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9755CA" w14:textId="77777777" w:rsidR="00707CE8" w:rsidRDefault="00707CE8" w:rsidP="00071F87">
      <w:pPr>
        <w:spacing w:line="360" w:lineRule="auto"/>
        <w:jc w:val="both"/>
        <w:rPr>
          <w:b/>
          <w:lang w:val="en-GB"/>
        </w:rPr>
      </w:pPr>
    </w:p>
    <w:p w14:paraId="0A7FD75D" w14:textId="77777777" w:rsidR="002C38B8" w:rsidRDefault="002C38B8" w:rsidP="00071F87">
      <w:pPr>
        <w:spacing w:line="360" w:lineRule="auto"/>
        <w:jc w:val="both"/>
        <w:rPr>
          <w:b/>
          <w:lang w:val="en-GB"/>
        </w:rPr>
      </w:pPr>
    </w:p>
    <w:p w14:paraId="7A8EAC33" w14:textId="127BB238" w:rsidR="00D23B2A" w:rsidRPr="002E651A" w:rsidRDefault="001A7422" w:rsidP="00071F87">
      <w:pPr>
        <w:spacing w:line="360" w:lineRule="auto"/>
        <w:jc w:val="both"/>
        <w:rPr>
          <w:b/>
          <w:lang w:val="es-ES"/>
        </w:rPr>
      </w:pPr>
      <w:r>
        <w:rPr>
          <w:b/>
          <w:lang w:val="es-ES" w:bidi="es-ES"/>
        </w:rPr>
        <w:t>12</w:t>
      </w:r>
      <w:bookmarkStart w:id="0" w:name="_GoBack"/>
      <w:bookmarkEnd w:id="0"/>
      <w:r w:rsidR="00F74990" w:rsidRPr="00F74990">
        <w:rPr>
          <w:b/>
          <w:lang w:val="es-ES" w:bidi="es-ES"/>
        </w:rPr>
        <w:t xml:space="preserve"> de </w:t>
      </w:r>
      <w:r>
        <w:rPr>
          <w:b/>
          <w:lang w:val="es-ES" w:bidi="es-ES"/>
        </w:rPr>
        <w:t>abril</w:t>
      </w:r>
      <w:r w:rsidR="00F74990" w:rsidRPr="00F74990">
        <w:rPr>
          <w:b/>
          <w:lang w:val="es-ES" w:bidi="es-ES"/>
        </w:rPr>
        <w:t xml:space="preserve"> de 2018</w:t>
      </w:r>
    </w:p>
    <w:p w14:paraId="0DFAC1B2" w14:textId="77777777" w:rsidR="00F74990" w:rsidRPr="002E651A" w:rsidRDefault="00F74990" w:rsidP="00071F87">
      <w:pPr>
        <w:spacing w:line="360" w:lineRule="auto"/>
        <w:jc w:val="both"/>
        <w:rPr>
          <w:lang w:val="es-ES"/>
        </w:rPr>
      </w:pPr>
    </w:p>
    <w:p w14:paraId="166910F4" w14:textId="5316FD48" w:rsidR="00864E00" w:rsidRPr="002E651A" w:rsidRDefault="009B43AE" w:rsidP="00071F87">
      <w:pPr>
        <w:spacing w:line="360" w:lineRule="auto"/>
        <w:jc w:val="both"/>
        <w:rPr>
          <w:b/>
          <w:color w:val="000000" w:themeColor="text1"/>
          <w:sz w:val="24"/>
          <w:szCs w:val="24"/>
          <w:lang w:val="es-ES"/>
        </w:rPr>
      </w:pPr>
      <w:r>
        <w:rPr>
          <w:b/>
          <w:color w:val="000000" w:themeColor="text1"/>
          <w:sz w:val="24"/>
          <w:szCs w:val="24"/>
          <w:lang w:val="es-ES" w:bidi="es-ES"/>
        </w:rPr>
        <w:t xml:space="preserve">Un millar y sumando: un impresor industrial turco adquiere la impresora </w:t>
      </w:r>
      <w:proofErr w:type="spellStart"/>
      <w:r w:rsidR="00E56628">
        <w:rPr>
          <w:b/>
          <w:color w:val="000000" w:themeColor="text1"/>
          <w:sz w:val="24"/>
          <w:szCs w:val="24"/>
          <w:lang w:val="es-ES" w:bidi="es-ES"/>
        </w:rPr>
        <w:t>Acuity</w:t>
      </w:r>
      <w:proofErr w:type="spellEnd"/>
      <w:r w:rsidR="00E56628">
        <w:rPr>
          <w:b/>
          <w:color w:val="000000" w:themeColor="text1"/>
          <w:sz w:val="24"/>
          <w:szCs w:val="24"/>
          <w:lang w:val="es-ES" w:bidi="es-ES"/>
        </w:rPr>
        <w:t xml:space="preserve"> LED 1600 número mil de </w:t>
      </w:r>
      <w:proofErr w:type="spellStart"/>
      <w:r w:rsidR="00E56628">
        <w:rPr>
          <w:b/>
          <w:color w:val="000000" w:themeColor="text1"/>
          <w:sz w:val="24"/>
          <w:szCs w:val="24"/>
          <w:lang w:val="es-ES" w:bidi="es-ES"/>
        </w:rPr>
        <w:t>Fujifilm</w:t>
      </w:r>
      <w:proofErr w:type="spellEnd"/>
      <w:r w:rsidR="00E56628">
        <w:rPr>
          <w:b/>
          <w:color w:val="000000" w:themeColor="text1"/>
          <w:sz w:val="24"/>
          <w:szCs w:val="24"/>
          <w:lang w:val="es-ES" w:bidi="es-ES"/>
        </w:rPr>
        <w:t>.</w:t>
      </w:r>
    </w:p>
    <w:p w14:paraId="40B23BE6" w14:textId="77777777" w:rsidR="00BE1F72" w:rsidRPr="002E651A" w:rsidRDefault="00BE1F72" w:rsidP="00071F87">
      <w:pPr>
        <w:spacing w:line="360" w:lineRule="auto"/>
        <w:jc w:val="both"/>
        <w:rPr>
          <w:b/>
          <w:color w:val="000000" w:themeColor="text1"/>
          <w:sz w:val="24"/>
          <w:szCs w:val="24"/>
          <w:lang w:val="es-ES"/>
        </w:rPr>
      </w:pPr>
    </w:p>
    <w:p w14:paraId="68E887D1" w14:textId="0CDAEA8E" w:rsidR="00BE1F72" w:rsidRPr="002E651A" w:rsidRDefault="009B43AE" w:rsidP="00071F87">
      <w:pPr>
        <w:spacing w:line="360" w:lineRule="auto"/>
        <w:jc w:val="both"/>
        <w:rPr>
          <w:i/>
          <w:color w:val="000000" w:themeColor="text1"/>
          <w:szCs w:val="22"/>
          <w:lang w:val="es-ES"/>
        </w:rPr>
      </w:pPr>
      <w:r>
        <w:rPr>
          <w:i/>
          <w:color w:val="000000" w:themeColor="text1"/>
          <w:szCs w:val="22"/>
          <w:lang w:val="es-ES" w:bidi="es-ES"/>
        </w:rPr>
        <w:t>Fujifilm alcanza el hito de 1000 instalaciones en todo el mundo. La empresa de</w:t>
      </w:r>
      <w:r w:rsidRPr="006D5F22">
        <w:rPr>
          <w:i/>
          <w:color w:val="000000" w:themeColor="text1"/>
          <w:szCs w:val="22"/>
          <w:lang w:val="es-ES" w:bidi="es-ES"/>
        </w:rPr>
        <w:t xml:space="preserve"> </w:t>
      </w:r>
      <w:r w:rsidRPr="006D5F22">
        <w:rPr>
          <w:i/>
          <w:color w:val="000000" w:themeColor="text1"/>
          <w:szCs w:val="22"/>
          <w:shd w:val="clear" w:color="auto" w:fill="FFFFFF"/>
          <w:lang w:val="es-ES" w:bidi="es-ES"/>
        </w:rPr>
        <w:t>Estambul</w:t>
      </w:r>
      <w:r w:rsidRPr="006D5F22">
        <w:rPr>
          <w:i/>
          <w:color w:val="000000" w:themeColor="text1"/>
          <w:sz w:val="21"/>
          <w:szCs w:val="21"/>
          <w:shd w:val="clear" w:color="auto" w:fill="FFFFFF"/>
          <w:lang w:val="es-ES" w:bidi="es-ES"/>
        </w:rPr>
        <w:t xml:space="preserve"> </w:t>
      </w:r>
      <w:proofErr w:type="spellStart"/>
      <w:r>
        <w:rPr>
          <w:i/>
          <w:color w:val="000000" w:themeColor="text1"/>
          <w:szCs w:val="22"/>
          <w:lang w:val="es-ES" w:bidi="es-ES"/>
        </w:rPr>
        <w:t>Elitronik</w:t>
      </w:r>
      <w:proofErr w:type="spellEnd"/>
      <w:r>
        <w:rPr>
          <w:i/>
          <w:color w:val="000000" w:themeColor="text1"/>
          <w:szCs w:val="22"/>
          <w:lang w:val="es-ES" w:bidi="es-ES"/>
        </w:rPr>
        <w:t xml:space="preserve"> confirma la compra de un equipo </w:t>
      </w:r>
      <w:proofErr w:type="spellStart"/>
      <w:r>
        <w:rPr>
          <w:i/>
          <w:color w:val="000000" w:themeColor="text1"/>
          <w:szCs w:val="22"/>
          <w:lang w:val="es-ES" w:bidi="es-ES"/>
        </w:rPr>
        <w:t>Acuity</w:t>
      </w:r>
      <w:proofErr w:type="spellEnd"/>
      <w:r>
        <w:rPr>
          <w:i/>
          <w:color w:val="000000" w:themeColor="text1"/>
          <w:szCs w:val="22"/>
          <w:lang w:val="es-ES" w:bidi="es-ES"/>
        </w:rPr>
        <w:t xml:space="preserve"> LED 1600 II como complemento a la </w:t>
      </w:r>
      <w:proofErr w:type="spellStart"/>
      <w:r>
        <w:rPr>
          <w:i/>
          <w:color w:val="000000" w:themeColor="text1"/>
          <w:szCs w:val="22"/>
          <w:lang w:val="es-ES" w:bidi="es-ES"/>
        </w:rPr>
        <w:t>Acuity</w:t>
      </w:r>
      <w:proofErr w:type="spellEnd"/>
      <w:r>
        <w:rPr>
          <w:i/>
          <w:color w:val="000000" w:themeColor="text1"/>
          <w:szCs w:val="22"/>
          <w:lang w:val="es-ES" w:bidi="es-ES"/>
        </w:rPr>
        <w:t xml:space="preserve"> LED 1600 que habían instalado en mayo de 2016 </w:t>
      </w:r>
    </w:p>
    <w:p w14:paraId="43E4B47D" w14:textId="6F4AAD25" w:rsidR="000A7E02" w:rsidRPr="002E651A" w:rsidRDefault="000A7E02" w:rsidP="001E7B7F">
      <w:pPr>
        <w:spacing w:before="240" w:line="360" w:lineRule="auto"/>
        <w:jc w:val="both"/>
        <w:rPr>
          <w:color w:val="000000" w:themeColor="text1"/>
          <w:szCs w:val="22"/>
          <w:lang w:val="es-ES"/>
        </w:rPr>
      </w:pPr>
      <w:r w:rsidRPr="00766BF7">
        <w:rPr>
          <w:color w:val="000000" w:themeColor="text1"/>
          <w:szCs w:val="22"/>
          <w:lang w:val="es-ES" w:bidi="es-ES"/>
        </w:rPr>
        <w:t xml:space="preserve">Cuatro años después de la puesta en marcha de la </w:t>
      </w:r>
      <w:proofErr w:type="spellStart"/>
      <w:r w:rsidRPr="00766BF7">
        <w:rPr>
          <w:color w:val="000000" w:themeColor="text1"/>
          <w:szCs w:val="22"/>
          <w:lang w:val="es-ES" w:bidi="es-ES"/>
        </w:rPr>
        <w:t>Acuity</w:t>
      </w:r>
      <w:proofErr w:type="spellEnd"/>
      <w:r w:rsidRPr="00766BF7">
        <w:rPr>
          <w:color w:val="000000" w:themeColor="text1"/>
          <w:szCs w:val="22"/>
          <w:lang w:val="es-ES" w:bidi="es-ES"/>
        </w:rPr>
        <w:t xml:space="preserve"> LED 1600 y dos años después del lanzamiento de la nueva </w:t>
      </w:r>
      <w:proofErr w:type="spellStart"/>
      <w:r w:rsidRPr="00766BF7">
        <w:rPr>
          <w:color w:val="000000" w:themeColor="text1"/>
          <w:szCs w:val="22"/>
          <w:lang w:val="es-ES" w:bidi="es-ES"/>
        </w:rPr>
        <w:t>Acuity</w:t>
      </w:r>
      <w:proofErr w:type="spellEnd"/>
      <w:r w:rsidRPr="00766BF7">
        <w:rPr>
          <w:color w:val="000000" w:themeColor="text1"/>
          <w:szCs w:val="22"/>
          <w:lang w:val="es-ES" w:bidi="es-ES"/>
        </w:rPr>
        <w:t xml:space="preserve"> LED 1600 II, el impresor industrial turco </w:t>
      </w:r>
      <w:proofErr w:type="spellStart"/>
      <w:r w:rsidRPr="00766BF7">
        <w:rPr>
          <w:color w:val="000000" w:themeColor="text1"/>
          <w:szCs w:val="22"/>
          <w:lang w:val="es-ES" w:bidi="es-ES"/>
        </w:rPr>
        <w:t>Elitronik</w:t>
      </w:r>
      <w:proofErr w:type="spellEnd"/>
      <w:r w:rsidRPr="00766BF7">
        <w:rPr>
          <w:color w:val="000000" w:themeColor="text1"/>
          <w:szCs w:val="22"/>
          <w:lang w:val="es-ES" w:bidi="es-ES"/>
        </w:rPr>
        <w:t xml:space="preserve"> ha adquirido la unidad número 1000 de esta máquina robusta y versátil. </w:t>
      </w:r>
    </w:p>
    <w:p w14:paraId="234A2171" w14:textId="76FF1EE9" w:rsidR="002C38B8" w:rsidRPr="002E651A" w:rsidRDefault="002C38B8" w:rsidP="002C38B8">
      <w:pPr>
        <w:spacing w:before="240" w:line="360" w:lineRule="auto"/>
        <w:jc w:val="both"/>
        <w:rPr>
          <w:color w:val="000000" w:themeColor="text1"/>
          <w:szCs w:val="22"/>
          <w:lang w:val="es-ES"/>
        </w:rPr>
      </w:pPr>
      <w:r>
        <w:rPr>
          <w:color w:val="000000" w:themeColor="text1"/>
          <w:szCs w:val="22"/>
          <w:lang w:val="es-ES" w:bidi="es-ES"/>
        </w:rPr>
        <w:t xml:space="preserve">Esta plataforma híbrida, muy popular entre los impresores de envases y de gran formato a nivel mundial, goza cada vez de mayor prestigio entre los impresores industriales. Para </w:t>
      </w:r>
      <w:proofErr w:type="spellStart"/>
      <w:r>
        <w:rPr>
          <w:color w:val="000000" w:themeColor="text1"/>
          <w:szCs w:val="22"/>
          <w:lang w:val="es-ES" w:bidi="es-ES"/>
        </w:rPr>
        <w:t>Elitronik</w:t>
      </w:r>
      <w:proofErr w:type="spellEnd"/>
      <w:r>
        <w:rPr>
          <w:color w:val="000000" w:themeColor="text1"/>
          <w:szCs w:val="22"/>
          <w:lang w:val="es-ES" w:bidi="es-ES"/>
        </w:rPr>
        <w:t xml:space="preserve">, que produce láminas gráficas para interruptores de membrana para la industria electrónica, la tecnología de inyección de tinta UV de la </w:t>
      </w:r>
      <w:proofErr w:type="spellStart"/>
      <w:r>
        <w:rPr>
          <w:color w:val="000000" w:themeColor="text1"/>
          <w:szCs w:val="22"/>
          <w:lang w:val="es-ES" w:bidi="es-ES"/>
        </w:rPr>
        <w:t>Acuity</w:t>
      </w:r>
      <w:proofErr w:type="spellEnd"/>
      <w:r>
        <w:rPr>
          <w:color w:val="000000" w:themeColor="text1"/>
          <w:szCs w:val="22"/>
          <w:lang w:val="es-ES" w:bidi="es-ES"/>
        </w:rPr>
        <w:t xml:space="preserve"> LED 1600 ha resultado ser toda una revelación. Mediante la transición de la serigrafía a la impresión de inyección de tinta, </w:t>
      </w:r>
      <w:proofErr w:type="spellStart"/>
      <w:r>
        <w:rPr>
          <w:color w:val="000000" w:themeColor="text1"/>
          <w:szCs w:val="22"/>
          <w:lang w:val="es-ES" w:bidi="es-ES"/>
        </w:rPr>
        <w:t>Elitronik</w:t>
      </w:r>
      <w:proofErr w:type="spellEnd"/>
      <w:r>
        <w:rPr>
          <w:color w:val="000000" w:themeColor="text1"/>
          <w:szCs w:val="22"/>
          <w:lang w:val="es-ES" w:bidi="es-ES"/>
        </w:rPr>
        <w:t xml:space="preserve"> fue capaz de aumentar la calidad, reducir los plazos de entrega, ganar nuevo negocio y triplicar su facturación anual. </w:t>
      </w:r>
    </w:p>
    <w:p w14:paraId="0A0D8116" w14:textId="0B170DA2" w:rsidR="003D7547" w:rsidRPr="002E651A" w:rsidRDefault="002E651A" w:rsidP="002C38B8">
      <w:pPr>
        <w:spacing w:before="240" w:line="360" w:lineRule="auto"/>
        <w:jc w:val="both"/>
        <w:rPr>
          <w:color w:val="000000" w:themeColor="text1"/>
          <w:szCs w:val="22"/>
          <w:lang w:val="es-ES"/>
        </w:rPr>
      </w:pPr>
      <w:r>
        <w:rPr>
          <w:color w:val="000000" w:themeColor="text1"/>
          <w:szCs w:val="22"/>
          <w:lang w:val="es-ES" w:bidi="es-ES"/>
        </w:rPr>
        <w:t>“</w:t>
      </w:r>
      <w:r w:rsidR="00DD6B3F">
        <w:rPr>
          <w:color w:val="000000" w:themeColor="text1"/>
          <w:szCs w:val="22"/>
          <w:lang w:val="es-ES" w:bidi="es-ES"/>
        </w:rPr>
        <w:t>Nuestro sector utiliza casi exclusivamente serigrafía</w:t>
      </w:r>
      <w:r>
        <w:rPr>
          <w:color w:val="000000" w:themeColor="text1"/>
          <w:szCs w:val="22"/>
          <w:lang w:val="es-ES" w:bidi="es-ES"/>
        </w:rPr>
        <w:t>”</w:t>
      </w:r>
      <w:r w:rsidR="00DD6B3F">
        <w:rPr>
          <w:color w:val="000000" w:themeColor="text1"/>
          <w:szCs w:val="22"/>
          <w:lang w:val="es-ES" w:bidi="es-ES"/>
        </w:rPr>
        <w:t xml:space="preserve">, señala </w:t>
      </w:r>
      <w:proofErr w:type="spellStart"/>
      <w:r w:rsidR="00DD6B3F">
        <w:rPr>
          <w:color w:val="000000" w:themeColor="text1"/>
          <w:szCs w:val="22"/>
          <w:lang w:val="es-ES" w:bidi="es-ES"/>
        </w:rPr>
        <w:t>Müge</w:t>
      </w:r>
      <w:proofErr w:type="spellEnd"/>
      <w:r w:rsidR="00DD6B3F">
        <w:rPr>
          <w:color w:val="000000" w:themeColor="text1"/>
          <w:szCs w:val="22"/>
          <w:lang w:val="es-ES" w:bidi="es-ES"/>
        </w:rPr>
        <w:t xml:space="preserve"> </w:t>
      </w:r>
      <w:proofErr w:type="spellStart"/>
      <w:r w:rsidR="00DD6B3F">
        <w:rPr>
          <w:color w:val="000000" w:themeColor="text1"/>
          <w:szCs w:val="22"/>
          <w:lang w:val="es-ES" w:bidi="es-ES"/>
        </w:rPr>
        <w:t>Elif</w:t>
      </w:r>
      <w:proofErr w:type="spellEnd"/>
      <w:r w:rsidR="00DD6B3F">
        <w:rPr>
          <w:color w:val="000000" w:themeColor="text1"/>
          <w:szCs w:val="22"/>
          <w:lang w:val="es-ES" w:bidi="es-ES"/>
        </w:rPr>
        <w:t xml:space="preserve"> </w:t>
      </w:r>
      <w:proofErr w:type="spellStart"/>
      <w:r w:rsidR="00DD6B3F">
        <w:rPr>
          <w:color w:val="000000" w:themeColor="text1"/>
          <w:szCs w:val="22"/>
          <w:lang w:val="es-ES" w:bidi="es-ES"/>
        </w:rPr>
        <w:t>Özaslan</w:t>
      </w:r>
      <w:proofErr w:type="spellEnd"/>
      <w:r w:rsidR="00DD6B3F">
        <w:rPr>
          <w:color w:val="000000" w:themeColor="text1"/>
          <w:szCs w:val="22"/>
          <w:lang w:val="es-ES" w:bidi="es-ES"/>
        </w:rPr>
        <w:t xml:space="preserve">, gerente y fundador de </w:t>
      </w:r>
      <w:proofErr w:type="spellStart"/>
      <w:r w:rsidR="00DD6B3F">
        <w:rPr>
          <w:color w:val="000000" w:themeColor="text1"/>
          <w:szCs w:val="22"/>
          <w:lang w:val="es-ES" w:bidi="es-ES"/>
        </w:rPr>
        <w:t>Elitronik</w:t>
      </w:r>
      <w:proofErr w:type="spellEnd"/>
      <w:r w:rsidR="00DD6B3F">
        <w:rPr>
          <w:color w:val="000000" w:themeColor="text1"/>
          <w:szCs w:val="22"/>
          <w:lang w:val="es-ES" w:bidi="es-ES"/>
        </w:rPr>
        <w:t xml:space="preserve">. </w:t>
      </w:r>
      <w:r>
        <w:rPr>
          <w:color w:val="000000" w:themeColor="text1"/>
          <w:szCs w:val="22"/>
          <w:lang w:val="es-ES" w:bidi="es-ES"/>
        </w:rPr>
        <w:t>“</w:t>
      </w:r>
      <w:r w:rsidR="00DD6B3F">
        <w:rPr>
          <w:color w:val="000000" w:themeColor="text1"/>
          <w:szCs w:val="22"/>
          <w:lang w:val="es-ES" w:bidi="es-ES"/>
        </w:rPr>
        <w:t xml:space="preserve">Puede ser un proceso costoso y que requiere mucho tiempo, con un gran margen para el error humano. En 2015 empezamos a examinar qué tecnología podría ayudarnos a impulsar nuestra empresa al siguiente nivel, y la impresión UV digital nos pareció el método más prometedor. Hablamos con varios proveedores, pero Fujifilm parecía capaz de ofrecer la mejor calidad y fue con diferencia el más atento y reactivo. Nos permitieron probar una </w:t>
      </w:r>
      <w:proofErr w:type="spellStart"/>
      <w:r w:rsidR="00DD6B3F">
        <w:rPr>
          <w:color w:val="000000" w:themeColor="text1"/>
          <w:szCs w:val="22"/>
          <w:lang w:val="es-ES" w:bidi="es-ES"/>
        </w:rPr>
        <w:t>Acuity</w:t>
      </w:r>
      <w:proofErr w:type="spellEnd"/>
      <w:r w:rsidR="00DD6B3F">
        <w:rPr>
          <w:color w:val="000000" w:themeColor="text1"/>
          <w:szCs w:val="22"/>
          <w:lang w:val="es-ES" w:bidi="es-ES"/>
        </w:rPr>
        <w:t xml:space="preserve"> LED 1600 en nuestra fábrica, para que pudiéramos estar seguros de que nos ofrecería las mejoras necesarias. A lo largo de todo el proceso, Fujifilm nos dio su apoyo y comenzamos a ver resultados casi de inmediato. Empezamos a recibir </w:t>
      </w:r>
      <w:r w:rsidR="00DD6B3F">
        <w:rPr>
          <w:color w:val="000000" w:themeColor="text1"/>
          <w:szCs w:val="22"/>
          <w:lang w:val="es-ES" w:bidi="es-ES"/>
        </w:rPr>
        <w:lastRenderedPageBreak/>
        <w:t xml:space="preserve">nuevos encargos, y los trabajos que habrían tardado una semana o más estaban terminados en apenas uno o dos días. </w:t>
      </w:r>
    </w:p>
    <w:p w14:paraId="6C2F72CC" w14:textId="77777777" w:rsidR="003D7547" w:rsidRPr="002E651A" w:rsidRDefault="003D7547" w:rsidP="002C38B8">
      <w:pPr>
        <w:spacing w:before="240" w:line="360" w:lineRule="auto"/>
        <w:jc w:val="both"/>
        <w:rPr>
          <w:color w:val="000000" w:themeColor="text1"/>
          <w:szCs w:val="22"/>
          <w:lang w:val="es-ES"/>
        </w:rPr>
      </w:pPr>
    </w:p>
    <w:p w14:paraId="19D23609" w14:textId="20891C5E" w:rsidR="000A7E02" w:rsidRPr="002E651A" w:rsidRDefault="002E651A" w:rsidP="003D7547">
      <w:pPr>
        <w:spacing w:before="240" w:line="360" w:lineRule="auto"/>
        <w:jc w:val="both"/>
        <w:rPr>
          <w:color w:val="000000" w:themeColor="text1"/>
          <w:szCs w:val="22"/>
          <w:lang w:val="es-ES"/>
        </w:rPr>
      </w:pPr>
      <w:r>
        <w:rPr>
          <w:color w:val="000000" w:themeColor="text1"/>
          <w:szCs w:val="22"/>
          <w:lang w:val="es-ES" w:bidi="es-ES"/>
        </w:rPr>
        <w:t>“</w:t>
      </w:r>
      <w:r w:rsidR="003D7547">
        <w:rPr>
          <w:color w:val="000000" w:themeColor="text1"/>
          <w:szCs w:val="22"/>
          <w:lang w:val="es-ES" w:bidi="es-ES"/>
        </w:rPr>
        <w:t xml:space="preserve">La preparación de muestras solía ser una gran molestia, era un proceso costoso y que requería tiempo. Ahora, con la </w:t>
      </w:r>
      <w:proofErr w:type="spellStart"/>
      <w:r w:rsidR="003D7547">
        <w:rPr>
          <w:color w:val="000000" w:themeColor="text1"/>
          <w:szCs w:val="22"/>
          <w:lang w:val="es-ES" w:bidi="es-ES"/>
        </w:rPr>
        <w:t>Acuity</w:t>
      </w:r>
      <w:proofErr w:type="spellEnd"/>
      <w:r w:rsidR="003D7547">
        <w:rPr>
          <w:color w:val="000000" w:themeColor="text1"/>
          <w:szCs w:val="22"/>
          <w:lang w:val="es-ES" w:bidi="es-ES"/>
        </w:rPr>
        <w:t xml:space="preserve"> LED 1600, es un proceso simple y transparente. Estamos viendo un gran ahorro de tiempo y dinero a escala global. La productividad y la rentabilidad han aumentado y el negocio se sigue expandiendo, así que para aprovechar al máximo esta oportunidad tomamos la decisión de adquirir una segunda máquina, una </w:t>
      </w:r>
      <w:proofErr w:type="spellStart"/>
      <w:r w:rsidR="003D7547">
        <w:rPr>
          <w:color w:val="000000" w:themeColor="text1"/>
          <w:szCs w:val="22"/>
          <w:lang w:val="es-ES" w:bidi="es-ES"/>
        </w:rPr>
        <w:t>Acuity</w:t>
      </w:r>
      <w:proofErr w:type="spellEnd"/>
      <w:r w:rsidR="003D7547">
        <w:rPr>
          <w:color w:val="000000" w:themeColor="text1"/>
          <w:szCs w:val="22"/>
          <w:lang w:val="es-ES" w:bidi="es-ES"/>
        </w:rPr>
        <w:t xml:space="preserve"> LED 1600 II</w:t>
      </w:r>
      <w:r>
        <w:rPr>
          <w:color w:val="000000" w:themeColor="text1"/>
          <w:szCs w:val="22"/>
          <w:lang w:val="es-ES" w:bidi="es-ES"/>
        </w:rPr>
        <w:t>”</w:t>
      </w:r>
      <w:r w:rsidR="003D7547">
        <w:rPr>
          <w:color w:val="000000" w:themeColor="text1"/>
          <w:szCs w:val="22"/>
          <w:lang w:val="es-ES" w:bidi="es-ES"/>
        </w:rPr>
        <w:t>.</w:t>
      </w:r>
    </w:p>
    <w:p w14:paraId="50343736" w14:textId="77777777" w:rsidR="00637841" w:rsidRPr="002E651A" w:rsidRDefault="00637841" w:rsidP="00071F87">
      <w:pPr>
        <w:spacing w:line="360" w:lineRule="auto"/>
        <w:jc w:val="both"/>
        <w:rPr>
          <w:color w:val="000000" w:themeColor="text1"/>
          <w:szCs w:val="22"/>
          <w:lang w:val="es-ES"/>
        </w:rPr>
      </w:pPr>
    </w:p>
    <w:p w14:paraId="1CF73972" w14:textId="09B489C3" w:rsidR="001E7B7F" w:rsidRPr="002E651A" w:rsidRDefault="00637841" w:rsidP="00071F87">
      <w:pPr>
        <w:spacing w:line="360" w:lineRule="auto"/>
        <w:jc w:val="both"/>
        <w:rPr>
          <w:color w:val="000000" w:themeColor="text1"/>
          <w:szCs w:val="22"/>
          <w:lang w:val="es-ES"/>
        </w:rPr>
      </w:pPr>
      <w:r>
        <w:rPr>
          <w:color w:val="000000" w:themeColor="text1"/>
          <w:szCs w:val="22"/>
          <w:lang w:val="es-ES" w:bidi="es-ES"/>
        </w:rPr>
        <w:t xml:space="preserve">Tudor Morgan, director del segmento de la división </w:t>
      </w:r>
      <w:proofErr w:type="spellStart"/>
      <w:r>
        <w:rPr>
          <w:color w:val="000000" w:themeColor="text1"/>
          <w:szCs w:val="22"/>
          <w:lang w:val="es-ES" w:bidi="es-ES"/>
        </w:rPr>
        <w:t>Sign</w:t>
      </w:r>
      <w:proofErr w:type="spellEnd"/>
      <w:r>
        <w:rPr>
          <w:color w:val="000000" w:themeColor="text1"/>
          <w:szCs w:val="22"/>
          <w:lang w:val="es-ES" w:bidi="es-ES"/>
        </w:rPr>
        <w:t xml:space="preserve"> &amp; </w:t>
      </w:r>
      <w:proofErr w:type="spellStart"/>
      <w:r>
        <w:rPr>
          <w:color w:val="000000" w:themeColor="text1"/>
          <w:szCs w:val="22"/>
          <w:lang w:val="es-ES" w:bidi="es-ES"/>
        </w:rPr>
        <w:t>Display</w:t>
      </w:r>
      <w:proofErr w:type="spellEnd"/>
      <w:r>
        <w:rPr>
          <w:color w:val="000000" w:themeColor="text1"/>
          <w:szCs w:val="22"/>
          <w:lang w:val="es-ES" w:bidi="es-ES"/>
        </w:rPr>
        <w:t xml:space="preserve"> de </w:t>
      </w:r>
      <w:proofErr w:type="spellStart"/>
      <w:r>
        <w:rPr>
          <w:color w:val="000000" w:themeColor="text1"/>
          <w:szCs w:val="22"/>
          <w:lang w:val="es-ES" w:bidi="es-ES"/>
        </w:rPr>
        <w:t>Fujifilm</w:t>
      </w:r>
      <w:proofErr w:type="spellEnd"/>
      <w:r>
        <w:rPr>
          <w:color w:val="000000" w:themeColor="text1"/>
          <w:szCs w:val="22"/>
          <w:lang w:val="es-ES" w:bidi="es-ES"/>
        </w:rPr>
        <w:t xml:space="preserve"> </w:t>
      </w:r>
      <w:proofErr w:type="spellStart"/>
      <w:r>
        <w:rPr>
          <w:color w:val="000000" w:themeColor="text1"/>
          <w:szCs w:val="22"/>
          <w:lang w:val="es-ES" w:bidi="es-ES"/>
        </w:rPr>
        <w:t>Graphic</w:t>
      </w:r>
      <w:proofErr w:type="spellEnd"/>
      <w:r>
        <w:rPr>
          <w:color w:val="000000" w:themeColor="text1"/>
          <w:szCs w:val="22"/>
          <w:lang w:val="es-ES" w:bidi="es-ES"/>
        </w:rPr>
        <w:t xml:space="preserve"> </w:t>
      </w:r>
      <w:proofErr w:type="spellStart"/>
      <w:r>
        <w:rPr>
          <w:color w:val="000000" w:themeColor="text1"/>
          <w:szCs w:val="22"/>
          <w:lang w:val="es-ES" w:bidi="es-ES"/>
        </w:rPr>
        <w:t>Systems</w:t>
      </w:r>
      <w:proofErr w:type="spellEnd"/>
      <w:r>
        <w:rPr>
          <w:color w:val="000000" w:themeColor="text1"/>
          <w:szCs w:val="22"/>
          <w:lang w:val="es-ES" w:bidi="es-ES"/>
        </w:rPr>
        <w:t xml:space="preserve"> </w:t>
      </w:r>
      <w:proofErr w:type="spellStart"/>
      <w:r>
        <w:rPr>
          <w:color w:val="000000" w:themeColor="text1"/>
          <w:szCs w:val="22"/>
          <w:lang w:val="es-ES" w:bidi="es-ES"/>
        </w:rPr>
        <w:t>Europe</w:t>
      </w:r>
      <w:proofErr w:type="spellEnd"/>
      <w:r>
        <w:rPr>
          <w:color w:val="000000" w:themeColor="text1"/>
          <w:szCs w:val="22"/>
          <w:lang w:val="es-ES" w:bidi="es-ES"/>
        </w:rPr>
        <w:t xml:space="preserve">, afirma: </w:t>
      </w:r>
      <w:r w:rsidR="002E651A">
        <w:rPr>
          <w:color w:val="000000" w:themeColor="text1"/>
          <w:szCs w:val="22"/>
          <w:lang w:val="es-ES" w:bidi="es-ES"/>
        </w:rPr>
        <w:t>“</w:t>
      </w:r>
      <w:r>
        <w:rPr>
          <w:color w:val="000000" w:themeColor="text1"/>
          <w:szCs w:val="22"/>
          <w:lang w:val="es-ES" w:bidi="es-ES"/>
        </w:rPr>
        <w:t xml:space="preserve">Alcanzar las 1000 ventas de la plataforma </w:t>
      </w:r>
      <w:proofErr w:type="spellStart"/>
      <w:r>
        <w:rPr>
          <w:color w:val="000000" w:themeColor="text1"/>
          <w:szCs w:val="22"/>
          <w:lang w:val="es-ES" w:bidi="es-ES"/>
        </w:rPr>
        <w:t>Acuity</w:t>
      </w:r>
      <w:proofErr w:type="spellEnd"/>
      <w:r>
        <w:rPr>
          <w:color w:val="000000" w:themeColor="text1"/>
          <w:szCs w:val="22"/>
          <w:lang w:val="es-ES" w:bidi="es-ES"/>
        </w:rPr>
        <w:t xml:space="preserve"> LED 1600 es la mejor prueba de su fiabilidad, calidad y versatilidad. La venta número 1000 es especialmente satisfactoria, ya que demuestra que el potencial de esta máquina para transformar empresas va mucho más allá de los mercados tradicionales de cartelería gráfica y </w:t>
      </w:r>
      <w:r w:rsidR="00E56628">
        <w:rPr>
          <w:color w:val="000000" w:themeColor="text1"/>
          <w:szCs w:val="22"/>
          <w:lang w:val="es-ES" w:bidi="es-ES"/>
        </w:rPr>
        <w:t xml:space="preserve">de </w:t>
      </w:r>
      <w:r>
        <w:rPr>
          <w:color w:val="000000" w:themeColor="text1"/>
          <w:szCs w:val="22"/>
          <w:lang w:val="es-ES" w:bidi="es-ES"/>
        </w:rPr>
        <w:t xml:space="preserve">envases. La </w:t>
      </w:r>
      <w:proofErr w:type="spellStart"/>
      <w:r>
        <w:rPr>
          <w:color w:val="000000" w:themeColor="text1"/>
          <w:szCs w:val="22"/>
          <w:lang w:val="es-ES" w:bidi="es-ES"/>
        </w:rPr>
        <w:t>Acuity</w:t>
      </w:r>
      <w:proofErr w:type="spellEnd"/>
      <w:r>
        <w:rPr>
          <w:color w:val="000000" w:themeColor="text1"/>
          <w:szCs w:val="22"/>
          <w:lang w:val="es-ES" w:bidi="es-ES"/>
        </w:rPr>
        <w:t xml:space="preserve"> LED 1600 II es una impresora con enorme potencial industrial, y estamos encantados de que una empresa con el prestigio y la reputación de </w:t>
      </w:r>
      <w:proofErr w:type="spellStart"/>
      <w:r>
        <w:rPr>
          <w:color w:val="000000" w:themeColor="text1"/>
          <w:szCs w:val="22"/>
          <w:lang w:val="es-ES" w:bidi="es-ES"/>
        </w:rPr>
        <w:t>Elitronik</w:t>
      </w:r>
      <w:proofErr w:type="spellEnd"/>
      <w:r>
        <w:rPr>
          <w:color w:val="000000" w:themeColor="text1"/>
          <w:szCs w:val="22"/>
          <w:lang w:val="es-ES" w:bidi="es-ES"/>
        </w:rPr>
        <w:t xml:space="preserve"> lo haya confirmado con la compra de una segunda máquina para usarla en paralelo con la primera</w:t>
      </w:r>
      <w:r w:rsidR="002E651A">
        <w:rPr>
          <w:color w:val="000000" w:themeColor="text1"/>
          <w:szCs w:val="22"/>
          <w:lang w:val="es-ES" w:bidi="es-ES"/>
        </w:rPr>
        <w:t>”</w:t>
      </w:r>
      <w:r>
        <w:rPr>
          <w:color w:val="000000" w:themeColor="text1"/>
          <w:szCs w:val="22"/>
          <w:lang w:val="es-ES" w:bidi="es-ES"/>
        </w:rPr>
        <w:t>.</w:t>
      </w:r>
    </w:p>
    <w:p w14:paraId="5C0C9315" w14:textId="0FB916D3" w:rsidR="00C27310" w:rsidRPr="002E651A" w:rsidRDefault="00C27310" w:rsidP="00AD363F">
      <w:pPr>
        <w:spacing w:line="360" w:lineRule="auto"/>
        <w:jc w:val="both"/>
        <w:rPr>
          <w:rFonts w:eastAsia="Helvetica Light"/>
          <w:color w:val="000000" w:themeColor="text1"/>
          <w:kern w:val="24"/>
          <w:szCs w:val="22"/>
          <w:lang w:val="es-ES"/>
        </w:rPr>
      </w:pPr>
    </w:p>
    <w:p w14:paraId="55871769" w14:textId="77777777" w:rsidR="0033378E" w:rsidRPr="002E651A" w:rsidRDefault="0033378E" w:rsidP="0033378E">
      <w:pPr>
        <w:jc w:val="both"/>
        <w:rPr>
          <w:rFonts w:asciiTheme="minorHAnsi" w:hAnsiTheme="minorHAnsi" w:cstheme="minorHAnsi"/>
          <w:color w:val="000000" w:themeColor="text1"/>
          <w:szCs w:val="22"/>
          <w:lang w:val="es-ES"/>
        </w:rPr>
      </w:pPr>
    </w:p>
    <w:p w14:paraId="5877328E" w14:textId="5C684646" w:rsidR="00B25727" w:rsidRDefault="00B25727" w:rsidP="003F778A">
      <w:pPr>
        <w:spacing w:line="360" w:lineRule="auto"/>
        <w:jc w:val="center"/>
        <w:rPr>
          <w:b/>
          <w:lang w:val="es-ES" w:bidi="es-ES"/>
        </w:rPr>
      </w:pPr>
      <w:r w:rsidRPr="007C589A">
        <w:rPr>
          <w:b/>
          <w:lang w:val="es-ES" w:bidi="es-ES"/>
        </w:rPr>
        <w:t>FIN</w:t>
      </w:r>
    </w:p>
    <w:p w14:paraId="308F5122" w14:textId="77777777" w:rsidR="002E651A" w:rsidRPr="00E56628" w:rsidRDefault="002E651A" w:rsidP="002E651A">
      <w:pPr>
        <w:spacing w:line="360" w:lineRule="auto"/>
        <w:jc w:val="center"/>
        <w:rPr>
          <w:rFonts w:ascii="Helvetica" w:hAnsi="Helvetica" w:cs="Helvetica"/>
          <w:b/>
          <w:bCs/>
          <w:sz w:val="20"/>
          <w:lang w:val="es-ES"/>
        </w:rPr>
      </w:pPr>
    </w:p>
    <w:p w14:paraId="052842B9" w14:textId="77777777" w:rsidR="002E651A" w:rsidRPr="00E56628" w:rsidRDefault="002E651A" w:rsidP="002E651A">
      <w:pPr>
        <w:jc w:val="both"/>
        <w:rPr>
          <w:rFonts w:ascii="Helvetica" w:hAnsi="Helvetica" w:cs="Helvetica"/>
          <w:b/>
          <w:bCs/>
          <w:sz w:val="20"/>
          <w:lang w:val="es-ES"/>
        </w:rPr>
      </w:pPr>
    </w:p>
    <w:p w14:paraId="2B39FD69" w14:textId="77777777" w:rsidR="00060F6D" w:rsidRPr="008012C1" w:rsidRDefault="00060F6D" w:rsidP="00060F6D">
      <w:pPr>
        <w:ind w:right="-3"/>
        <w:rPr>
          <w:sz w:val="20"/>
          <w:lang w:val="es-ES_tradnl"/>
        </w:rPr>
      </w:pPr>
      <w:r w:rsidRPr="008012C1">
        <w:rPr>
          <w:b/>
          <w:bCs/>
          <w:sz w:val="20"/>
          <w:lang w:val="es-ES_tradnl"/>
        </w:rPr>
        <w:t xml:space="preserve">Acerca de </w:t>
      </w:r>
      <w:proofErr w:type="spellStart"/>
      <w:r w:rsidRPr="008012C1">
        <w:rPr>
          <w:b/>
          <w:color w:val="000000"/>
          <w:sz w:val="20"/>
          <w:lang w:val="es-ES_tradnl"/>
        </w:rPr>
        <w:t>Fujifilm</w:t>
      </w:r>
      <w:proofErr w:type="spellEnd"/>
      <w:r w:rsidRPr="008012C1">
        <w:rPr>
          <w:b/>
          <w:bCs/>
          <w:sz w:val="20"/>
          <w:lang w:val="es-ES_tradnl"/>
        </w:rPr>
        <w:t xml:space="preserve"> </w:t>
      </w:r>
      <w:proofErr w:type="spellStart"/>
      <w:r w:rsidRPr="008012C1">
        <w:rPr>
          <w:b/>
          <w:bCs/>
          <w:sz w:val="20"/>
          <w:lang w:val="es-ES_tradnl"/>
        </w:rPr>
        <w:t>Corporation</w:t>
      </w:r>
      <w:proofErr w:type="spellEnd"/>
    </w:p>
    <w:p w14:paraId="6ABB7CBC" w14:textId="77777777" w:rsidR="00060F6D" w:rsidRPr="008012C1" w:rsidRDefault="00060F6D" w:rsidP="00060F6D">
      <w:pPr>
        <w:ind w:right="-3"/>
        <w:rPr>
          <w:sz w:val="20"/>
          <w:lang w:val="es-ES_tradnl"/>
        </w:rPr>
      </w:pPr>
      <w:proofErr w:type="spellStart"/>
      <w:r w:rsidRPr="008012C1">
        <w:rPr>
          <w:color w:val="000000"/>
          <w:sz w:val="20"/>
          <w:lang w:val="es-ES_tradnl"/>
        </w:rPr>
        <w:t>Fujifilm</w:t>
      </w:r>
      <w:proofErr w:type="spellEnd"/>
      <w:r w:rsidRPr="008012C1">
        <w:rPr>
          <w:caps/>
          <w:color w:val="000000"/>
          <w:sz w:val="20"/>
          <w:lang w:val="es-ES_tradnl"/>
        </w:rPr>
        <w:t xml:space="preserve"> </w:t>
      </w:r>
      <w:proofErr w:type="spellStart"/>
      <w:r w:rsidRPr="008012C1">
        <w:rPr>
          <w:color w:val="000000"/>
          <w:sz w:val="20"/>
          <w:lang w:val="es-ES_tradnl"/>
        </w:rPr>
        <w:t>Corporation</w:t>
      </w:r>
      <w:proofErr w:type="spellEnd"/>
      <w:r w:rsidRPr="008012C1">
        <w:rPr>
          <w:color w:val="000000"/>
          <w:sz w:val="20"/>
          <w:lang w:val="es-ES_tradnl"/>
        </w:rPr>
        <w:t xml:space="preserve"> es una de las principales compañías que forman el holding </w:t>
      </w:r>
      <w:proofErr w:type="spellStart"/>
      <w:r w:rsidRPr="008012C1">
        <w:rPr>
          <w:color w:val="000000"/>
          <w:sz w:val="20"/>
          <w:lang w:val="es-ES_tradnl"/>
        </w:rPr>
        <w:t>Fujifilm</w:t>
      </w:r>
      <w:proofErr w:type="spellEnd"/>
      <w:r w:rsidRPr="008012C1">
        <w:rPr>
          <w:color w:val="000000"/>
          <w:sz w:val="20"/>
          <w:lang w:val="es-ES_tradnl"/>
        </w:rPr>
        <w:t>. Desde su fundación en 1934, la empresa ha fabricado continuamente innovadores productos de última</w:t>
      </w:r>
      <w:r w:rsidRPr="008012C1">
        <w:rPr>
          <w:sz w:val="20"/>
          <w:lang w:val="es-ES_tradnl"/>
        </w:rPr>
        <w:t xml:space="preserve"> generación para el mercado de filmación y en línea con este esfuerzo se ha convertido en una empresa comprometida con la salud. </w:t>
      </w:r>
      <w:proofErr w:type="spellStart"/>
      <w:r w:rsidRPr="008012C1">
        <w:rPr>
          <w:color w:val="000000"/>
          <w:sz w:val="20"/>
          <w:lang w:val="es-ES_tradnl"/>
        </w:rPr>
        <w:t>Fujifilm</w:t>
      </w:r>
      <w:proofErr w:type="spellEnd"/>
      <w:r w:rsidRPr="008012C1">
        <w:rPr>
          <w:sz w:val="20"/>
          <w:lang w:val="es-ES_tradnl"/>
        </w:rPr>
        <w:t xml:space="preserve"> aplica ahora estas tecnologías a la prevención, diagnóstico y tratamiento de enfermedades en el sector médico y sanitario. </w:t>
      </w:r>
      <w:proofErr w:type="spellStart"/>
      <w:r w:rsidRPr="008012C1">
        <w:rPr>
          <w:color w:val="000000"/>
          <w:sz w:val="20"/>
          <w:lang w:val="es-ES_tradnl"/>
        </w:rPr>
        <w:t>Fujifilm</w:t>
      </w:r>
      <w:proofErr w:type="spellEnd"/>
      <w:r w:rsidRPr="008012C1">
        <w:rPr>
          <w:sz w:val="20"/>
          <w:lang w:val="es-ES_tradnl"/>
        </w:rPr>
        <w:t xml:space="preserve"> está también aumentando su participación en la búsqueda de materiales de gran funcionalidad, como por ejemplo materiales para paneles y expositores, así como distintos dispositivos ópticos para sistemas gráficos.</w:t>
      </w:r>
    </w:p>
    <w:p w14:paraId="35AD1F19" w14:textId="77777777" w:rsidR="00060F6D" w:rsidRPr="008012C1" w:rsidRDefault="00060F6D" w:rsidP="00060F6D">
      <w:pPr>
        <w:ind w:right="-3"/>
        <w:rPr>
          <w:color w:val="000000"/>
          <w:sz w:val="20"/>
          <w:lang w:val="es-ES_tradnl"/>
        </w:rPr>
      </w:pPr>
    </w:p>
    <w:p w14:paraId="4D8EE403" w14:textId="77777777" w:rsidR="00060F6D" w:rsidRPr="008012C1" w:rsidRDefault="00060F6D" w:rsidP="00060F6D">
      <w:pPr>
        <w:ind w:right="-3"/>
        <w:rPr>
          <w:bCs/>
          <w:sz w:val="20"/>
          <w:lang w:val="es-ES_tradnl"/>
        </w:rPr>
      </w:pPr>
      <w:r w:rsidRPr="008012C1">
        <w:rPr>
          <w:b/>
          <w:bCs/>
          <w:sz w:val="20"/>
          <w:lang w:val="es-ES_tradnl"/>
        </w:rPr>
        <w:t xml:space="preserve">Acerca de </w:t>
      </w:r>
      <w:proofErr w:type="spellStart"/>
      <w:r w:rsidRPr="008012C1">
        <w:rPr>
          <w:b/>
          <w:color w:val="000000"/>
          <w:sz w:val="20"/>
          <w:lang w:val="es-ES_tradnl"/>
        </w:rPr>
        <w:t>Fujifilm</w:t>
      </w:r>
      <w:proofErr w:type="spellEnd"/>
      <w:r w:rsidRPr="008012C1">
        <w:rPr>
          <w:b/>
          <w:bCs/>
          <w:sz w:val="20"/>
          <w:lang w:val="es-ES_tradnl"/>
        </w:rPr>
        <w:t xml:space="preserve"> </w:t>
      </w:r>
      <w:proofErr w:type="spellStart"/>
      <w:r w:rsidRPr="008012C1">
        <w:rPr>
          <w:b/>
          <w:bCs/>
          <w:sz w:val="20"/>
          <w:lang w:val="es-ES_tradnl"/>
        </w:rPr>
        <w:t>Graphic</w:t>
      </w:r>
      <w:proofErr w:type="spellEnd"/>
      <w:r w:rsidRPr="008012C1">
        <w:rPr>
          <w:b/>
          <w:bCs/>
          <w:sz w:val="20"/>
          <w:lang w:val="es-ES_tradnl"/>
        </w:rPr>
        <w:t xml:space="preserve"> </w:t>
      </w:r>
      <w:proofErr w:type="spellStart"/>
      <w:r w:rsidRPr="008012C1">
        <w:rPr>
          <w:b/>
          <w:bCs/>
          <w:sz w:val="20"/>
          <w:lang w:val="es-ES_tradnl"/>
        </w:rPr>
        <w:t>Systems</w:t>
      </w:r>
      <w:proofErr w:type="spellEnd"/>
      <w:r w:rsidRPr="008012C1">
        <w:rPr>
          <w:b/>
          <w:sz w:val="20"/>
          <w:lang w:val="es-ES_tradnl"/>
        </w:rPr>
        <w:t xml:space="preserve"> </w:t>
      </w:r>
    </w:p>
    <w:p w14:paraId="7DCE3070" w14:textId="77777777" w:rsidR="00060F6D" w:rsidRDefault="00060F6D" w:rsidP="00060F6D">
      <w:pPr>
        <w:ind w:right="-3"/>
        <w:rPr>
          <w:color w:val="0000FF"/>
          <w:sz w:val="20"/>
          <w:lang w:val="pt-PT"/>
        </w:rPr>
      </w:pPr>
      <w:proofErr w:type="spellStart"/>
      <w:r w:rsidRPr="008012C1">
        <w:rPr>
          <w:sz w:val="20"/>
          <w:lang w:val="es-ES_tradnl"/>
        </w:rPr>
        <w:t>Fujifilm</w:t>
      </w:r>
      <w:proofErr w:type="spellEnd"/>
      <w:r w:rsidRPr="008012C1">
        <w:rPr>
          <w:sz w:val="20"/>
          <w:lang w:val="es-ES_tradnl"/>
        </w:rPr>
        <w:t xml:space="preserve"> </w:t>
      </w:r>
      <w:proofErr w:type="spellStart"/>
      <w:r w:rsidRPr="008012C1">
        <w:rPr>
          <w:sz w:val="20"/>
          <w:lang w:val="es-ES_tradnl"/>
        </w:rPr>
        <w:t>Graphic</w:t>
      </w:r>
      <w:proofErr w:type="spellEnd"/>
      <w:r w:rsidRPr="008012C1">
        <w:rPr>
          <w:sz w:val="20"/>
          <w:lang w:val="es-ES_tradnl"/>
        </w:rPr>
        <w:t xml:space="preserve"> </w:t>
      </w:r>
      <w:proofErr w:type="spellStart"/>
      <w:r w:rsidRPr="008012C1">
        <w:rPr>
          <w:sz w:val="20"/>
          <w:lang w:val="es-ES_tradnl"/>
        </w:rPr>
        <w:t>Systems</w:t>
      </w:r>
      <w:proofErr w:type="spellEnd"/>
      <w:r w:rsidRPr="008012C1">
        <w:rPr>
          <w:sz w:val="20"/>
          <w:lang w:val="es-ES_tradnl"/>
        </w:rPr>
        <w:t xml:space="preserve"> es una consolidada división de </w:t>
      </w:r>
      <w:proofErr w:type="spellStart"/>
      <w:r w:rsidRPr="008012C1">
        <w:rPr>
          <w:sz w:val="20"/>
          <w:lang w:val="es-ES_tradnl"/>
        </w:rPr>
        <w:t>Fujifilm</w:t>
      </w:r>
      <w:proofErr w:type="spellEnd"/>
      <w:r w:rsidRPr="008012C1">
        <w:rPr>
          <w:sz w:val="20"/>
          <w:lang w:val="es-ES_tradnl"/>
        </w:rPr>
        <w:t xml:space="preserve">, centrada en la consecución de soluciones de impresión de avanzada tecnología y alta calidad, que ayuda a las empresas de impresión a desarrollar ventajas competitivas y expandir su actividad. La estabilidad económica de la compañía, junto con una </w:t>
      </w:r>
      <w:r w:rsidRPr="008012C1">
        <w:rPr>
          <w:sz w:val="20"/>
          <w:lang w:val="es-ES_tradnl"/>
        </w:rPr>
        <w:lastRenderedPageBreak/>
        <w:t xml:space="preserve">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proofErr w:type="spellStart"/>
      <w:r w:rsidRPr="008012C1">
        <w:rPr>
          <w:color w:val="000000"/>
          <w:sz w:val="20"/>
          <w:lang w:val="es-ES_tradnl"/>
        </w:rPr>
        <w:t>Fujifilm</w:t>
      </w:r>
      <w:proofErr w:type="spellEnd"/>
      <w:r w:rsidRPr="008012C1">
        <w:rPr>
          <w:sz w:val="20"/>
          <w:lang w:val="es-ES_tradnl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 Para más información, visite </w:t>
      </w:r>
      <w:r w:rsidRPr="008012C1">
        <w:rPr>
          <w:rStyle w:val="Hyperlink"/>
          <w:sz w:val="20"/>
          <w:lang w:val="pt-PT"/>
        </w:rPr>
        <w:t>http://www.fujifilm.com/products/graphic_systems</w:t>
      </w:r>
      <w:r w:rsidRPr="008012C1">
        <w:rPr>
          <w:sz w:val="20"/>
          <w:lang w:val="pt-PT"/>
        </w:rPr>
        <w:t xml:space="preserve"> </w:t>
      </w:r>
      <w:r w:rsidRPr="008012C1">
        <w:rPr>
          <w:sz w:val="20"/>
          <w:lang w:val="es-ES_tradnl"/>
        </w:rPr>
        <w:t xml:space="preserve">o </w:t>
      </w:r>
      <w:hyperlink r:id="rId12" w:history="1">
        <w:r w:rsidRPr="008012C1">
          <w:rPr>
            <w:rStyle w:val="Hyperlink"/>
            <w:sz w:val="20"/>
            <w:lang w:val="es-ES_tradnl"/>
          </w:rPr>
          <w:t>www.youtube.com/FujifilmGSEurope</w:t>
        </w:r>
      </w:hyperlink>
      <w:r w:rsidRPr="008012C1">
        <w:rPr>
          <w:sz w:val="20"/>
          <w:lang w:val="es-ES_tradnl"/>
        </w:rPr>
        <w:t xml:space="preserve"> o síganos en </w:t>
      </w:r>
      <w:r w:rsidRPr="008012C1">
        <w:rPr>
          <w:color w:val="0000FF"/>
          <w:sz w:val="20"/>
          <w:lang w:val="pt-PT"/>
        </w:rPr>
        <w:t>@FujifilmPrint</w:t>
      </w:r>
    </w:p>
    <w:p w14:paraId="571B28A9" w14:textId="77777777" w:rsidR="00060F6D" w:rsidRPr="00975024" w:rsidRDefault="00060F6D" w:rsidP="00060F6D">
      <w:pPr>
        <w:ind w:right="-3"/>
        <w:rPr>
          <w:sz w:val="20"/>
          <w:lang w:val="es-ES_tradnl"/>
        </w:rPr>
      </w:pPr>
    </w:p>
    <w:p w14:paraId="6A25215C" w14:textId="77777777" w:rsidR="00060F6D" w:rsidRDefault="00060F6D" w:rsidP="00060F6D">
      <w:pPr>
        <w:ind w:right="-360"/>
        <w:outlineLvl w:val="0"/>
        <w:rPr>
          <w:b/>
          <w:bCs/>
          <w:sz w:val="20"/>
          <w:lang w:val="es-ES_tradnl"/>
        </w:rPr>
      </w:pPr>
      <w:r w:rsidRPr="008012C1">
        <w:rPr>
          <w:b/>
          <w:bCs/>
          <w:color w:val="000000"/>
          <w:sz w:val="20"/>
          <w:lang w:val="es-ES_tradnl"/>
        </w:rPr>
        <w:t>Si desea más información, póngase</w:t>
      </w:r>
      <w:r w:rsidRPr="008012C1">
        <w:rPr>
          <w:b/>
          <w:bCs/>
          <w:sz w:val="20"/>
          <w:lang w:val="es-ES_tradnl"/>
        </w:rPr>
        <w:t xml:space="preserve"> en contacto con:</w:t>
      </w:r>
    </w:p>
    <w:p w14:paraId="3FC3D6FB" w14:textId="77777777" w:rsidR="00060F6D" w:rsidRPr="00975024" w:rsidRDefault="00060F6D" w:rsidP="00060F6D">
      <w:pPr>
        <w:ind w:right="-360"/>
        <w:outlineLvl w:val="0"/>
        <w:rPr>
          <w:b/>
          <w:bCs/>
          <w:sz w:val="20"/>
          <w:lang w:val="es-ES_tradnl"/>
        </w:rPr>
      </w:pPr>
    </w:p>
    <w:p w14:paraId="2D7DBD2F" w14:textId="77777777" w:rsidR="00060F6D" w:rsidRPr="008012C1" w:rsidRDefault="00060F6D" w:rsidP="00060F6D">
      <w:pPr>
        <w:rPr>
          <w:kern w:val="2"/>
          <w:sz w:val="20"/>
        </w:rPr>
      </w:pPr>
      <w:r w:rsidRPr="008012C1">
        <w:rPr>
          <w:kern w:val="2"/>
          <w:sz w:val="20"/>
        </w:rPr>
        <w:t>Daniel Porter</w:t>
      </w:r>
    </w:p>
    <w:p w14:paraId="4BCF8A17" w14:textId="77777777" w:rsidR="00060F6D" w:rsidRPr="008012C1" w:rsidRDefault="00060F6D" w:rsidP="00060F6D">
      <w:pPr>
        <w:rPr>
          <w:kern w:val="2"/>
          <w:sz w:val="20"/>
        </w:rPr>
      </w:pPr>
      <w:r w:rsidRPr="008012C1">
        <w:rPr>
          <w:kern w:val="2"/>
          <w:sz w:val="20"/>
        </w:rPr>
        <w:t>AD Communications</w:t>
      </w:r>
    </w:p>
    <w:p w14:paraId="73F18246" w14:textId="77777777" w:rsidR="00060F6D" w:rsidRPr="008012C1" w:rsidRDefault="00060F6D" w:rsidP="00060F6D">
      <w:pPr>
        <w:rPr>
          <w:kern w:val="2"/>
          <w:sz w:val="20"/>
          <w:lang w:val="pt-PT"/>
        </w:rPr>
      </w:pPr>
      <w:r w:rsidRPr="008012C1">
        <w:rPr>
          <w:kern w:val="2"/>
          <w:sz w:val="20"/>
          <w:lang w:val="pt-PT"/>
        </w:rPr>
        <w:t xml:space="preserve">E: </w:t>
      </w:r>
      <w:hyperlink r:id="rId13" w:history="1">
        <w:r w:rsidRPr="008012C1">
          <w:rPr>
            <w:rStyle w:val="Hyperlink"/>
            <w:kern w:val="2"/>
            <w:sz w:val="20"/>
            <w:lang w:val="pt-PT"/>
          </w:rPr>
          <w:t>dporter@adcomms.co.uk</w:t>
        </w:r>
      </w:hyperlink>
    </w:p>
    <w:p w14:paraId="131FA32E" w14:textId="77777777" w:rsidR="00060F6D" w:rsidRPr="008012C1" w:rsidRDefault="00060F6D" w:rsidP="00060F6D">
      <w:pPr>
        <w:rPr>
          <w:kern w:val="2"/>
          <w:sz w:val="20"/>
          <w:lang w:val="pt-PT"/>
        </w:rPr>
      </w:pPr>
      <w:r w:rsidRPr="008012C1">
        <w:rPr>
          <w:kern w:val="2"/>
          <w:sz w:val="20"/>
          <w:lang w:val="pt-PT"/>
        </w:rPr>
        <w:t>Tel: +44 (0)1372 464470</w:t>
      </w:r>
    </w:p>
    <w:p w14:paraId="275CDCCC" w14:textId="77777777" w:rsidR="002E651A" w:rsidRPr="003F778A" w:rsidRDefault="002E651A" w:rsidP="003F778A">
      <w:pPr>
        <w:spacing w:line="360" w:lineRule="auto"/>
        <w:jc w:val="center"/>
        <w:rPr>
          <w:b/>
          <w:lang w:val="en-GB"/>
        </w:rPr>
      </w:pPr>
    </w:p>
    <w:p w14:paraId="6FDB54F0" w14:textId="77777777" w:rsidR="00B25727" w:rsidRDefault="00B25727" w:rsidP="0033378E">
      <w:pPr>
        <w:jc w:val="both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6F20610B" w14:textId="77777777" w:rsidR="00F74990" w:rsidRDefault="00F74990" w:rsidP="00071F87">
      <w:pPr>
        <w:spacing w:line="360" w:lineRule="auto"/>
        <w:jc w:val="both"/>
        <w:rPr>
          <w:lang w:val="en-GB"/>
        </w:rPr>
      </w:pPr>
    </w:p>
    <w:p w14:paraId="0DCEC5C0" w14:textId="77777777" w:rsidR="00A17201" w:rsidRPr="00314070" w:rsidRDefault="00A17201" w:rsidP="002C673D">
      <w:pPr>
        <w:spacing w:line="360" w:lineRule="auto"/>
        <w:jc w:val="both"/>
        <w:rPr>
          <w:rFonts w:ascii="Helvetica" w:hAnsi="Helvetica"/>
          <w:lang w:val="en-GB"/>
        </w:rPr>
      </w:pPr>
    </w:p>
    <w:sectPr w:rsidR="00A17201" w:rsidRPr="00314070">
      <w:headerReference w:type="default" r:id="rId14"/>
      <w:pgSz w:w="11906" w:h="16838"/>
      <w:pgMar w:top="1927" w:right="3084" w:bottom="902" w:left="1418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25847" w14:textId="77777777" w:rsidR="007D716E" w:rsidRDefault="007D716E">
      <w:r>
        <w:separator/>
      </w:r>
    </w:p>
  </w:endnote>
  <w:endnote w:type="continuationSeparator" w:id="0">
    <w:p w14:paraId="41ED6ABE" w14:textId="77777777" w:rsidR="007D716E" w:rsidRDefault="007D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34A94" w14:textId="77777777" w:rsidR="007D716E" w:rsidRDefault="007D716E">
      <w:r>
        <w:separator/>
      </w:r>
    </w:p>
  </w:footnote>
  <w:footnote w:type="continuationSeparator" w:id="0">
    <w:p w14:paraId="229DB83A" w14:textId="77777777" w:rsidR="007D716E" w:rsidRDefault="007D7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0C28E" w14:textId="77777777" w:rsidR="00A17201" w:rsidRDefault="00D2429C">
    <w:pPr>
      <w:pStyle w:val="Head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4A2CE92" wp14:editId="24DB9B25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02D5F972" id="Rectangle 1" o:spid="_x0000_s1026" style="position:absolute;margin-left:-1in;margin-top:-8.5pt;width:603pt;height:7.1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" fillcolor="#209772" stroked="f" strokecolor="gray">
              <v:stroke joinstyle="round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935" distR="114935" simplePos="0" relativeHeight="251658240" behindDoc="1" locked="0" layoutInCell="1" allowOverlap="1" wp14:anchorId="17DBA7B2" wp14:editId="60BD158E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B"/>
    <w:rsid w:val="00040F36"/>
    <w:rsid w:val="0005762B"/>
    <w:rsid w:val="00060F6D"/>
    <w:rsid w:val="0006699F"/>
    <w:rsid w:val="00071645"/>
    <w:rsid w:val="00071F87"/>
    <w:rsid w:val="000A7E02"/>
    <w:rsid w:val="000C270E"/>
    <w:rsid w:val="000C69FC"/>
    <w:rsid w:val="000C7309"/>
    <w:rsid w:val="000D222E"/>
    <w:rsid w:val="000E4C78"/>
    <w:rsid w:val="00124E05"/>
    <w:rsid w:val="00125226"/>
    <w:rsid w:val="001407DF"/>
    <w:rsid w:val="00143E89"/>
    <w:rsid w:val="001643A8"/>
    <w:rsid w:val="00166A5B"/>
    <w:rsid w:val="001A3B66"/>
    <w:rsid w:val="001A57F0"/>
    <w:rsid w:val="001A7422"/>
    <w:rsid w:val="001B25F8"/>
    <w:rsid w:val="001D43A6"/>
    <w:rsid w:val="001E7B7F"/>
    <w:rsid w:val="00206FB3"/>
    <w:rsid w:val="0021112D"/>
    <w:rsid w:val="0021430E"/>
    <w:rsid w:val="002306E2"/>
    <w:rsid w:val="00240E8F"/>
    <w:rsid w:val="002432AE"/>
    <w:rsid w:val="00290917"/>
    <w:rsid w:val="00292AC0"/>
    <w:rsid w:val="002B0F28"/>
    <w:rsid w:val="002B376E"/>
    <w:rsid w:val="002B3C61"/>
    <w:rsid w:val="002C0572"/>
    <w:rsid w:val="002C38B8"/>
    <w:rsid w:val="002C3AAA"/>
    <w:rsid w:val="002C673D"/>
    <w:rsid w:val="002D6B9B"/>
    <w:rsid w:val="002E4102"/>
    <w:rsid w:val="002E651A"/>
    <w:rsid w:val="002F4463"/>
    <w:rsid w:val="002F6F41"/>
    <w:rsid w:val="00314070"/>
    <w:rsid w:val="0033378E"/>
    <w:rsid w:val="003413BD"/>
    <w:rsid w:val="00347192"/>
    <w:rsid w:val="00376719"/>
    <w:rsid w:val="003860FB"/>
    <w:rsid w:val="003A4AB2"/>
    <w:rsid w:val="003B53B1"/>
    <w:rsid w:val="003C0E4F"/>
    <w:rsid w:val="003D0E25"/>
    <w:rsid w:val="003D3DFC"/>
    <w:rsid w:val="003D7547"/>
    <w:rsid w:val="003E5DC9"/>
    <w:rsid w:val="003F778A"/>
    <w:rsid w:val="00401F30"/>
    <w:rsid w:val="00413DDD"/>
    <w:rsid w:val="0044099F"/>
    <w:rsid w:val="0044436D"/>
    <w:rsid w:val="00451342"/>
    <w:rsid w:val="00455569"/>
    <w:rsid w:val="00462AB8"/>
    <w:rsid w:val="00464291"/>
    <w:rsid w:val="00467597"/>
    <w:rsid w:val="00495BBD"/>
    <w:rsid w:val="004B5C08"/>
    <w:rsid w:val="004D3223"/>
    <w:rsid w:val="004F2216"/>
    <w:rsid w:val="004F662C"/>
    <w:rsid w:val="004F69E7"/>
    <w:rsid w:val="00505244"/>
    <w:rsid w:val="005144B3"/>
    <w:rsid w:val="00526F22"/>
    <w:rsid w:val="005349FD"/>
    <w:rsid w:val="005533A2"/>
    <w:rsid w:val="00567B3C"/>
    <w:rsid w:val="00567B46"/>
    <w:rsid w:val="00597A41"/>
    <w:rsid w:val="005A20AF"/>
    <w:rsid w:val="005B41C8"/>
    <w:rsid w:val="005C570C"/>
    <w:rsid w:val="005D1627"/>
    <w:rsid w:val="005E2ED4"/>
    <w:rsid w:val="005F0CD4"/>
    <w:rsid w:val="00607E57"/>
    <w:rsid w:val="00637841"/>
    <w:rsid w:val="00657F3D"/>
    <w:rsid w:val="006B0895"/>
    <w:rsid w:val="006D2964"/>
    <w:rsid w:val="006D3831"/>
    <w:rsid w:val="006D5F22"/>
    <w:rsid w:val="006E3789"/>
    <w:rsid w:val="00707CE8"/>
    <w:rsid w:val="0071031D"/>
    <w:rsid w:val="0072764D"/>
    <w:rsid w:val="0074089E"/>
    <w:rsid w:val="00766BF7"/>
    <w:rsid w:val="0079119F"/>
    <w:rsid w:val="00791D1F"/>
    <w:rsid w:val="007A0C64"/>
    <w:rsid w:val="007A3EF5"/>
    <w:rsid w:val="007B2567"/>
    <w:rsid w:val="007B5A77"/>
    <w:rsid w:val="007C589A"/>
    <w:rsid w:val="007D162D"/>
    <w:rsid w:val="007D716E"/>
    <w:rsid w:val="007F0A6F"/>
    <w:rsid w:val="00824783"/>
    <w:rsid w:val="0082709A"/>
    <w:rsid w:val="00851BAE"/>
    <w:rsid w:val="00864E00"/>
    <w:rsid w:val="00877F09"/>
    <w:rsid w:val="008B3644"/>
    <w:rsid w:val="008B392D"/>
    <w:rsid w:val="008D3E75"/>
    <w:rsid w:val="008D5C0C"/>
    <w:rsid w:val="008E7291"/>
    <w:rsid w:val="009120BB"/>
    <w:rsid w:val="00934D87"/>
    <w:rsid w:val="00940E5C"/>
    <w:rsid w:val="009639AD"/>
    <w:rsid w:val="009B1E35"/>
    <w:rsid w:val="009B43AE"/>
    <w:rsid w:val="009C6830"/>
    <w:rsid w:val="009D64E7"/>
    <w:rsid w:val="009E4A81"/>
    <w:rsid w:val="00A063D5"/>
    <w:rsid w:val="00A17201"/>
    <w:rsid w:val="00A247B3"/>
    <w:rsid w:val="00A3168E"/>
    <w:rsid w:val="00A45020"/>
    <w:rsid w:val="00A6484D"/>
    <w:rsid w:val="00A70867"/>
    <w:rsid w:val="00A8002B"/>
    <w:rsid w:val="00AD363F"/>
    <w:rsid w:val="00AF69CC"/>
    <w:rsid w:val="00B239B4"/>
    <w:rsid w:val="00B25727"/>
    <w:rsid w:val="00B32429"/>
    <w:rsid w:val="00B51757"/>
    <w:rsid w:val="00BB6C05"/>
    <w:rsid w:val="00BC5347"/>
    <w:rsid w:val="00BE1F72"/>
    <w:rsid w:val="00BE419D"/>
    <w:rsid w:val="00C03BDF"/>
    <w:rsid w:val="00C1287A"/>
    <w:rsid w:val="00C155C6"/>
    <w:rsid w:val="00C27310"/>
    <w:rsid w:val="00C464D0"/>
    <w:rsid w:val="00C53CAB"/>
    <w:rsid w:val="00C6037E"/>
    <w:rsid w:val="00C65CE2"/>
    <w:rsid w:val="00C76D26"/>
    <w:rsid w:val="00C868DC"/>
    <w:rsid w:val="00CA0AAE"/>
    <w:rsid w:val="00D061FB"/>
    <w:rsid w:val="00D23B2A"/>
    <w:rsid w:val="00D2429C"/>
    <w:rsid w:val="00D252CA"/>
    <w:rsid w:val="00D6010B"/>
    <w:rsid w:val="00D7657B"/>
    <w:rsid w:val="00D770A0"/>
    <w:rsid w:val="00DA295F"/>
    <w:rsid w:val="00DA4DC7"/>
    <w:rsid w:val="00DB22FC"/>
    <w:rsid w:val="00DD058A"/>
    <w:rsid w:val="00DD6B3F"/>
    <w:rsid w:val="00E0386A"/>
    <w:rsid w:val="00E1642B"/>
    <w:rsid w:val="00E22F38"/>
    <w:rsid w:val="00E32903"/>
    <w:rsid w:val="00E40A91"/>
    <w:rsid w:val="00E56628"/>
    <w:rsid w:val="00E86B7B"/>
    <w:rsid w:val="00E93319"/>
    <w:rsid w:val="00EA2142"/>
    <w:rsid w:val="00EC2F86"/>
    <w:rsid w:val="00ED77D6"/>
    <w:rsid w:val="00EE3983"/>
    <w:rsid w:val="00EF462C"/>
    <w:rsid w:val="00F12C8B"/>
    <w:rsid w:val="00F13B4C"/>
    <w:rsid w:val="00F20871"/>
    <w:rsid w:val="00F36392"/>
    <w:rsid w:val="00F4768F"/>
    <w:rsid w:val="00F66678"/>
    <w:rsid w:val="00F74990"/>
    <w:rsid w:val="00F76603"/>
    <w:rsid w:val="00FA0B56"/>
    <w:rsid w:val="00FA384F"/>
    <w:rsid w:val="00FA3FD6"/>
    <w:rsid w:val="00F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935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Helvetica" w:eastAsia="Times New Roman" w:hAnsi="Helvetica" w:cs="Helvetic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HeaderChar">
    <w:name w:val="Header Char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ID xmlns="33a04f6d-823c-476e-bd30-27cf0fc2b76e" xsi:nil="true"/>
    <Content1 xmlns="33a04f6d-823c-476e-bd30-27cf0fc2b76e">Case Studies</Content1>
    <Stage xmlns="33a04f6d-823c-476e-bd30-27cf0fc2b76e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5ED39C72D1D73F46B90CBAE45403DCA6" ma:contentTypeVersion="44" ma:contentTypeDescription="" ma:contentTypeScope="" ma:versionID="798a286a6717f15fb8dbf1c2a3ea842f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0b70ae29f53405880fdd95f2b0aeab37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8ffd682-58c5-4a10-98a1-168661d9e947}" ma:internalName="TaxCatchAllLabel" ma:readOnly="true" ma:showField="CatchAllDataLabel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EF02-0377-4ED8-94BA-F85DBC0A244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4B47B1C-80E6-4E19-A0F1-1610EEAC2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E8C4A-E890-4359-ABF4-094B88055A57}">
  <ds:schemaRefs>
    <ds:schemaRef ds:uri="http://schemas.microsoft.com/office/2006/metadata/properties"/>
    <ds:schemaRef ds:uri="http://schemas.microsoft.com/office/infopath/2007/PartnerControls"/>
    <ds:schemaRef ds:uri="33a04f6d-823c-476e-bd30-27cf0fc2b76e"/>
  </ds:schemaRefs>
</ds:datastoreItem>
</file>

<file path=customXml/itemProps4.xml><?xml version="1.0" encoding="utf-8"?>
<ds:datastoreItem xmlns:ds="http://schemas.openxmlformats.org/officeDocument/2006/customXml" ds:itemID="{958C8094-AEC6-4985-B51E-61340CC46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3FEA3B-208A-41E3-987F-6ADAF984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5278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2018-03-26T08:59:00Z</dcterms:created>
  <dcterms:modified xsi:type="dcterms:W3CDTF">2018-04-12T09:11:00Z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0x010100EEB3B346C4117A41ABB5D64B01C39CD1005ED39C72D1D73F46B90CBAE45403DCA6</vt:lpwstr>
  </property>
</Properties>
</file>