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0C325D2" w14:textId="77777777" w:rsidR="006A2F72" w:rsidRDefault="006A2F72" w:rsidP="00094DE4">
      <w:pPr>
        <w:spacing w:line="360" w:lineRule="auto"/>
        <w:jc w:val="both"/>
        <w:rPr>
          <w:rFonts w:ascii="Arial" w:hAnsi="Arial" w:cs="Arial"/>
          <w:b/>
        </w:rPr>
      </w:pPr>
    </w:p>
    <w:p w14:paraId="3D1D6DCE" w14:textId="4AD01863" w:rsidR="009865DA" w:rsidRDefault="009B37AA" w:rsidP="00094DE4">
      <w:pPr>
        <w:spacing w:line="360" w:lineRule="auto"/>
        <w:jc w:val="both"/>
        <w:rPr>
          <w:rFonts w:ascii="Arial" w:hAnsi="Arial" w:cs="Arial"/>
          <w:b/>
        </w:rPr>
      </w:pPr>
      <w:r>
        <w:rPr>
          <w:rFonts w:ascii="Arial" w:eastAsia="Arial" w:hAnsi="Arial" w:cs="Arial"/>
          <w:b/>
          <w:lang w:bidi="fr-FR"/>
        </w:rPr>
        <w:t>2</w:t>
      </w:r>
      <w:r w:rsidR="00ED04D2">
        <w:rPr>
          <w:rFonts w:ascii="Arial" w:eastAsia="Arial" w:hAnsi="Arial" w:cs="Arial"/>
          <w:b/>
          <w:lang w:bidi="fr-FR"/>
        </w:rPr>
        <w:t> </w:t>
      </w:r>
      <w:r>
        <w:rPr>
          <w:rFonts w:ascii="Arial" w:eastAsia="Arial" w:hAnsi="Arial" w:cs="Arial"/>
          <w:b/>
          <w:lang w:bidi="fr-FR"/>
        </w:rPr>
        <w:t>juillet</w:t>
      </w:r>
      <w:r w:rsidR="00ED04D2">
        <w:rPr>
          <w:rFonts w:ascii="Arial" w:eastAsia="Arial" w:hAnsi="Arial" w:cs="Arial"/>
          <w:b/>
          <w:lang w:bidi="fr-FR"/>
        </w:rPr>
        <w:t> 2018</w:t>
      </w:r>
    </w:p>
    <w:p w14:paraId="2D0A4144" w14:textId="77777777" w:rsidR="001A1DD8" w:rsidRDefault="001A1DD8" w:rsidP="00094DE4">
      <w:pPr>
        <w:spacing w:line="360" w:lineRule="auto"/>
        <w:jc w:val="both"/>
        <w:rPr>
          <w:rFonts w:ascii="Arial" w:hAnsi="Arial" w:cs="Arial"/>
          <w:b/>
        </w:rPr>
      </w:pPr>
    </w:p>
    <w:p w14:paraId="7D76A7D7" w14:textId="374F9C4E" w:rsidR="00FC0E0C" w:rsidRDefault="00114B3F" w:rsidP="00FC0E0C">
      <w:pPr>
        <w:spacing w:line="360" w:lineRule="auto"/>
        <w:jc w:val="both"/>
        <w:rPr>
          <w:rFonts w:ascii="Arial" w:hAnsi="Arial" w:cs="Arial"/>
          <w:b/>
          <w:sz w:val="24"/>
          <w:szCs w:val="24"/>
        </w:rPr>
      </w:pPr>
      <w:r>
        <w:rPr>
          <w:rFonts w:ascii="Arial" w:eastAsia="Arial" w:hAnsi="Arial" w:cs="Arial"/>
          <w:b/>
          <w:sz w:val="24"/>
          <w:szCs w:val="24"/>
          <w:lang w:bidi="fr-FR"/>
        </w:rPr>
        <w:t>Un imprimeur flexo sud-africain passe en revue les avantages offerts par la solution de séchage LED Illumina de Fujifilm</w:t>
      </w:r>
    </w:p>
    <w:p w14:paraId="4C11D0A6" w14:textId="42742404" w:rsidR="00FC0E0C" w:rsidRPr="00E251D3" w:rsidRDefault="00985093" w:rsidP="00FC0E0C">
      <w:pPr>
        <w:spacing w:line="360" w:lineRule="auto"/>
        <w:jc w:val="both"/>
        <w:rPr>
          <w:rFonts w:ascii="Arial" w:hAnsi="Arial" w:cs="Arial"/>
          <w:i/>
        </w:rPr>
      </w:pPr>
      <w:r>
        <w:rPr>
          <w:rFonts w:ascii="Arial" w:eastAsia="Arial" w:hAnsi="Arial" w:cs="Arial"/>
          <w:i/>
          <w:lang w:bidi="fr-FR"/>
        </w:rPr>
        <w:t xml:space="preserve">La première installation Illumina de Fujifilm dans la région EMEA connaît un franc succès : le client quadruple son investissement initial d’une à quatre unités </w:t>
      </w:r>
    </w:p>
    <w:p w14:paraId="56FAF07A" w14:textId="2D0C695F" w:rsidR="00BE1834" w:rsidRPr="00E251D3" w:rsidRDefault="004F0FC6" w:rsidP="00BE1834">
      <w:pPr>
        <w:spacing w:line="360" w:lineRule="auto"/>
        <w:jc w:val="both"/>
        <w:rPr>
          <w:rFonts w:ascii="Arial" w:hAnsi="Arial" w:cs="Arial"/>
        </w:rPr>
      </w:pPr>
      <w:r w:rsidRPr="00E251D3">
        <w:rPr>
          <w:rFonts w:ascii="Arial" w:eastAsia="Arial" w:hAnsi="Arial" w:cs="Arial"/>
          <w:lang w:bidi="fr-FR"/>
        </w:rPr>
        <w:t>Créée en 2010, la société sud-africaine de flexographie Advanced Labels se spécialise aujourd’hui dans la production d’étiquettes et d’emballages flexibles haute qualité pour des secteurs variés. Parmi ceux-ci, citons l’industrie pharmaceutique, chimique, des produits domestiques et de soins personnels, ainsi que les biens de consommation courante.</w:t>
      </w:r>
    </w:p>
    <w:p w14:paraId="4C2B6D1D" w14:textId="2DC97E48" w:rsidR="00BE1834" w:rsidRPr="00E251D3" w:rsidRDefault="004F0FC6" w:rsidP="00FC0E0C">
      <w:pPr>
        <w:spacing w:line="360" w:lineRule="auto"/>
        <w:jc w:val="both"/>
        <w:rPr>
          <w:rFonts w:ascii="Arial" w:hAnsi="Arial" w:cs="Arial"/>
        </w:rPr>
      </w:pPr>
      <w:r w:rsidRPr="00E251D3">
        <w:rPr>
          <w:rFonts w:ascii="Arial" w:eastAsia="Arial" w:hAnsi="Arial" w:cs="Arial"/>
          <w:lang w:bidi="fr-FR"/>
        </w:rPr>
        <w:t xml:space="preserve">« Nos clients exigent une qualité supérieure, des délais rapides et un service d’excellence à bon prix », commente le directeur général d’Advanced Labels, Richard Jones. « Les préoccupations environnementales sont de surcroît de plus en plus importantes à leurs yeux, raison pour laquelle nous cherchons toujours à réduire </w:t>
      </w:r>
      <w:r w:rsidRPr="00E251D3">
        <w:rPr>
          <w:rFonts w:ascii="Arial" w:eastAsia="Arial" w:hAnsi="Arial" w:cs="Arial"/>
          <w:lang w:bidi="fr-FR"/>
        </w:rPr>
        <w:lastRenderedPageBreak/>
        <w:t xml:space="preserve">notre impact sur l’environnement, à améliorer la qualité, la régularité et la vitesse de livraison. » </w:t>
      </w:r>
    </w:p>
    <w:p w14:paraId="630AA81B" w14:textId="5BA61902" w:rsidR="00442730" w:rsidRDefault="00442730" w:rsidP="00FC0E0C">
      <w:pPr>
        <w:spacing w:line="360" w:lineRule="auto"/>
        <w:jc w:val="both"/>
        <w:rPr>
          <w:rFonts w:ascii="Arial" w:hAnsi="Arial" w:cs="Arial"/>
        </w:rPr>
      </w:pPr>
      <w:r w:rsidRPr="00E251D3">
        <w:rPr>
          <w:rFonts w:ascii="Arial" w:eastAsia="Arial" w:hAnsi="Arial" w:cs="Arial"/>
          <w:lang w:bidi="fr-FR"/>
        </w:rPr>
        <w:t xml:space="preserve">À Labelexpo 2017, à Bruxelles, la société a confirmé son investissement dans la nouvelle solution de séchage LED Illumina de Fujifilm, devenant le premier site pilote de cette technologie dans la région EMEA. Elle a également investi dans les encres flexo Fujifilm 300 Series. </w:t>
      </w:r>
    </w:p>
    <w:p w14:paraId="75E3B966" w14:textId="5F7A7B5F" w:rsidR="00086975" w:rsidRDefault="00C31765" w:rsidP="00FC0E0C">
      <w:pPr>
        <w:spacing w:line="360" w:lineRule="auto"/>
        <w:jc w:val="both"/>
        <w:rPr>
          <w:rFonts w:ascii="Arial" w:hAnsi="Arial" w:cs="Arial"/>
        </w:rPr>
      </w:pPr>
      <w:r>
        <w:rPr>
          <w:rFonts w:ascii="Arial" w:eastAsia="Arial" w:hAnsi="Arial" w:cs="Arial"/>
          <w:lang w:bidi="fr-FR"/>
        </w:rPr>
        <w:t>Sa première unité Illumina, installée sur une presse existante en mars 2018, a tellement satisfait l’entreprise, qu’elle a décidé d’en installer trois de plus. En juin 2018, deux unités Illumina ont été ajoutées à leurs autres presses existantes, tandis qu’une troisième a été installée sur une toute nouvelle presse Nilpeter FA.</w:t>
      </w:r>
    </w:p>
    <w:p w14:paraId="2D88CCC2" w14:textId="5BEC8D38" w:rsidR="00BE1834" w:rsidRDefault="00BE1834" w:rsidP="00FC0E0C">
      <w:pPr>
        <w:spacing w:line="360" w:lineRule="auto"/>
        <w:jc w:val="both"/>
        <w:rPr>
          <w:rFonts w:ascii="Arial" w:hAnsi="Arial" w:cs="Arial"/>
        </w:rPr>
      </w:pPr>
      <w:r>
        <w:rPr>
          <w:rFonts w:ascii="Arial" w:eastAsia="Arial" w:hAnsi="Arial" w:cs="Arial"/>
          <w:lang w:bidi="fr-FR"/>
        </w:rPr>
        <w:t>Depuis que l’entreprise a doté ses quatre presses flexo de la technologie de séchage LED Illumina, Advanced Labels est devenue le premier imprimeur flexo d’Afrique du Sud, et l’un des premiers au monde, à adopter entièrement la technologie de séchage UV LED.</w:t>
      </w:r>
    </w:p>
    <w:p w14:paraId="11F3A64B" w14:textId="78DBC293" w:rsidR="008B47F8" w:rsidRDefault="00C31765" w:rsidP="00FC0E0C">
      <w:pPr>
        <w:spacing w:line="360" w:lineRule="auto"/>
        <w:jc w:val="both"/>
        <w:rPr>
          <w:rFonts w:ascii="Arial" w:hAnsi="Arial" w:cs="Arial"/>
        </w:rPr>
      </w:pPr>
      <w:r>
        <w:rPr>
          <w:rFonts w:ascii="Arial" w:eastAsia="Arial" w:hAnsi="Arial" w:cs="Arial"/>
          <w:lang w:bidi="fr-FR"/>
        </w:rPr>
        <w:t xml:space="preserve">« Nous étions tous conscients des avantages environnementaux qu’apporterait la solution Illumina de Fujifilm, et celle-ci a clairement répondu à nos attentes », a déclaré M. Jones. « Nous avons eu l’occasion d’effectuer une série de tests complets durant plusieurs mois, afin de comparer deux presses identiques, l’une dotée d’un système de séchage UV traditionnel, et l’autre équipée de la technologie LED Illumina. Nous avons enregistré une réduction énergétique de 87,5 % pour la presse à </w:t>
      </w:r>
      <w:r>
        <w:rPr>
          <w:rFonts w:ascii="Arial" w:eastAsia="Arial" w:hAnsi="Arial" w:cs="Arial"/>
          <w:lang w:bidi="fr-FR"/>
        </w:rPr>
        <w:lastRenderedPageBreak/>
        <w:t>séchage LED. Celle-ci, en plus d’offrir des économies importantes en matière de coûts, précise plus clairement notre objectif d’autonomie énergétique, via le solaire.</w:t>
      </w:r>
    </w:p>
    <w:p w14:paraId="425C52CF" w14:textId="3FFA610C" w:rsidR="00C31765" w:rsidRDefault="008B47F8" w:rsidP="00FC0E0C">
      <w:pPr>
        <w:spacing w:line="360" w:lineRule="auto"/>
        <w:jc w:val="both"/>
        <w:rPr>
          <w:rFonts w:ascii="Arial" w:hAnsi="Arial" w:cs="Arial"/>
        </w:rPr>
      </w:pPr>
      <w:r>
        <w:rPr>
          <w:rFonts w:ascii="Arial" w:eastAsia="Arial" w:hAnsi="Arial" w:cs="Arial"/>
          <w:lang w:bidi="fr-FR"/>
        </w:rPr>
        <w:t>« En outre, nous avons diminué le gaspillage, nous polluons moins, et la diminution importante de COV, de bruit et de chaleur, a entraîné une amélioration immédiate et remarquable de notre environnement de travail. »</w:t>
      </w:r>
    </w:p>
    <w:p w14:paraId="2920C025" w14:textId="783E970B" w:rsidR="00F2058E" w:rsidRDefault="00F2058E" w:rsidP="00FC0E0C">
      <w:pPr>
        <w:spacing w:line="360" w:lineRule="auto"/>
        <w:jc w:val="both"/>
        <w:rPr>
          <w:rFonts w:ascii="Arial" w:hAnsi="Arial" w:cs="Arial"/>
        </w:rPr>
      </w:pPr>
      <w:r>
        <w:rPr>
          <w:rFonts w:ascii="Arial" w:eastAsia="Arial" w:hAnsi="Arial" w:cs="Arial"/>
          <w:lang w:bidi="fr-FR"/>
        </w:rPr>
        <w:t>Mais les avantages dépassent les questions d’environnement : « Nous avons divisé de moitié la durée de préparation des travaux typiques », poursuit M. Jones. « Le temps de préparation requiert désormais l’utilisation de 60 % de matériaux en moins, et la durée d’exécution type des travaux a été réduite d’un tiers, augmentant ainsi la production générale d’un tiers également. »</w:t>
      </w:r>
    </w:p>
    <w:p w14:paraId="2C8208F7" w14:textId="72E4FCBA" w:rsidR="00AC3998" w:rsidRDefault="00F75B8C" w:rsidP="00F75B8C">
      <w:pPr>
        <w:spacing w:line="360" w:lineRule="auto"/>
        <w:jc w:val="both"/>
        <w:rPr>
          <w:rFonts w:ascii="Arial" w:hAnsi="Arial" w:cs="Arial"/>
        </w:rPr>
      </w:pPr>
      <w:r>
        <w:rPr>
          <w:rFonts w:ascii="Arial" w:eastAsia="Arial" w:hAnsi="Arial" w:cs="Arial"/>
          <w:lang w:bidi="fr-FR"/>
        </w:rPr>
        <w:t>Advanced Labels a noté d’autres avantages relatifs au procédé complexe de « dorure à froid », dont Illumina a largement amélioré la régularité des résultats à travers le processus de production. Elle a également épinglé d’autres bénéfices en matière de pelliculage, où le séchage LED a stabilisé la production des étiquettes finies, éliminant les effets négatifs de la chaleur et du rétrécissement des matériaux et adhésifs. Les étiquettes séchées avec la technologie LED Illumina n’enregistrent aucun gondolage, ce qui signifie qu’après application, les étiquettes ne se décollent pas du conteneur. Avec le séchage UV traditionnel, l’entreprise observait des taux de rejet importants dus au gondolage des étiquettes finies.</w:t>
      </w:r>
    </w:p>
    <w:p w14:paraId="6B259F9F" w14:textId="21C48428" w:rsidR="002700EB" w:rsidRDefault="002700EB" w:rsidP="00F75B8C">
      <w:pPr>
        <w:spacing w:line="360" w:lineRule="auto"/>
        <w:jc w:val="both"/>
        <w:rPr>
          <w:rFonts w:ascii="Arial" w:hAnsi="Arial" w:cs="Arial"/>
        </w:rPr>
      </w:pPr>
      <w:r>
        <w:rPr>
          <w:rFonts w:ascii="Arial" w:eastAsia="Arial" w:hAnsi="Arial" w:cs="Arial"/>
          <w:lang w:bidi="fr-FR"/>
        </w:rPr>
        <w:lastRenderedPageBreak/>
        <w:t>M. Jones ne tarit pas non plus d’éloges envers les nouvelles encres 300 Series de Fujifilm. « J’ai déjà utilisé des encres Fujifilm au sein d’anciennes sociétés, et je connais donc leur valeur. Depuis que nous sommes passés aux encres 300 Series, nous pouvons obtenir les couleurs nécessaires bien plus rapidement qu’auparavant, la viscosité est réduite et la correspondance des couleurs est devenue un processus bien plus simple.</w:t>
      </w:r>
    </w:p>
    <w:p w14:paraId="7FC698E8" w14:textId="48CA6528" w:rsidR="00F75B8C" w:rsidRPr="00E251D3" w:rsidRDefault="00F75B8C" w:rsidP="00F75B8C">
      <w:pPr>
        <w:spacing w:line="360" w:lineRule="auto"/>
        <w:jc w:val="both"/>
        <w:rPr>
          <w:rFonts w:ascii="Arial" w:hAnsi="Arial" w:cs="Arial"/>
        </w:rPr>
      </w:pPr>
      <w:r>
        <w:rPr>
          <w:rFonts w:ascii="Arial" w:eastAsia="Arial" w:hAnsi="Arial" w:cs="Arial"/>
          <w:lang w:bidi="fr-FR"/>
        </w:rPr>
        <w:t>« Nous sommes globalement ravis des résultats de cet investissement. Fujifilm n’a cessé de nous impressionner tout au long des processus de vente, d’installation et au-delà. Cette entreprise s’est montrée ouverte à la communication, professionnelle, et son assistance technique est sans égale. Outre la qualité supérieure des produits fournis, nous sommes ravis de notre choix d’investissement et estimons être aujourd’hui en position idéale pour tirer parti des tendances du marché sud-africain en matière de qualité, de livraison rapide et de sensibilisation accrue à l’environnement. La fiabilité des unités de séchage LED Illumina réduit également les risques de panne et les longs délais de production, contrairement à nos anciens systèmes UV traditionnels. »</w:t>
      </w:r>
    </w:p>
    <w:p w14:paraId="37C31A4C" w14:textId="0B0EA4A9" w:rsidR="002700EB" w:rsidRDefault="002700EB" w:rsidP="00F75B8C">
      <w:pPr>
        <w:spacing w:line="360" w:lineRule="auto"/>
        <w:jc w:val="both"/>
        <w:rPr>
          <w:rFonts w:ascii="Arial" w:hAnsi="Arial" w:cs="Arial"/>
        </w:rPr>
      </w:pPr>
      <w:r w:rsidRPr="00E251D3">
        <w:rPr>
          <w:rFonts w:ascii="Arial" w:eastAsia="Arial" w:hAnsi="Arial" w:cs="Arial"/>
          <w:lang w:bidi="fr-FR"/>
        </w:rPr>
        <w:t xml:space="preserve">Ian Isherwood, directeur commercial, Étiquette et emballage de Fujifilm EMEA, a déclaré : « Advanced Labels est une entreprise visionnaire et son engagement dans la durabilité environnementale est un exemple à suivre, non seulement pour les imprimeurs flexo d’Afrique du Sud, mais aussi du monde entier. Nous sommes ravis </w:t>
      </w:r>
      <w:r w:rsidRPr="00E251D3">
        <w:rPr>
          <w:rFonts w:ascii="Arial" w:eastAsia="Arial" w:hAnsi="Arial" w:cs="Arial"/>
          <w:lang w:bidi="fr-FR"/>
        </w:rPr>
        <w:lastRenderedPageBreak/>
        <w:t>que cette société ait choisi Fujifilm pour l’aider à remplir ses objectifs environnementaux ambitieux et améliorer sa qualité, sa productivité et sa rentabilité. Les avantages offerts par la technologie de séchage LED Illumina et le système d’encre 300 Series sont immédiats et évidents. Nous sommes donc impatients d’observer les transformations qu’ils apporteront à l’entreprise après la conversion de ses presses restantes vers cette technologie. »</w:t>
      </w:r>
    </w:p>
    <w:p w14:paraId="179AB2E6" w14:textId="77777777" w:rsidR="00E755FE" w:rsidRDefault="00E755FE" w:rsidP="00F70669">
      <w:pPr>
        <w:spacing w:line="360" w:lineRule="auto"/>
        <w:jc w:val="center"/>
        <w:rPr>
          <w:rFonts w:ascii="Arial" w:hAnsi="Arial" w:cs="Arial"/>
          <w:b/>
        </w:rPr>
      </w:pPr>
    </w:p>
    <w:p w14:paraId="24CDEFDB" w14:textId="77777777" w:rsidR="000613BD" w:rsidRDefault="000613BD" w:rsidP="00F70669">
      <w:pPr>
        <w:spacing w:line="360" w:lineRule="auto"/>
        <w:jc w:val="center"/>
        <w:rPr>
          <w:rFonts w:ascii="Arial" w:hAnsi="Arial" w:cs="Arial"/>
          <w:b/>
        </w:rPr>
      </w:pPr>
      <w:r w:rsidRPr="000613BD">
        <w:rPr>
          <w:rFonts w:ascii="Arial" w:eastAsia="Arial" w:hAnsi="Arial" w:cs="Arial"/>
          <w:b/>
          <w:lang w:bidi="fr-FR"/>
        </w:rPr>
        <w:t>FIN</w:t>
      </w:r>
    </w:p>
    <w:p w14:paraId="263C5C95" w14:textId="77777777" w:rsidR="00960D17" w:rsidRPr="00CB6F3C" w:rsidRDefault="00960D17" w:rsidP="00960D17">
      <w:pPr>
        <w:outlineLvl w:val="0"/>
        <w:rPr>
          <w:rFonts w:ascii="Arial" w:hAnsi="Arial" w:cs="Arial"/>
          <w:sz w:val="20"/>
          <w:szCs w:val="20"/>
        </w:rPr>
      </w:pPr>
      <w:r w:rsidRPr="00CB6F3C">
        <w:rPr>
          <w:rFonts w:ascii="Arial" w:hAnsi="Arial" w:cs="Arial"/>
          <w:b/>
          <w:bCs/>
          <w:iCs/>
          <w:sz w:val="20"/>
          <w:szCs w:val="20"/>
        </w:rPr>
        <w:t>À propos de FUJIFILM Corporation</w:t>
      </w:r>
    </w:p>
    <w:p w14:paraId="74B88F8D" w14:textId="77777777" w:rsidR="00960D17" w:rsidRPr="00CB6F3C" w:rsidRDefault="00960D17" w:rsidP="00960D17">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76802BD" w14:textId="77777777" w:rsidR="00960D17" w:rsidRPr="00CB6F3C" w:rsidRDefault="00960D17" w:rsidP="00960D17">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1C3E09DE" w14:textId="77777777" w:rsidR="00960D17" w:rsidRPr="00CB6F3C" w:rsidRDefault="00960D17" w:rsidP="00960D17">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w:t>
      </w:r>
      <w:r w:rsidRPr="00CB6F3C">
        <w:rPr>
          <w:rFonts w:ascii="Arial" w:hAnsi="Arial" w:cs="Arial"/>
          <w:color w:val="000000"/>
          <w:sz w:val="20"/>
          <w:szCs w:val="20"/>
        </w:rPr>
        <w:lastRenderedPageBreak/>
        <w:t xml:space="preserve">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130D5122" w14:textId="77777777" w:rsidR="00960D17" w:rsidRPr="00CB6F3C" w:rsidRDefault="00960D17" w:rsidP="00960D17">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00EE43C5" w14:textId="77777777" w:rsidR="00960D17" w:rsidRPr="00CB6F3C" w:rsidRDefault="00960D17" w:rsidP="00960D17">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4FAA9BCE" w14:textId="77777777" w:rsidR="00960D17" w:rsidRPr="00CB6F3C" w:rsidRDefault="00960D17" w:rsidP="00960D17">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5F28135D" w14:textId="77777777" w:rsidR="00960D17" w:rsidRPr="00CB6F3C" w:rsidRDefault="00960D17" w:rsidP="00960D1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1F7BC0D0" w14:textId="77777777" w:rsidR="00960D17" w:rsidRDefault="00960D17" w:rsidP="00960D1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69A09FDC" w14:textId="77777777" w:rsidR="00960D17" w:rsidRPr="00CB6F3C" w:rsidRDefault="00960D17" w:rsidP="00960D17">
      <w:pPr>
        <w:spacing w:after="0" w:line="240" w:lineRule="auto"/>
        <w:jc w:val="both"/>
        <w:rPr>
          <w:rFonts w:ascii="Arial" w:hAnsi="Arial" w:cs="Arial"/>
          <w:kern w:val="2"/>
          <w:sz w:val="20"/>
          <w:szCs w:val="20"/>
          <w:lang w:val="pt-PT"/>
        </w:rPr>
      </w:pPr>
    </w:p>
    <w:p w14:paraId="5221B2E2" w14:textId="49555E9D" w:rsidR="00960D17" w:rsidRPr="008E4B76" w:rsidRDefault="008E4B76" w:rsidP="00960D17">
      <w:pPr>
        <w:widowControl w:val="0"/>
        <w:autoSpaceDE w:val="0"/>
        <w:autoSpaceDN w:val="0"/>
        <w:adjustRightInd w:val="0"/>
        <w:spacing w:after="0"/>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71D85A85" w14:textId="77777777" w:rsidR="00960D17" w:rsidRPr="008E4B76" w:rsidRDefault="00960D17" w:rsidP="00960D17">
      <w:pPr>
        <w:widowControl w:val="0"/>
        <w:autoSpaceDE w:val="0"/>
        <w:autoSpaceDN w:val="0"/>
        <w:adjustRightInd w:val="0"/>
        <w:spacing w:after="0"/>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6DB34507" w14:textId="56ADE784" w:rsidR="00C03ED1" w:rsidRPr="001E7F21" w:rsidRDefault="00960D17" w:rsidP="001E7F21">
      <w:pPr>
        <w:widowControl w:val="0"/>
        <w:autoSpaceDE w:val="0"/>
        <w:autoSpaceDN w:val="0"/>
        <w:adjustRightInd w:val="0"/>
        <w:spacing w:after="0"/>
        <w:outlineLvl w:val="0"/>
        <w:rPr>
          <w:rFonts w:ascii="Arial" w:hAnsi="Arial" w:cs="Arial"/>
          <w:color w:val="0563C1" w:themeColor="hyperlink"/>
          <w:sz w:val="20"/>
          <w:szCs w:val="20"/>
          <w:u w:val="single"/>
          <w:lang w:val="it-IT"/>
        </w:rPr>
      </w:pPr>
      <w:r w:rsidRPr="008E4B76">
        <w:rPr>
          <w:rFonts w:ascii="Arial" w:hAnsi="Arial" w:cs="Arial"/>
          <w:color w:val="000000"/>
          <w:kern w:val="2"/>
          <w:sz w:val="20"/>
          <w:szCs w:val="20"/>
          <w:lang w:val="it-IT"/>
        </w:rPr>
        <w:t xml:space="preserve">E-Mail : </w:t>
      </w:r>
      <w:hyperlink r:id="rId13" w:history="1">
        <w:r w:rsidR="008E4B76" w:rsidRPr="008E4B76">
          <w:rPr>
            <w:rStyle w:val="Hyperlink"/>
            <w:rFonts w:ascii="Arial" w:hAnsi="Arial" w:cs="Arial"/>
            <w:sz w:val="20"/>
            <w:szCs w:val="20"/>
          </w:rPr>
          <w:t>philippe.legranvallet@fujifilm.com</w:t>
        </w:r>
      </w:hyperlink>
      <w:r w:rsidR="008E4B76" w:rsidRPr="008E4B76">
        <w:rPr>
          <w:rFonts w:ascii="Arial" w:hAnsi="Arial" w:cs="Arial"/>
          <w:sz w:val="20"/>
          <w:szCs w:val="20"/>
        </w:rPr>
        <w:t xml:space="preserve"> </w:t>
      </w:r>
      <w:bookmarkStart w:id="0" w:name="_GoBack"/>
      <w:bookmarkEnd w:id="0"/>
    </w:p>
    <w:sectPr w:rsidR="00C03ED1" w:rsidRPr="001E7F2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5202" w14:textId="77777777" w:rsidR="00EC1134" w:rsidRDefault="00EC1134" w:rsidP="00155739">
      <w:pPr>
        <w:spacing w:after="0" w:line="240" w:lineRule="auto"/>
      </w:pPr>
      <w:r>
        <w:separator/>
      </w:r>
    </w:p>
  </w:endnote>
  <w:endnote w:type="continuationSeparator" w:id="0">
    <w:p w14:paraId="6F89DF94" w14:textId="77777777" w:rsidR="00EC1134" w:rsidRDefault="00EC11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AA7F" w14:textId="77777777" w:rsidR="00EC1134" w:rsidRDefault="00EC1134" w:rsidP="00155739">
      <w:pPr>
        <w:spacing w:after="0" w:line="240" w:lineRule="auto"/>
      </w:pPr>
      <w:r>
        <w:separator/>
      </w:r>
    </w:p>
  </w:footnote>
  <w:footnote w:type="continuationSeparator" w:id="0">
    <w:p w14:paraId="51C75B1C" w14:textId="77777777" w:rsidR="00EC1134" w:rsidRDefault="00EC113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5DD0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86975"/>
    <w:rsid w:val="000905C0"/>
    <w:rsid w:val="000913ED"/>
    <w:rsid w:val="00094DE4"/>
    <w:rsid w:val="00095C34"/>
    <w:rsid w:val="00095EEE"/>
    <w:rsid w:val="000A406F"/>
    <w:rsid w:val="000A44AF"/>
    <w:rsid w:val="000D3D6C"/>
    <w:rsid w:val="00114B3F"/>
    <w:rsid w:val="001202E6"/>
    <w:rsid w:val="00136E21"/>
    <w:rsid w:val="00137756"/>
    <w:rsid w:val="00137C89"/>
    <w:rsid w:val="00150312"/>
    <w:rsid w:val="00155739"/>
    <w:rsid w:val="00157402"/>
    <w:rsid w:val="00190979"/>
    <w:rsid w:val="001A1DD8"/>
    <w:rsid w:val="001D4918"/>
    <w:rsid w:val="001E0066"/>
    <w:rsid w:val="001E606C"/>
    <w:rsid w:val="001E7F21"/>
    <w:rsid w:val="002024CF"/>
    <w:rsid w:val="00202F53"/>
    <w:rsid w:val="0020409A"/>
    <w:rsid w:val="00236C20"/>
    <w:rsid w:val="00264B7E"/>
    <w:rsid w:val="002700EB"/>
    <w:rsid w:val="00284F85"/>
    <w:rsid w:val="00287267"/>
    <w:rsid w:val="00292508"/>
    <w:rsid w:val="002E1BD8"/>
    <w:rsid w:val="0030465F"/>
    <w:rsid w:val="00305466"/>
    <w:rsid w:val="0032479E"/>
    <w:rsid w:val="00324BB0"/>
    <w:rsid w:val="00324E6C"/>
    <w:rsid w:val="00327C2E"/>
    <w:rsid w:val="00345475"/>
    <w:rsid w:val="003470AF"/>
    <w:rsid w:val="00361A11"/>
    <w:rsid w:val="0036277D"/>
    <w:rsid w:val="003703B8"/>
    <w:rsid w:val="00381465"/>
    <w:rsid w:val="0038730C"/>
    <w:rsid w:val="00392CB5"/>
    <w:rsid w:val="003A7A1A"/>
    <w:rsid w:val="003B62E4"/>
    <w:rsid w:val="003C0327"/>
    <w:rsid w:val="003C1789"/>
    <w:rsid w:val="003D1F12"/>
    <w:rsid w:val="003E3B7A"/>
    <w:rsid w:val="003F30B4"/>
    <w:rsid w:val="003F4C0C"/>
    <w:rsid w:val="0040185B"/>
    <w:rsid w:val="004116E6"/>
    <w:rsid w:val="004147CF"/>
    <w:rsid w:val="00425CFE"/>
    <w:rsid w:val="0043091A"/>
    <w:rsid w:val="00437F9F"/>
    <w:rsid w:val="00442730"/>
    <w:rsid w:val="00444386"/>
    <w:rsid w:val="00454ED8"/>
    <w:rsid w:val="00467E9E"/>
    <w:rsid w:val="00476861"/>
    <w:rsid w:val="00486F04"/>
    <w:rsid w:val="00494E0C"/>
    <w:rsid w:val="0049643E"/>
    <w:rsid w:val="004C4AE1"/>
    <w:rsid w:val="004D76FF"/>
    <w:rsid w:val="004F0FC6"/>
    <w:rsid w:val="004F1892"/>
    <w:rsid w:val="00503E07"/>
    <w:rsid w:val="00515191"/>
    <w:rsid w:val="00522766"/>
    <w:rsid w:val="0053017A"/>
    <w:rsid w:val="0054449B"/>
    <w:rsid w:val="005446EB"/>
    <w:rsid w:val="00545703"/>
    <w:rsid w:val="00547338"/>
    <w:rsid w:val="005568AB"/>
    <w:rsid w:val="00564DC8"/>
    <w:rsid w:val="005737A6"/>
    <w:rsid w:val="00581C34"/>
    <w:rsid w:val="00582EC7"/>
    <w:rsid w:val="00596DF6"/>
    <w:rsid w:val="005A5A16"/>
    <w:rsid w:val="005B2455"/>
    <w:rsid w:val="005B2E86"/>
    <w:rsid w:val="005C4CAE"/>
    <w:rsid w:val="005D3096"/>
    <w:rsid w:val="005D3FA3"/>
    <w:rsid w:val="005D59EF"/>
    <w:rsid w:val="005F2732"/>
    <w:rsid w:val="0061045B"/>
    <w:rsid w:val="0062432B"/>
    <w:rsid w:val="00624464"/>
    <w:rsid w:val="00641868"/>
    <w:rsid w:val="00641994"/>
    <w:rsid w:val="00641B95"/>
    <w:rsid w:val="00650A74"/>
    <w:rsid w:val="00651346"/>
    <w:rsid w:val="00651E38"/>
    <w:rsid w:val="00653AAE"/>
    <w:rsid w:val="00655631"/>
    <w:rsid w:val="00656C12"/>
    <w:rsid w:val="006761CB"/>
    <w:rsid w:val="00681DF3"/>
    <w:rsid w:val="00693228"/>
    <w:rsid w:val="00693D7B"/>
    <w:rsid w:val="006A2F72"/>
    <w:rsid w:val="006B66F1"/>
    <w:rsid w:val="006E6CEE"/>
    <w:rsid w:val="006F161F"/>
    <w:rsid w:val="006F4431"/>
    <w:rsid w:val="00706B37"/>
    <w:rsid w:val="00715333"/>
    <w:rsid w:val="0072126A"/>
    <w:rsid w:val="00725590"/>
    <w:rsid w:val="00755A43"/>
    <w:rsid w:val="00760068"/>
    <w:rsid w:val="00765FE7"/>
    <w:rsid w:val="007762BB"/>
    <w:rsid w:val="00776ECC"/>
    <w:rsid w:val="00790E93"/>
    <w:rsid w:val="007A4994"/>
    <w:rsid w:val="007A5EC7"/>
    <w:rsid w:val="007B05B4"/>
    <w:rsid w:val="007B16A1"/>
    <w:rsid w:val="007B3062"/>
    <w:rsid w:val="007D0F27"/>
    <w:rsid w:val="007E544F"/>
    <w:rsid w:val="007F1799"/>
    <w:rsid w:val="008140AA"/>
    <w:rsid w:val="00821F96"/>
    <w:rsid w:val="0083490D"/>
    <w:rsid w:val="008463CB"/>
    <w:rsid w:val="00847B7F"/>
    <w:rsid w:val="00847BEB"/>
    <w:rsid w:val="00867A61"/>
    <w:rsid w:val="00884229"/>
    <w:rsid w:val="008855F8"/>
    <w:rsid w:val="00897C66"/>
    <w:rsid w:val="008A2095"/>
    <w:rsid w:val="008B47F8"/>
    <w:rsid w:val="008B7C67"/>
    <w:rsid w:val="008E4B76"/>
    <w:rsid w:val="008F6611"/>
    <w:rsid w:val="00902977"/>
    <w:rsid w:val="009239B3"/>
    <w:rsid w:val="009302B3"/>
    <w:rsid w:val="0094115B"/>
    <w:rsid w:val="00954480"/>
    <w:rsid w:val="00960D17"/>
    <w:rsid w:val="00973E15"/>
    <w:rsid w:val="00985093"/>
    <w:rsid w:val="009865DA"/>
    <w:rsid w:val="009B37AA"/>
    <w:rsid w:val="009D2940"/>
    <w:rsid w:val="009D7E33"/>
    <w:rsid w:val="009F5BC8"/>
    <w:rsid w:val="00A01D06"/>
    <w:rsid w:val="00A04CF2"/>
    <w:rsid w:val="00A30EE0"/>
    <w:rsid w:val="00A41140"/>
    <w:rsid w:val="00A44054"/>
    <w:rsid w:val="00A574DF"/>
    <w:rsid w:val="00A612A7"/>
    <w:rsid w:val="00A767CA"/>
    <w:rsid w:val="00A91F09"/>
    <w:rsid w:val="00A9217A"/>
    <w:rsid w:val="00AA6EB1"/>
    <w:rsid w:val="00AB109C"/>
    <w:rsid w:val="00AB1862"/>
    <w:rsid w:val="00AC3998"/>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769DF"/>
    <w:rsid w:val="00B830AF"/>
    <w:rsid w:val="00BC0329"/>
    <w:rsid w:val="00BC61C3"/>
    <w:rsid w:val="00BD1451"/>
    <w:rsid w:val="00BD3C2C"/>
    <w:rsid w:val="00BD41BB"/>
    <w:rsid w:val="00BD7939"/>
    <w:rsid w:val="00BE1834"/>
    <w:rsid w:val="00C03ED1"/>
    <w:rsid w:val="00C17966"/>
    <w:rsid w:val="00C24895"/>
    <w:rsid w:val="00C3172C"/>
    <w:rsid w:val="00C31765"/>
    <w:rsid w:val="00C563B9"/>
    <w:rsid w:val="00C5655D"/>
    <w:rsid w:val="00C65974"/>
    <w:rsid w:val="00C65D26"/>
    <w:rsid w:val="00C7068F"/>
    <w:rsid w:val="00C82C39"/>
    <w:rsid w:val="00C83E14"/>
    <w:rsid w:val="00C86C4B"/>
    <w:rsid w:val="00C91391"/>
    <w:rsid w:val="00CC632C"/>
    <w:rsid w:val="00CE0B66"/>
    <w:rsid w:val="00D17DA0"/>
    <w:rsid w:val="00D22826"/>
    <w:rsid w:val="00D27B52"/>
    <w:rsid w:val="00D44EFD"/>
    <w:rsid w:val="00D56CE8"/>
    <w:rsid w:val="00D753ED"/>
    <w:rsid w:val="00D9489E"/>
    <w:rsid w:val="00D94AF8"/>
    <w:rsid w:val="00DB2C32"/>
    <w:rsid w:val="00DB52B2"/>
    <w:rsid w:val="00DB6B47"/>
    <w:rsid w:val="00DB6B93"/>
    <w:rsid w:val="00DD1BD8"/>
    <w:rsid w:val="00DD71C8"/>
    <w:rsid w:val="00DF2398"/>
    <w:rsid w:val="00DF2A16"/>
    <w:rsid w:val="00E002C1"/>
    <w:rsid w:val="00E00922"/>
    <w:rsid w:val="00E07FC5"/>
    <w:rsid w:val="00E251D3"/>
    <w:rsid w:val="00E27A70"/>
    <w:rsid w:val="00E40F65"/>
    <w:rsid w:val="00E45F34"/>
    <w:rsid w:val="00E51A2B"/>
    <w:rsid w:val="00E52917"/>
    <w:rsid w:val="00E62188"/>
    <w:rsid w:val="00E64749"/>
    <w:rsid w:val="00E647EB"/>
    <w:rsid w:val="00E72C45"/>
    <w:rsid w:val="00E755FE"/>
    <w:rsid w:val="00E8178F"/>
    <w:rsid w:val="00EA345C"/>
    <w:rsid w:val="00EA6B29"/>
    <w:rsid w:val="00EB0CBA"/>
    <w:rsid w:val="00EB5B78"/>
    <w:rsid w:val="00EC1134"/>
    <w:rsid w:val="00ED04D2"/>
    <w:rsid w:val="00EE01D3"/>
    <w:rsid w:val="00EE07DB"/>
    <w:rsid w:val="00EF1591"/>
    <w:rsid w:val="00F11D2E"/>
    <w:rsid w:val="00F15AC1"/>
    <w:rsid w:val="00F2058E"/>
    <w:rsid w:val="00F25B85"/>
    <w:rsid w:val="00F46E30"/>
    <w:rsid w:val="00F70669"/>
    <w:rsid w:val="00F73AEC"/>
    <w:rsid w:val="00F74EFB"/>
    <w:rsid w:val="00F755B3"/>
    <w:rsid w:val="00F75B8C"/>
    <w:rsid w:val="00F7731F"/>
    <w:rsid w:val="00F94F4A"/>
    <w:rsid w:val="00FB47F0"/>
    <w:rsid w:val="00FC0E0C"/>
    <w:rsid w:val="00FC2AB9"/>
    <w:rsid w:val="00FC4D67"/>
    <w:rsid w:val="00FD246C"/>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B42"/>
  <w15:docId w15:val="{0C7BD621-CC4E-453A-8512-3046DE79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4457417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 w:id="15500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7E630C0-09BD-4537-BD09-44062E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www.w3.org/XML/1998/namespace"/>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
  <cp:lastModifiedBy>Tom Platt</cp:lastModifiedBy>
  <cp:revision>7</cp:revision>
  <cp:lastPrinted>2018-06-22T08:19:00Z</cp:lastPrinted>
  <dcterms:created xsi:type="dcterms:W3CDTF">2018-06-27T13:07:00Z</dcterms:created>
  <dcterms:modified xsi:type="dcterms:W3CDTF">2018-06-28T10:35:00Z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