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54" w14:textId="3146A517" w:rsidR="00F41E30" w:rsidRDefault="00EA0CAF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C8937C" wp14:editId="172F1333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324100" cy="954548"/>
            <wp:effectExtent l="0" t="0" r="0" b="0"/>
            <wp:wrapTight wrapText="bothSides">
              <wp:wrapPolygon edited="0">
                <wp:start x="0" y="0"/>
                <wp:lineTo x="0" y="21126"/>
                <wp:lineTo x="21423" y="21126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CE64" w14:textId="04005C87" w:rsidR="00F41E30" w:rsidRDefault="00F469CE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313C61">
        <w:rPr>
          <w:rFonts w:ascii="Calibri" w:eastAsia="Calibri" w:hAnsi="Calibri"/>
          <w:b/>
          <w:noProof/>
          <w:color w:val="FF0000"/>
          <w:lang w:eastAsia="en-GB"/>
        </w:rPr>
        <w:drawing>
          <wp:inline distT="0" distB="0" distL="0" distR="0" wp14:anchorId="1CEA6815" wp14:editId="67A7BA94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2A9DEF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700AC7" wp14:editId="505A5673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97DD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443E269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D7339E">
        <w:rPr>
          <w:rFonts w:ascii="Arial" w:hAnsi="Arial" w:cs="Arial"/>
          <w:b/>
          <w:szCs w:val="28"/>
          <w:lang w:val="en-GB"/>
        </w:rPr>
        <w:t>PR Contacts:</w:t>
      </w:r>
      <w:r w:rsidRPr="00D7339E">
        <w:rPr>
          <w:rFonts w:ascii="Arial" w:hAnsi="Arial" w:cs="Arial"/>
          <w:b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2B51B561" w14:textId="029E691D" w:rsidR="00F41E30" w:rsidRPr="00C7103B" w:rsidRDefault="00D7339E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</w:rPr>
        <w:t xml:space="preserve">Ellie Martin, AD Communications </w:t>
      </w:r>
      <w:r w:rsidR="00F41E30" w:rsidRPr="00C7103B">
        <w:rPr>
          <w:rFonts w:ascii="Arial" w:hAnsi="Arial" w:cs="Arial"/>
          <w:color w:val="auto"/>
          <w:sz w:val="22"/>
          <w:szCs w:val="22"/>
        </w:rPr>
        <w:tab/>
      </w:r>
    </w:p>
    <w:p w14:paraId="78A81EE7" w14:textId="20077358" w:rsidR="00F41E30" w:rsidRPr="00C7103B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</w:rPr>
        <w:t>+</w:t>
      </w:r>
      <w:r w:rsidR="00D7339E" w:rsidRPr="00C7103B">
        <w:rPr>
          <w:rFonts w:ascii="Arial" w:hAnsi="Arial" w:cs="Arial"/>
          <w:color w:val="auto"/>
          <w:sz w:val="22"/>
          <w:szCs w:val="22"/>
        </w:rPr>
        <w:t>44</w:t>
      </w:r>
      <w:r w:rsidRPr="00C7103B">
        <w:rPr>
          <w:rFonts w:ascii="Arial" w:hAnsi="Arial" w:cs="Arial"/>
          <w:color w:val="auto"/>
          <w:sz w:val="22"/>
          <w:szCs w:val="22"/>
        </w:rPr>
        <w:t xml:space="preserve"> </w:t>
      </w:r>
      <w:r w:rsidR="00D7339E" w:rsidRPr="00C7103B">
        <w:rPr>
          <w:rFonts w:ascii="Arial" w:hAnsi="Arial" w:cs="Arial"/>
          <w:color w:val="auto"/>
          <w:sz w:val="22"/>
          <w:szCs w:val="22"/>
          <w:lang w:val="en-US"/>
        </w:rPr>
        <w:t>1372 460 552</w:t>
      </w:r>
      <w:r w:rsidRPr="00C7103B">
        <w:rPr>
          <w:rFonts w:ascii="Arial" w:hAnsi="Arial" w:cs="Arial"/>
          <w:color w:val="auto"/>
          <w:sz w:val="22"/>
          <w:szCs w:val="22"/>
        </w:rPr>
        <w:tab/>
      </w:r>
      <w:r w:rsidRPr="00C7103B">
        <w:rPr>
          <w:rFonts w:ascii="Arial" w:hAnsi="Arial" w:cs="Arial"/>
          <w:color w:val="auto"/>
          <w:sz w:val="22"/>
          <w:szCs w:val="22"/>
        </w:rPr>
        <w:tab/>
      </w:r>
      <w:r w:rsidRPr="00C7103B">
        <w:rPr>
          <w:rFonts w:ascii="Arial" w:hAnsi="Arial" w:cs="Arial"/>
          <w:color w:val="auto"/>
          <w:sz w:val="22"/>
          <w:szCs w:val="22"/>
        </w:rPr>
        <w:tab/>
      </w:r>
    </w:p>
    <w:p w14:paraId="64B68DDC" w14:textId="687BE06C" w:rsidR="00F41E30" w:rsidRPr="00C7103B" w:rsidRDefault="00D7339E" w:rsidP="00F41E30">
      <w:pPr>
        <w:pStyle w:val="bodytext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  <w:u w:val="single"/>
        </w:rPr>
        <w:t>emartin@adcomms.co.uk</w:t>
      </w:r>
    </w:p>
    <w:p w14:paraId="4A6D1A32" w14:textId="77777777" w:rsidR="00243910" w:rsidRPr="00243910" w:rsidRDefault="0024391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692D1DF" w14:textId="77777777" w:rsidR="00783943" w:rsidRDefault="00783943" w:rsidP="00DF1970">
      <w:pPr>
        <w:spacing w:after="0" w:line="240" w:lineRule="auto"/>
        <w:jc w:val="center"/>
        <w:rPr>
          <w:rFonts w:ascii="Arial Black" w:hAnsi="Arial Black"/>
          <w:b/>
          <w:sz w:val="4"/>
          <w:szCs w:val="4"/>
          <w14:textOutline w14:w="0" w14:cap="flat" w14:cmpd="sng" w14:algn="ctr">
            <w14:noFill/>
            <w14:prstDash w14:val="solid"/>
            <w14:round/>
          </w14:textOutline>
        </w:rPr>
      </w:pPr>
    </w:p>
    <w:p w14:paraId="598A2C74" w14:textId="70B3D711" w:rsidR="005F1FCA" w:rsidRDefault="002C12E3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Sun </w:t>
      </w:r>
      <w:r w:rsidR="00544074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Chemical Security to showcase new range of products </w:t>
      </w:r>
      <w:proofErr w:type="gramStart"/>
      <w:r w:rsidR="00544074">
        <w:rPr>
          <w:rFonts w:ascii="Arial Black" w:eastAsia="Times New Roman" w:hAnsi="Arial Black" w:cs="Times New Roman"/>
          <w:b/>
          <w:kern w:val="36"/>
          <w:sz w:val="28"/>
          <w:szCs w:val="28"/>
        </w:rPr>
        <w:t>at</w:t>
      </w:r>
      <w:proofErr w:type="gramEnd"/>
      <w:r w:rsidR="00544074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 African Currency Forum</w:t>
      </w:r>
    </w:p>
    <w:p w14:paraId="3E3775ED" w14:textId="77777777" w:rsidR="00544074" w:rsidRDefault="00544074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</w:p>
    <w:p w14:paraId="24D8532E" w14:textId="77777777" w:rsidR="00243910" w:rsidRPr="00243910" w:rsidRDefault="00243910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16"/>
          <w:szCs w:val="16"/>
        </w:rPr>
      </w:pPr>
    </w:p>
    <w:p w14:paraId="3FCDF91E" w14:textId="33C46F4D" w:rsidR="001C61B1" w:rsidRDefault="00587F1D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WEXHAM SPRINGS,</w:t>
      </w:r>
      <w:r w:rsidR="00D7339E">
        <w:rPr>
          <w:rFonts w:ascii="Arial Narrow" w:hAnsi="Arial Narrow"/>
          <w:b/>
          <w:sz w:val="24"/>
          <w:szCs w:val="24"/>
        </w:rPr>
        <w:t xml:space="preserve"> UK</w:t>
      </w:r>
      <w:r w:rsidR="00BD0A75">
        <w:rPr>
          <w:rFonts w:ascii="Arial Narrow" w:hAnsi="Arial Narrow"/>
          <w:sz w:val="24"/>
          <w:szCs w:val="24"/>
        </w:rPr>
        <w:t xml:space="preserve"> – </w:t>
      </w:r>
      <w:r w:rsidR="00F423B9">
        <w:rPr>
          <w:rFonts w:ascii="Arial Narrow" w:hAnsi="Arial Narrow"/>
          <w:sz w:val="24"/>
          <w:szCs w:val="24"/>
        </w:rPr>
        <w:t>30</w:t>
      </w:r>
      <w:r w:rsidR="00D733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August</w:t>
      </w:r>
      <w:r w:rsidR="0047152F">
        <w:rPr>
          <w:rFonts w:ascii="Arial Narrow" w:hAnsi="Arial Narrow"/>
          <w:sz w:val="24"/>
          <w:szCs w:val="24"/>
        </w:rPr>
        <w:t xml:space="preserve"> </w:t>
      </w:r>
      <w:r w:rsidR="005F1FCA" w:rsidRPr="005F1FCA">
        <w:rPr>
          <w:rFonts w:ascii="Arial Narrow" w:hAnsi="Arial Narrow"/>
          <w:sz w:val="24"/>
          <w:szCs w:val="24"/>
        </w:rPr>
        <w:t>201</w:t>
      </w:r>
      <w:r w:rsidR="00DA2576">
        <w:rPr>
          <w:rFonts w:ascii="Arial Narrow" w:hAnsi="Arial Narrow"/>
          <w:sz w:val="24"/>
          <w:szCs w:val="24"/>
        </w:rPr>
        <w:t>8</w:t>
      </w:r>
      <w:r w:rsidR="005F1FCA" w:rsidRPr="005F1FCA">
        <w:rPr>
          <w:rFonts w:ascii="Arial Narrow" w:hAnsi="Arial Narrow"/>
          <w:sz w:val="24"/>
          <w:szCs w:val="24"/>
        </w:rPr>
        <w:t xml:space="preserve"> –</w:t>
      </w:r>
      <w:r w:rsidR="002C12E3">
        <w:rPr>
          <w:rFonts w:ascii="Arial Narrow" w:hAnsi="Arial Narrow"/>
          <w:sz w:val="24"/>
          <w:szCs w:val="24"/>
        </w:rPr>
        <w:t xml:space="preserve"> </w:t>
      </w:r>
      <w:r w:rsidR="001C61B1">
        <w:rPr>
          <w:rFonts w:ascii="Arial Narrow" w:hAnsi="Arial Narrow"/>
          <w:sz w:val="24"/>
          <w:szCs w:val="24"/>
        </w:rPr>
        <w:t xml:space="preserve">Sun Chemical Security, </w:t>
      </w:r>
      <w:r w:rsidR="001C61B1" w:rsidRPr="00F423B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a </w:t>
      </w:r>
      <w:hyperlink r:id="rId11" w:history="1">
        <w:r w:rsidR="001C61B1" w:rsidRPr="00F423B9">
          <w:rPr>
            <w:rStyle w:val="Hyperlink"/>
            <w:rFonts w:ascii="Arial Narrow" w:hAnsi="Arial Narrow"/>
            <w:sz w:val="24"/>
            <w:szCs w:val="24"/>
          </w:rPr>
          <w:t>newly formed division of Sun Chemical</w:t>
        </w:r>
      </w:hyperlink>
      <w:r w:rsidR="001C61B1" w:rsidRPr="00F423B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focusing specifically on security printing,</w:t>
      </w:r>
      <w:r w:rsidR="001C61B1" w:rsidRPr="00F423B9">
        <w:rPr>
          <w:rFonts w:ascii="Arial Narrow" w:hAnsi="Arial Narrow"/>
          <w:sz w:val="24"/>
          <w:szCs w:val="24"/>
        </w:rPr>
        <w:t xml:space="preserve"> </w:t>
      </w:r>
      <w:r w:rsidR="001C61B1">
        <w:rPr>
          <w:rFonts w:ascii="Arial Narrow" w:hAnsi="Arial Narrow"/>
          <w:sz w:val="24"/>
          <w:szCs w:val="24"/>
        </w:rPr>
        <w:t>will use the upcoming African Currency Forum from 2</w:t>
      </w:r>
      <w:r w:rsidR="008966FE" w:rsidRPr="008966FE">
        <w:rPr>
          <w:rFonts w:ascii="Arial Narrow" w:hAnsi="Arial Narrow"/>
          <w:sz w:val="24"/>
          <w:szCs w:val="24"/>
          <w:vertAlign w:val="superscript"/>
        </w:rPr>
        <w:t>nd</w:t>
      </w:r>
      <w:r w:rsidR="008966FE">
        <w:rPr>
          <w:rFonts w:ascii="Arial Narrow" w:hAnsi="Arial Narrow"/>
          <w:sz w:val="24"/>
          <w:szCs w:val="24"/>
        </w:rPr>
        <w:t xml:space="preserve"> </w:t>
      </w:r>
      <w:r w:rsidR="001C61B1">
        <w:rPr>
          <w:rFonts w:ascii="Arial Narrow" w:hAnsi="Arial Narrow"/>
          <w:sz w:val="24"/>
          <w:szCs w:val="24"/>
        </w:rPr>
        <w:t>to 5</w:t>
      </w:r>
      <w:r w:rsidR="008966FE" w:rsidRPr="008966FE">
        <w:rPr>
          <w:rFonts w:ascii="Arial Narrow" w:hAnsi="Arial Narrow"/>
          <w:sz w:val="24"/>
          <w:szCs w:val="24"/>
          <w:vertAlign w:val="superscript"/>
        </w:rPr>
        <w:t>th</w:t>
      </w:r>
      <w:r w:rsidR="008966FE">
        <w:rPr>
          <w:rFonts w:ascii="Arial Narrow" w:hAnsi="Arial Narrow"/>
          <w:sz w:val="24"/>
          <w:szCs w:val="24"/>
        </w:rPr>
        <w:t xml:space="preserve"> </w:t>
      </w:r>
      <w:r w:rsidR="001C61B1">
        <w:rPr>
          <w:rFonts w:ascii="Arial Narrow" w:hAnsi="Arial Narrow"/>
          <w:sz w:val="24"/>
          <w:szCs w:val="24"/>
        </w:rPr>
        <w:t>September 2018 in Victoria Falls, Zimbabwe, to launch its latest portfolio of infrared inks for banknote printing.</w:t>
      </w:r>
      <w:r w:rsidR="00F423B9">
        <w:rPr>
          <w:rFonts w:ascii="Arial Narrow" w:hAnsi="Arial Narrow"/>
          <w:sz w:val="24"/>
          <w:szCs w:val="24"/>
        </w:rPr>
        <w:t xml:space="preserve"> </w:t>
      </w:r>
      <w:r w:rsidR="000A66FB">
        <w:rPr>
          <w:rFonts w:ascii="Arial Narrow" w:hAnsi="Arial Narrow"/>
          <w:sz w:val="24"/>
          <w:szCs w:val="24"/>
        </w:rPr>
        <w:t>This</w:t>
      </w:r>
      <w:r w:rsidR="00986C07">
        <w:rPr>
          <w:rFonts w:ascii="Arial Narrow" w:hAnsi="Arial Narrow"/>
          <w:sz w:val="24"/>
          <w:szCs w:val="24"/>
        </w:rPr>
        <w:t xml:space="preserve"> includes new products</w:t>
      </w:r>
      <w:r w:rsidR="00130049">
        <w:rPr>
          <w:rFonts w:ascii="Arial Narrow" w:hAnsi="Arial Narrow"/>
          <w:sz w:val="24"/>
          <w:szCs w:val="24"/>
        </w:rPr>
        <w:t xml:space="preserve"> all with infrared capabilities for current and future sensor and validation technology.</w:t>
      </w:r>
    </w:p>
    <w:p w14:paraId="27517574" w14:textId="77777777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0D4737" w14:textId="422B94C9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products are a combination of infrared visible and invisib</w:t>
      </w:r>
      <w:r w:rsidR="00130049">
        <w:rPr>
          <w:rFonts w:ascii="Arial Narrow" w:hAnsi="Arial Narrow"/>
          <w:sz w:val="24"/>
          <w:szCs w:val="24"/>
        </w:rPr>
        <w:t xml:space="preserve">le inks for banknote validation. The pigments have been developed </w:t>
      </w:r>
      <w:r w:rsidR="00A31684">
        <w:rPr>
          <w:rFonts w:ascii="Arial Narrow" w:hAnsi="Arial Narrow"/>
          <w:sz w:val="24"/>
          <w:szCs w:val="24"/>
        </w:rPr>
        <w:t>to include</w:t>
      </w:r>
      <w:r w:rsidR="00130049">
        <w:rPr>
          <w:rFonts w:ascii="Arial Narrow" w:hAnsi="Arial Narrow"/>
          <w:sz w:val="24"/>
          <w:szCs w:val="24"/>
        </w:rPr>
        <w:t xml:space="preserve"> specific properties within the infrared </w:t>
      </w:r>
      <w:r w:rsidR="00665F85">
        <w:rPr>
          <w:rFonts w:ascii="Arial Narrow" w:hAnsi="Arial Narrow"/>
          <w:sz w:val="24"/>
          <w:szCs w:val="24"/>
        </w:rPr>
        <w:t xml:space="preserve">pigment </w:t>
      </w:r>
      <w:r w:rsidR="00130049">
        <w:rPr>
          <w:rFonts w:ascii="Arial Narrow" w:hAnsi="Arial Narrow"/>
          <w:sz w:val="24"/>
          <w:szCs w:val="24"/>
        </w:rPr>
        <w:t>that can be utili</w:t>
      </w:r>
      <w:r w:rsidR="00636240">
        <w:rPr>
          <w:rFonts w:ascii="Arial Narrow" w:hAnsi="Arial Narrow"/>
          <w:sz w:val="24"/>
          <w:szCs w:val="24"/>
        </w:rPr>
        <w:t>s</w:t>
      </w:r>
      <w:r w:rsidR="00130049">
        <w:rPr>
          <w:rFonts w:ascii="Arial Narrow" w:hAnsi="Arial Narrow"/>
          <w:sz w:val="24"/>
          <w:szCs w:val="24"/>
        </w:rPr>
        <w:t xml:space="preserve">ed with bill validators to ensure banknotes are more secure during transactions when used with third party machines. </w:t>
      </w:r>
    </w:p>
    <w:p w14:paraId="2C71CA9F" w14:textId="77777777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BF7A7C" w14:textId="58F9A744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spectral properties of the </w:t>
      </w:r>
      <w:r w:rsidR="00B60EF0">
        <w:rPr>
          <w:rFonts w:ascii="Arial Narrow" w:hAnsi="Arial Narrow"/>
          <w:sz w:val="24"/>
          <w:szCs w:val="24"/>
        </w:rPr>
        <w:t xml:space="preserve">new </w:t>
      </w:r>
      <w:r>
        <w:rPr>
          <w:rFonts w:ascii="Arial Narrow" w:hAnsi="Arial Narrow"/>
          <w:sz w:val="24"/>
          <w:szCs w:val="24"/>
        </w:rPr>
        <w:t xml:space="preserve">products mean that they work with current optical sensor technology as well as next generation, so when banks look to update their currency, due to </w:t>
      </w:r>
      <w:r w:rsidR="00665F85">
        <w:rPr>
          <w:rFonts w:ascii="Arial Narrow" w:hAnsi="Arial Narrow"/>
          <w:sz w:val="24"/>
          <w:szCs w:val="24"/>
        </w:rPr>
        <w:t>advances in counterfeiting</w:t>
      </w:r>
      <w:r>
        <w:rPr>
          <w:rFonts w:ascii="Arial Narrow" w:hAnsi="Arial Narrow"/>
          <w:sz w:val="24"/>
          <w:szCs w:val="24"/>
        </w:rPr>
        <w:t>, or a new design, by using this latest range from Sun Chemical Security, the notes will be protected.</w:t>
      </w:r>
    </w:p>
    <w:p w14:paraId="5B972954" w14:textId="77777777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416F19" w14:textId="351D246D" w:rsidR="00130049" w:rsidRDefault="00130049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pigments used within the products</w:t>
      </w:r>
      <w:r w:rsidR="00636240">
        <w:rPr>
          <w:rFonts w:ascii="Arial Narrow" w:hAnsi="Arial Narrow"/>
          <w:sz w:val="24"/>
          <w:szCs w:val="24"/>
        </w:rPr>
        <w:t xml:space="preserve"> themselves</w:t>
      </w:r>
      <w:r>
        <w:rPr>
          <w:rFonts w:ascii="Arial Narrow" w:hAnsi="Arial Narrow"/>
          <w:sz w:val="24"/>
          <w:szCs w:val="24"/>
        </w:rPr>
        <w:t xml:space="preserve"> are fairly light, which means that there is a greater colour gamut available to the banknote designer. They also have a very low concentration so can be incorporated into any offset ink, giving designers the flexibility for the final design. </w:t>
      </w:r>
    </w:p>
    <w:p w14:paraId="018B1314" w14:textId="77777777" w:rsidR="006C083C" w:rsidRDefault="006C083C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89E30A" w14:textId="6E3DC578" w:rsidR="00C7103B" w:rsidRDefault="00130049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Stefaan D’hoore, Business Development Director, </w:t>
      </w:r>
      <w:proofErr w:type="gramStart"/>
      <w:r>
        <w:rPr>
          <w:rFonts w:ascii="Arial Narrow" w:hAnsi="Arial Narrow"/>
          <w:sz w:val="24"/>
          <w:szCs w:val="24"/>
        </w:rPr>
        <w:t>Northern</w:t>
      </w:r>
      <w:proofErr w:type="gramEnd"/>
      <w:r>
        <w:rPr>
          <w:rFonts w:ascii="Arial Narrow" w:hAnsi="Arial Narrow"/>
          <w:sz w:val="24"/>
          <w:szCs w:val="24"/>
        </w:rPr>
        <w:t xml:space="preserve"> Europe, Sun Chemical comments: “These latest products </w:t>
      </w:r>
      <w:r w:rsidR="00636240">
        <w:rPr>
          <w:rFonts w:ascii="Arial Narrow" w:hAnsi="Arial Narrow"/>
          <w:sz w:val="24"/>
          <w:szCs w:val="24"/>
        </w:rPr>
        <w:t>in</w:t>
      </w:r>
      <w:r>
        <w:rPr>
          <w:rFonts w:ascii="Arial Narrow" w:hAnsi="Arial Narrow"/>
          <w:sz w:val="24"/>
          <w:szCs w:val="24"/>
        </w:rPr>
        <w:t xml:space="preserve"> our Security division demonstrate that we are innovating and bringing new products to the market following our acquisition of Luminescence, earlier this year. </w:t>
      </w:r>
      <w:r w:rsidR="00C7103B">
        <w:rPr>
          <w:rFonts w:ascii="Arial Narrow" w:hAnsi="Arial Narrow"/>
          <w:sz w:val="24"/>
          <w:szCs w:val="24"/>
        </w:rPr>
        <w:t>The advantage for banks and printers using this technology is that the existing currency can be updated today with no change</w:t>
      </w:r>
      <w:r w:rsidR="00127E3F">
        <w:rPr>
          <w:rFonts w:ascii="Arial Narrow" w:hAnsi="Arial Narrow"/>
          <w:sz w:val="24"/>
          <w:szCs w:val="24"/>
        </w:rPr>
        <w:t>s</w:t>
      </w:r>
      <w:r w:rsidR="00C7103B">
        <w:rPr>
          <w:rFonts w:ascii="Arial Narrow" w:hAnsi="Arial Narrow"/>
          <w:sz w:val="24"/>
          <w:szCs w:val="24"/>
        </w:rPr>
        <w:t xml:space="preserve"> required </w:t>
      </w:r>
      <w:r w:rsidR="00636240">
        <w:rPr>
          <w:rFonts w:ascii="Arial Narrow" w:hAnsi="Arial Narrow"/>
          <w:sz w:val="24"/>
          <w:szCs w:val="24"/>
        </w:rPr>
        <w:t>to</w:t>
      </w:r>
      <w:r w:rsidR="00127E3F">
        <w:rPr>
          <w:rFonts w:ascii="Arial Narrow" w:hAnsi="Arial Narrow"/>
          <w:sz w:val="24"/>
          <w:szCs w:val="24"/>
        </w:rPr>
        <w:t xml:space="preserve"> the current </w:t>
      </w:r>
      <w:r w:rsidR="00C7103B">
        <w:rPr>
          <w:rFonts w:ascii="Arial Narrow" w:hAnsi="Arial Narrow"/>
          <w:sz w:val="24"/>
          <w:szCs w:val="24"/>
        </w:rPr>
        <w:t xml:space="preserve">validation systems. </w:t>
      </w:r>
      <w:r w:rsidR="00127E3F">
        <w:rPr>
          <w:rFonts w:ascii="Arial Narrow" w:hAnsi="Arial Narrow"/>
          <w:sz w:val="24"/>
          <w:szCs w:val="24"/>
        </w:rPr>
        <w:t>However, the infrared pigment c</w:t>
      </w:r>
      <w:r w:rsidR="00C7103B">
        <w:rPr>
          <w:rFonts w:ascii="Arial Narrow" w:hAnsi="Arial Narrow"/>
          <w:sz w:val="24"/>
          <w:szCs w:val="24"/>
        </w:rPr>
        <w:t>an</w:t>
      </w:r>
      <w:r w:rsidR="00B60EF0">
        <w:rPr>
          <w:rFonts w:ascii="Arial Narrow" w:hAnsi="Arial Narrow"/>
          <w:sz w:val="24"/>
          <w:szCs w:val="24"/>
        </w:rPr>
        <w:t xml:space="preserve"> also</w:t>
      </w:r>
      <w:r w:rsidR="00C7103B">
        <w:rPr>
          <w:rFonts w:ascii="Arial Narrow" w:hAnsi="Arial Narrow"/>
          <w:sz w:val="24"/>
          <w:szCs w:val="24"/>
        </w:rPr>
        <w:t xml:space="preserve"> be used with </w:t>
      </w:r>
      <w:r w:rsidR="00127E3F">
        <w:rPr>
          <w:rFonts w:ascii="Arial Narrow" w:hAnsi="Arial Narrow"/>
          <w:sz w:val="24"/>
          <w:szCs w:val="24"/>
        </w:rPr>
        <w:t>new</w:t>
      </w:r>
      <w:r w:rsidR="00665F85">
        <w:rPr>
          <w:rFonts w:ascii="Arial Narrow" w:hAnsi="Arial Narrow"/>
          <w:sz w:val="24"/>
          <w:szCs w:val="24"/>
        </w:rPr>
        <w:t>, more complex</w:t>
      </w:r>
      <w:r w:rsidR="00C7103B">
        <w:rPr>
          <w:rFonts w:ascii="Arial Narrow" w:hAnsi="Arial Narrow"/>
          <w:sz w:val="24"/>
          <w:szCs w:val="24"/>
        </w:rPr>
        <w:t xml:space="preserve"> sensor technology</w:t>
      </w:r>
      <w:r w:rsidR="00127E3F">
        <w:rPr>
          <w:rFonts w:ascii="Arial Narrow" w:hAnsi="Arial Narrow"/>
          <w:sz w:val="24"/>
          <w:szCs w:val="24"/>
        </w:rPr>
        <w:t xml:space="preserve"> in </w:t>
      </w:r>
      <w:r w:rsidR="00B60EF0">
        <w:rPr>
          <w:rFonts w:ascii="Arial Narrow" w:hAnsi="Arial Narrow"/>
          <w:sz w:val="24"/>
          <w:szCs w:val="24"/>
        </w:rPr>
        <w:t xml:space="preserve">the </w:t>
      </w:r>
      <w:r w:rsidR="00127E3F">
        <w:rPr>
          <w:rFonts w:ascii="Arial Narrow" w:hAnsi="Arial Narrow"/>
          <w:sz w:val="24"/>
          <w:szCs w:val="24"/>
        </w:rPr>
        <w:t>future</w:t>
      </w:r>
      <w:r w:rsidR="00C7103B">
        <w:rPr>
          <w:rFonts w:ascii="Arial Narrow" w:hAnsi="Arial Narrow"/>
          <w:sz w:val="24"/>
          <w:szCs w:val="24"/>
        </w:rPr>
        <w:t xml:space="preserve">, </w:t>
      </w:r>
      <w:r w:rsidR="00665F85">
        <w:rPr>
          <w:rFonts w:ascii="Arial Narrow" w:hAnsi="Arial Narrow"/>
          <w:sz w:val="24"/>
          <w:szCs w:val="24"/>
        </w:rPr>
        <w:t>so</w:t>
      </w:r>
      <w:r w:rsidR="00C7103B">
        <w:rPr>
          <w:rFonts w:ascii="Arial Narrow" w:hAnsi="Arial Narrow"/>
          <w:sz w:val="24"/>
          <w:szCs w:val="24"/>
        </w:rPr>
        <w:t xml:space="preserve"> when new validation software is </w:t>
      </w:r>
      <w:r w:rsidR="00127E3F">
        <w:rPr>
          <w:rFonts w:ascii="Arial Narrow" w:hAnsi="Arial Narrow"/>
          <w:sz w:val="24"/>
          <w:szCs w:val="24"/>
        </w:rPr>
        <w:t>available</w:t>
      </w:r>
      <w:r w:rsidR="00C7103B">
        <w:rPr>
          <w:rFonts w:ascii="Arial Narrow" w:hAnsi="Arial Narrow"/>
          <w:sz w:val="24"/>
          <w:szCs w:val="24"/>
        </w:rPr>
        <w:t xml:space="preserve">, </w:t>
      </w:r>
      <w:r w:rsidR="00665F85">
        <w:rPr>
          <w:rFonts w:ascii="Arial Narrow" w:hAnsi="Arial Narrow"/>
          <w:sz w:val="24"/>
          <w:szCs w:val="24"/>
        </w:rPr>
        <w:t>manufacturers</w:t>
      </w:r>
      <w:r w:rsidR="00C7103B">
        <w:rPr>
          <w:rFonts w:ascii="Arial Narrow" w:hAnsi="Arial Narrow"/>
          <w:sz w:val="24"/>
          <w:szCs w:val="24"/>
        </w:rPr>
        <w:t xml:space="preserve"> can integrate this </w:t>
      </w:r>
      <w:r w:rsidR="00665F85">
        <w:rPr>
          <w:rFonts w:ascii="Arial Narrow" w:hAnsi="Arial Narrow"/>
          <w:sz w:val="24"/>
          <w:szCs w:val="24"/>
        </w:rPr>
        <w:t>into their upgraded systems</w:t>
      </w:r>
      <w:r w:rsidR="00C7103B">
        <w:rPr>
          <w:rFonts w:ascii="Arial Narrow" w:hAnsi="Arial Narrow"/>
          <w:sz w:val="24"/>
          <w:szCs w:val="24"/>
        </w:rPr>
        <w:t>.”</w:t>
      </w:r>
    </w:p>
    <w:p w14:paraId="69B143B3" w14:textId="77777777" w:rsidR="00F03AD2" w:rsidRDefault="00F03AD2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E3AB73" w14:textId="1987F776" w:rsidR="00130049" w:rsidRDefault="00C7103B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Visitors to the African Curre</w:t>
      </w:r>
      <w:r w:rsidR="00B60EF0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cy Forum can speak with </w:t>
      </w:r>
      <w:r w:rsidR="00636240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Sun Chemical Security </w:t>
      </w:r>
      <w:r w:rsidR="00636240">
        <w:rPr>
          <w:rFonts w:ascii="Arial Narrow" w:hAnsi="Arial Narrow"/>
          <w:sz w:val="24"/>
          <w:szCs w:val="24"/>
        </w:rPr>
        <w:t xml:space="preserve">team </w:t>
      </w:r>
      <w:r>
        <w:rPr>
          <w:rFonts w:ascii="Arial Narrow" w:hAnsi="Arial Narrow"/>
          <w:sz w:val="24"/>
          <w:szCs w:val="24"/>
        </w:rPr>
        <w:t xml:space="preserve">about the </w:t>
      </w:r>
      <w:r w:rsidR="000A66FB" w:rsidRPr="00844F4B">
        <w:rPr>
          <w:rFonts w:ascii="Arial Narrow" w:hAnsi="Arial Narrow"/>
          <w:sz w:val="24"/>
          <w:szCs w:val="24"/>
        </w:rPr>
        <w:t>new</w:t>
      </w:r>
      <w:r w:rsidRPr="00844F4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range of products and see how they can upgrade their existing ink systems to future-proof their currency.</w:t>
      </w:r>
    </w:p>
    <w:p w14:paraId="2E3B4CF1" w14:textId="77777777" w:rsidR="00130049" w:rsidRDefault="00130049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8038D4" w14:textId="77777777" w:rsidR="00130049" w:rsidRDefault="00130049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D11595" w14:textId="58942A8B" w:rsidR="00D7339E" w:rsidRDefault="00C7103B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more information o</w:t>
      </w:r>
      <w:r w:rsidR="000A66FB">
        <w:rPr>
          <w:rFonts w:ascii="Arial Narrow" w:hAnsi="Arial Narrow"/>
          <w:sz w:val="24"/>
          <w:szCs w:val="24"/>
        </w:rPr>
        <w:t xml:space="preserve">n Sun Chemical Security, visit us at stand A8 at </w:t>
      </w:r>
      <w:r w:rsidR="00844F4B">
        <w:rPr>
          <w:rFonts w:ascii="Arial Narrow" w:hAnsi="Arial Narrow"/>
          <w:sz w:val="24"/>
          <w:szCs w:val="24"/>
        </w:rPr>
        <w:t>the African Currency Forum.</w:t>
      </w:r>
    </w:p>
    <w:p w14:paraId="6B3F121E" w14:textId="77777777" w:rsidR="00C7103B" w:rsidRDefault="00C7103B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452EB2" w14:textId="0800B175" w:rsidR="0047152F" w:rsidRDefault="0047152F" w:rsidP="004715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</w:p>
    <w:p w14:paraId="6FC9A832" w14:textId="77777777" w:rsidR="006762D9" w:rsidRP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A02BE0" w14:textId="77777777" w:rsidR="003D7FC4" w:rsidRPr="003D7FC4" w:rsidRDefault="003D7FC4" w:rsidP="006762D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23BFE8F3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14586B13" w14:textId="77777777" w:rsidR="003D7FC4" w:rsidRP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0859B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</w:t>
      </w:r>
      <w:proofErr w:type="spellStart"/>
      <w:r w:rsidRPr="003D7FC4">
        <w:rPr>
          <w:rFonts w:ascii="Arial Narrow" w:hAnsi="Arial Narrow"/>
          <w:sz w:val="24"/>
          <w:szCs w:val="24"/>
        </w:rPr>
        <w:t>Coöperatief</w:t>
      </w:r>
      <w:proofErr w:type="spellEnd"/>
      <w:r w:rsidRPr="003D7FC4">
        <w:rPr>
          <w:rFonts w:ascii="Arial Narrow" w:hAnsi="Arial Narrow"/>
          <w:sz w:val="24"/>
          <w:szCs w:val="24"/>
        </w:rPr>
        <w:t xml:space="preserve"> U.A., the Netherlands, and is headquartered in Parsippany, New Jersey, U.S.A. For more information, please visit the Web site at </w:t>
      </w:r>
      <w:hyperlink r:id="rId12" w:history="1">
        <w:r w:rsidR="00783943"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57E24CA5" w14:textId="77777777" w:rsidR="00783943" w:rsidRPr="003D7FC4" w:rsidRDefault="00783943" w:rsidP="00DF19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33EC5" w14:textId="77777777" w:rsidR="003D7FC4" w:rsidRDefault="003D7FC4" w:rsidP="00DF1970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4B351AB" wp14:editId="5E50E96E">
            <wp:extent cx="5943600" cy="298450"/>
            <wp:effectExtent l="0" t="0" r="0" b="6350"/>
            <wp:docPr id="3" name="Picture 3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C376" w14:textId="77777777" w:rsidR="00F41E30" w:rsidRDefault="00F41E30" w:rsidP="00DF1970">
      <w:pPr>
        <w:spacing w:after="0" w:line="240" w:lineRule="auto"/>
      </w:pPr>
    </w:p>
    <w:sectPr w:rsidR="00F41E30" w:rsidSect="006C6A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4D1BC9" w16cid:durableId="1F2EBB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BA7"/>
    <w:multiLevelType w:val="hybridMultilevel"/>
    <w:tmpl w:val="E4182E9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10947BB"/>
    <w:multiLevelType w:val="hybridMultilevel"/>
    <w:tmpl w:val="3CB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zExNjU2sTCwMLBU0lEKTi0uzszPAykwqgUA9UzCISwAAAA="/>
  </w:docVars>
  <w:rsids>
    <w:rsidRoot w:val="00F41E30"/>
    <w:rsid w:val="000648FA"/>
    <w:rsid w:val="00097981"/>
    <w:rsid w:val="000A257F"/>
    <w:rsid w:val="000A52A9"/>
    <w:rsid w:val="000A66FB"/>
    <w:rsid w:val="000C2317"/>
    <w:rsid w:val="000E25E0"/>
    <w:rsid w:val="000F3196"/>
    <w:rsid w:val="00103D70"/>
    <w:rsid w:val="00127E3F"/>
    <w:rsid w:val="00130049"/>
    <w:rsid w:val="00142231"/>
    <w:rsid w:val="00195960"/>
    <w:rsid w:val="00195F5F"/>
    <w:rsid w:val="001C61B1"/>
    <w:rsid w:val="001E5BB9"/>
    <w:rsid w:val="00206B2E"/>
    <w:rsid w:val="00243910"/>
    <w:rsid w:val="002B6CEF"/>
    <w:rsid w:val="002C12E3"/>
    <w:rsid w:val="002D7717"/>
    <w:rsid w:val="002F6538"/>
    <w:rsid w:val="00305548"/>
    <w:rsid w:val="003315A7"/>
    <w:rsid w:val="00334175"/>
    <w:rsid w:val="00347DB9"/>
    <w:rsid w:val="003559A7"/>
    <w:rsid w:val="00362638"/>
    <w:rsid w:val="003B11C1"/>
    <w:rsid w:val="003B2F7A"/>
    <w:rsid w:val="003B3EBC"/>
    <w:rsid w:val="003C55A5"/>
    <w:rsid w:val="003D7FC4"/>
    <w:rsid w:val="003E2873"/>
    <w:rsid w:val="00447C1C"/>
    <w:rsid w:val="00461B63"/>
    <w:rsid w:val="0047152F"/>
    <w:rsid w:val="004949F9"/>
    <w:rsid w:val="00494E2B"/>
    <w:rsid w:val="004B0677"/>
    <w:rsid w:val="004B48A4"/>
    <w:rsid w:val="004C0234"/>
    <w:rsid w:val="004D5DEB"/>
    <w:rsid w:val="004E0429"/>
    <w:rsid w:val="004E3CD6"/>
    <w:rsid w:val="005042A4"/>
    <w:rsid w:val="00511DB6"/>
    <w:rsid w:val="005133F0"/>
    <w:rsid w:val="005359D9"/>
    <w:rsid w:val="005372B3"/>
    <w:rsid w:val="00544074"/>
    <w:rsid w:val="00587F1D"/>
    <w:rsid w:val="00590A9E"/>
    <w:rsid w:val="005A32BE"/>
    <w:rsid w:val="005A385E"/>
    <w:rsid w:val="005A627C"/>
    <w:rsid w:val="005B7E8B"/>
    <w:rsid w:val="005C5597"/>
    <w:rsid w:val="005E1CFF"/>
    <w:rsid w:val="005F03DD"/>
    <w:rsid w:val="005F0D2E"/>
    <w:rsid w:val="005F1FCA"/>
    <w:rsid w:val="00632349"/>
    <w:rsid w:val="00636240"/>
    <w:rsid w:val="0065693F"/>
    <w:rsid w:val="00665F85"/>
    <w:rsid w:val="006762D9"/>
    <w:rsid w:val="00685D46"/>
    <w:rsid w:val="0069251E"/>
    <w:rsid w:val="006B3FAA"/>
    <w:rsid w:val="006C083C"/>
    <w:rsid w:val="006C6A8B"/>
    <w:rsid w:val="006E659F"/>
    <w:rsid w:val="006E75C7"/>
    <w:rsid w:val="00707909"/>
    <w:rsid w:val="007340A3"/>
    <w:rsid w:val="00782E2E"/>
    <w:rsid w:val="00783943"/>
    <w:rsid w:val="007871F3"/>
    <w:rsid w:val="007C6C3F"/>
    <w:rsid w:val="007D582B"/>
    <w:rsid w:val="00812715"/>
    <w:rsid w:val="00820F78"/>
    <w:rsid w:val="0082304A"/>
    <w:rsid w:val="00825036"/>
    <w:rsid w:val="008429A0"/>
    <w:rsid w:val="00844F4B"/>
    <w:rsid w:val="00847F00"/>
    <w:rsid w:val="008966FE"/>
    <w:rsid w:val="008B5795"/>
    <w:rsid w:val="008C3C57"/>
    <w:rsid w:val="008E1422"/>
    <w:rsid w:val="009667F9"/>
    <w:rsid w:val="00970A94"/>
    <w:rsid w:val="009749C2"/>
    <w:rsid w:val="00986C07"/>
    <w:rsid w:val="009F46CC"/>
    <w:rsid w:val="00A060DD"/>
    <w:rsid w:val="00A31684"/>
    <w:rsid w:val="00A33297"/>
    <w:rsid w:val="00A72FD9"/>
    <w:rsid w:val="00AC4D5C"/>
    <w:rsid w:val="00B17E25"/>
    <w:rsid w:val="00B265A7"/>
    <w:rsid w:val="00B34A3A"/>
    <w:rsid w:val="00B60EF0"/>
    <w:rsid w:val="00B768B8"/>
    <w:rsid w:val="00BC4F27"/>
    <w:rsid w:val="00BD0A75"/>
    <w:rsid w:val="00BD0ED2"/>
    <w:rsid w:val="00BE32BD"/>
    <w:rsid w:val="00C02B44"/>
    <w:rsid w:val="00C10706"/>
    <w:rsid w:val="00C14546"/>
    <w:rsid w:val="00C27E31"/>
    <w:rsid w:val="00C527A3"/>
    <w:rsid w:val="00C52D2A"/>
    <w:rsid w:val="00C7103B"/>
    <w:rsid w:val="00C92311"/>
    <w:rsid w:val="00CA52E5"/>
    <w:rsid w:val="00CB122A"/>
    <w:rsid w:val="00CC5F1C"/>
    <w:rsid w:val="00CD0578"/>
    <w:rsid w:val="00D345BF"/>
    <w:rsid w:val="00D36B55"/>
    <w:rsid w:val="00D7339E"/>
    <w:rsid w:val="00D74653"/>
    <w:rsid w:val="00D76FB3"/>
    <w:rsid w:val="00DA21C5"/>
    <w:rsid w:val="00DA2576"/>
    <w:rsid w:val="00DE3397"/>
    <w:rsid w:val="00DF1970"/>
    <w:rsid w:val="00E0706E"/>
    <w:rsid w:val="00E502F9"/>
    <w:rsid w:val="00E54766"/>
    <w:rsid w:val="00EA0CAF"/>
    <w:rsid w:val="00EC6C6A"/>
    <w:rsid w:val="00EF20DF"/>
    <w:rsid w:val="00F02DCB"/>
    <w:rsid w:val="00F03AD2"/>
    <w:rsid w:val="00F41E30"/>
    <w:rsid w:val="00F423B9"/>
    <w:rsid w:val="00F469CE"/>
    <w:rsid w:val="00F87B3E"/>
    <w:rsid w:val="00FA7FB8"/>
    <w:rsid w:val="00FB5AE7"/>
    <w:rsid w:val="00FE4315"/>
    <w:rsid w:val="00FE535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8814"/>
  <w15:docId w15:val="{ECB5AD8E-030C-4195-B8BE-E33C139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E30"/>
    <w:rPr>
      <w:color w:val="0000FF"/>
      <w:u w:val="single"/>
    </w:rPr>
  </w:style>
  <w:style w:type="paragraph" w:styleId="MacroText">
    <w:name w:val="macro"/>
    <w:link w:val="MacroTextChar"/>
    <w:semiHidden/>
    <w:rsid w:val="00F41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1E3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rsid w:val="00F41E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5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B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85E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341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F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nchemical.co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chemical.com/paul-cooper-appointed-to-lead-sun-chemical-security-divi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cid:image004.png@01D2A73F.FCA42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a9f89d7e-5400-4a59-bf84-3ce59a35aa48" xsi:nil="true"/>
    <Draft xmlns="a9f89d7e-5400-4a59-bf84-3ce59a35aa48">Draft</Draft>
    <Year xmlns="a9f89d7e-5400-4a59-bf84-3ce59a35aa48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2F45588-BDF4-48D4-8109-9B264F08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A15BE-4197-48D8-8B4B-E058A39A5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4A23B-32A2-4086-8BB5-8D2485611185}">
  <ds:schemaRefs>
    <ds:schemaRef ds:uri="http://purl.org/dc/terms/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3a04f6d-823c-476e-bd30-27cf0fc2b7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NRC-CNRC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Cassalia</dc:creator>
  <cp:keywords/>
  <cp:lastModifiedBy>Elinor Martin</cp:lastModifiedBy>
  <cp:revision>5</cp:revision>
  <cp:lastPrinted>2018-08-02T14:26:00Z</cp:lastPrinted>
  <dcterms:created xsi:type="dcterms:W3CDTF">2018-08-30T08:11:00Z</dcterms:created>
  <dcterms:modified xsi:type="dcterms:W3CDTF">2018-08-30T08:15:00Z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/>
  </property>
</Properties>
</file>