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F86E0" w14:textId="77777777" w:rsidR="00122528" w:rsidRDefault="000826F2" w:rsidP="00510D7F">
      <w:pPr>
        <w:spacing w:line="240" w:lineRule="auto"/>
        <w:rPr>
          <w:rFonts w:cstheme="minorHAnsi"/>
        </w:rPr>
      </w:pPr>
      <w:r>
        <w:rPr>
          <w:rFonts w:cstheme="minorHAnsi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21388DA3" wp14:editId="119E7950">
            <wp:simplePos x="0" y="0"/>
            <wp:positionH relativeFrom="column">
              <wp:posOffset>5092700</wp:posOffset>
            </wp:positionH>
            <wp:positionV relativeFrom="paragraph">
              <wp:posOffset>-685800</wp:posOffset>
            </wp:positionV>
            <wp:extent cx="1171575" cy="1171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PA-GLOBAL-PRINT-EXPO-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 febbraio 2019</w:t>
      </w:r>
    </w:p>
    <w:p w14:paraId="2205FA0C" w14:textId="77777777" w:rsidR="00030517" w:rsidRDefault="00030517" w:rsidP="00510D7F">
      <w:pPr>
        <w:spacing w:line="240" w:lineRule="auto"/>
        <w:rPr>
          <w:rFonts w:cstheme="minorHAnsi"/>
        </w:rPr>
      </w:pPr>
    </w:p>
    <w:p w14:paraId="5A565A73" w14:textId="77777777" w:rsidR="00510D7F" w:rsidRPr="00510D7F" w:rsidRDefault="00510D7F" w:rsidP="00510D7F">
      <w:pPr>
        <w:spacing w:line="240" w:lineRule="auto"/>
        <w:rPr>
          <w:rFonts w:cstheme="minorHAnsi"/>
        </w:rPr>
      </w:pPr>
    </w:p>
    <w:p w14:paraId="3DD8E18B" w14:textId="77777777" w:rsidR="00EC00B9" w:rsidRDefault="00EC00B9" w:rsidP="00510D7F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IN OCCASIONE DI FESPA GLOBAL PRINT EXPO 2019, FESPA PRESENTA LA NUOVA FUNZIONALITÀ PER LA GESTIONE DEL COLORE </w:t>
      </w:r>
      <w:r>
        <w:rPr>
          <w:rFonts w:cstheme="minorHAnsi"/>
          <w:b/>
          <w:i/>
        </w:rPr>
        <w:t>COLOUR L*A*B*</w:t>
      </w:r>
    </w:p>
    <w:p w14:paraId="44515D53" w14:textId="77777777" w:rsidR="00510D7F" w:rsidRPr="00510D7F" w:rsidRDefault="00510D7F" w:rsidP="00510D7F">
      <w:pPr>
        <w:spacing w:line="240" w:lineRule="auto"/>
        <w:jc w:val="center"/>
        <w:rPr>
          <w:rFonts w:cstheme="minorHAnsi"/>
          <w:b/>
        </w:rPr>
      </w:pPr>
    </w:p>
    <w:p w14:paraId="00760C1A" w14:textId="77777777" w:rsidR="00EC00B9" w:rsidRPr="00122528" w:rsidRDefault="00EC00B9" w:rsidP="00122528">
      <w:pPr>
        <w:spacing w:line="360" w:lineRule="auto"/>
        <w:rPr>
          <w:rFonts w:cstheme="minorHAnsi"/>
        </w:rPr>
      </w:pPr>
      <w:r>
        <w:t xml:space="preserve">Il programma di presentazioni in occasione di FESPA Global Print Expo 2019 (polo fieristico Messe Munich, 14-17 maggio 2019) sarà ulteriormente ampliato con la presentazione di </w:t>
      </w:r>
      <w:r>
        <w:rPr>
          <w:rFonts w:cstheme="minorHAnsi"/>
          <w:b/>
        </w:rPr>
        <w:t>Colour L*A*B*</w:t>
      </w:r>
      <w:r>
        <w:t>, una nuova vetrina tecnologica e un programma di conferenze di supporto progettato per aiutare i visitatori a migliorare le prassi per la gestione del colore nelle rispettive aziende di stampa.</w:t>
      </w:r>
    </w:p>
    <w:p w14:paraId="4BBAF7D8" w14:textId="77777777" w:rsidR="00EC00B9" w:rsidRPr="00122528" w:rsidRDefault="00122528" w:rsidP="00122528">
      <w:pPr>
        <w:spacing w:line="360" w:lineRule="auto"/>
        <w:rPr>
          <w:rFonts w:cstheme="minorHAnsi"/>
        </w:rPr>
      </w:pPr>
      <w:r>
        <w:t>Situata all</w:t>
      </w:r>
      <w:r w:rsidR="00DB2EBF">
        <w:t>’</w:t>
      </w:r>
      <w:r>
        <w:t>interno dell</w:t>
      </w:r>
      <w:r w:rsidR="00DB2EBF">
        <w:t>’</w:t>
      </w:r>
      <w:r>
        <w:t>area espositiva FESPA nella Hall B4, Colour L*A*B* offrirà ai visitatori una panoramica strutturata end-to-end di tutti i singoli elementi che contribuiscono a una gestione professionale del colore, come monitor, strumenti di misurazione e calibrazione, light box, prove a schermo e cartacee, soluzioni software e dispositivi di output di stampa.</w:t>
      </w:r>
    </w:p>
    <w:p w14:paraId="5EC2EE5D" w14:textId="77777777" w:rsidR="00EC00B9" w:rsidRPr="00122528" w:rsidRDefault="00EC00B9" w:rsidP="00122528">
      <w:pPr>
        <w:spacing w:line="360" w:lineRule="auto"/>
        <w:rPr>
          <w:rFonts w:cstheme="minorHAnsi"/>
        </w:rPr>
      </w:pPr>
      <w:r>
        <w:t>La vetrina visitabile illustrerà tecnologie rappresentative di una vasta gamma di fornitori specializzati, supportata da una grafica esplicativa e una guida stampata che descrive i processi e le tecnologie e include i contatti per ulteriori informazioni. Nelle dimostrazioni dal vivo saranno utilizzati file di prova per illustrare diversi risultati stampati su una vasta gamma di supporti.</w:t>
      </w:r>
    </w:p>
    <w:p w14:paraId="773F435E" w14:textId="77777777" w:rsidR="00122528" w:rsidRDefault="00EC00B9" w:rsidP="00122528">
      <w:pPr>
        <w:spacing w:line="360" w:lineRule="auto"/>
        <w:rPr>
          <w:rFonts w:cstheme="minorHAnsi"/>
        </w:rPr>
      </w:pPr>
      <w:r>
        <w:t>I visitatori possono partecipare a tour guidati prenotabili gratuitamente di Colour L*A*B* condotti dallo stimato consulente per la gestione del colore Paul Sherfield, che fornirà spiegazioni dettagliate sui processi e risponderà alle domande dei visitatori su come migliorare le proprie pratiche. L</w:t>
      </w:r>
      <w:r w:rsidR="00DB2EBF">
        <w:t>’</w:t>
      </w:r>
      <w:r>
        <w:t>adiacente area conferenze offrirà un programma mirato di presentazioni informative gratuite da parte di una rosa di esperti in materia, fra cui Andreas Kraushaar di FOGRA e Paul Lindström di Digitaldots.org.</w:t>
      </w:r>
    </w:p>
    <w:p w14:paraId="51086854" w14:textId="77777777" w:rsidR="00D23F4E" w:rsidRPr="00122528" w:rsidRDefault="00D23F4E" w:rsidP="00122528">
      <w:pPr>
        <w:spacing w:line="360" w:lineRule="auto"/>
        <w:rPr>
          <w:rFonts w:cstheme="minorHAnsi"/>
        </w:rPr>
      </w:pPr>
      <w:r>
        <w:t>Il lancio di Color L*A*B* è una risposta diretta al feedback della community FESPA, che ha evidenziato un forte interesse per la guida di esperti e l</w:t>
      </w:r>
      <w:r w:rsidR="00DB2EBF">
        <w:t>’</w:t>
      </w:r>
      <w:r>
        <w:t>informazione al fine di migliorare la precisione e l</w:t>
      </w:r>
      <w:r w:rsidR="00DB2EBF">
        <w:t>’</w:t>
      </w:r>
      <w:r>
        <w:t xml:space="preserve">uniformità del colore di fronte alle crescenti aspettative dei clienti e a un portafoglio di applicazioni sempre più diversificate che interessano molteplici sostrati.  </w:t>
      </w:r>
    </w:p>
    <w:p w14:paraId="4A975008" w14:textId="77777777" w:rsidR="00EC00B9" w:rsidRDefault="00D23F4E" w:rsidP="00122528">
      <w:pPr>
        <w:spacing w:line="360" w:lineRule="auto"/>
        <w:rPr>
          <w:rFonts w:cstheme="minorHAnsi"/>
        </w:rPr>
      </w:pPr>
      <w:r>
        <w:t>Il responsabile delle operazioni tecniche di FESPA, Graeme Richardson-Locke, spiega: “L</w:t>
      </w:r>
      <w:r w:rsidR="00DB2EBF">
        <w:t>’</w:t>
      </w:r>
      <w:r>
        <w:t xml:space="preserve">industria della stampa specializzata ha abbracciato in modo proattivo molti dei vantaggi di produzione derivanti dalla tecnologia digitale, traendo beneficio da una maggiore produttività e diversificazione delle applicazioni e investendo per gestire una crescita sostenuta dei volumi. Svolgendo sondaggi nel nostro settore e parlando con visitatori ed espositori, si evince oggi che il controllo della qualità </w:t>
      </w:r>
      <w:r>
        <w:lastRenderedPageBreak/>
        <w:t xml:space="preserve">rimane uno dei settori chiave in cui i fornitori di servizi di stampa sentono di dover ancora ottimizzare le proprie attività operative. Il nostro recente </w:t>
      </w:r>
      <w:hyperlink r:id="rId11">
        <w:r>
          <w:rPr>
            <w:rStyle w:val="Hyperlink"/>
            <w:rFonts w:cstheme="minorHAnsi"/>
          </w:rPr>
          <w:t>Print Census</w:t>
        </w:r>
      </w:hyperlink>
      <w:r>
        <w:t xml:space="preserve"> rafforza questo assunto: uno su tre intervistati, infatti, ha dichiarato di avere intenzione di investire in tecnologia e formazione per la gestione del colore nell</w:t>
      </w:r>
      <w:r w:rsidR="00DB2EBF">
        <w:t>’</w:t>
      </w:r>
      <w:r>
        <w:t>arco dei prossimi due anni, nell</w:t>
      </w:r>
      <w:r w:rsidR="00DB2EBF">
        <w:t>’</w:t>
      </w:r>
      <w:r>
        <w:t>ambito di una più ampia attenzione dedicata all</w:t>
      </w:r>
      <w:r w:rsidR="00DB2EBF">
        <w:t>’</w:t>
      </w:r>
      <w:r>
        <w:t>uniformità e alla soddisfazione del cliente.”</w:t>
      </w:r>
    </w:p>
    <w:p w14:paraId="29E623DD" w14:textId="77777777" w:rsidR="00B45E20" w:rsidRDefault="00D23F4E" w:rsidP="00122528">
      <w:pPr>
        <w:spacing w:line="360" w:lineRule="auto"/>
        <w:rPr>
          <w:rFonts w:cstheme="minorHAnsi"/>
        </w:rPr>
      </w:pPr>
      <w:r>
        <w:t>Il lancio di Color L*A*B* in occasione di FESPA Global Print Expo 2019 è un</w:t>
      </w:r>
      <w:r w:rsidR="00DB2EBF">
        <w:t>’</w:t>
      </w:r>
      <w:r>
        <w:t>iniziativa che si inserisce nel programma</w:t>
      </w:r>
      <w:r>
        <w:rPr>
          <w:i/>
        </w:rPr>
        <w:t xml:space="preserve"> Profit for Purpose</w:t>
      </w:r>
      <w:r>
        <w:t xml:space="preserve"> di FESPA, che investe nella formazione tecnica e nella promozione di best practice operative per la community della stampa specializzata globale. La nuova presentazione è supportata dalla pubblicazione su www.fespa.com di una serie di blog dedicati alla gestione del colore in sei parti, creata da Paul Sherfield, autorevole guida di Color L*A*B*.</w:t>
      </w:r>
    </w:p>
    <w:p w14:paraId="7CFAB0C5" w14:textId="77777777" w:rsidR="00B45E20" w:rsidRDefault="00B45E20" w:rsidP="00122528">
      <w:pPr>
        <w:spacing w:line="360" w:lineRule="auto"/>
        <w:rPr>
          <w:rFonts w:cstheme="minorHAnsi"/>
        </w:rPr>
      </w:pPr>
      <w:r>
        <w:t>Spiega Sherfield: “Dai proprietari di marchi agli interior designer, i clienti nutrono grandi aspettative nei confronti dell</w:t>
      </w:r>
      <w:r w:rsidR="00DB2EBF">
        <w:t>’</w:t>
      </w:r>
      <w:r>
        <w:t xml:space="preserve">uniformità del colore, indipendentemente dal processo di stampa o dal materiale utilizzato. È importante sottolineare che una buona gestione del colore offre vantaggi concreti ai fornitori di servizi di stampa: maggiore prevedibilità, maggiore flessibilità della produzione, riduzione degli sprechi e maggiore soddisfazione e fidelizzazione dei clienti. La buona notizia è che la stampa digitale di grande formato elimina molte delle variabili associate ai processi analogici e molti fornitori di servizi di stampa hanno già adottato ottimi strumenti. Color L*A*B* a FESPA 2019 li aiuterà a costruire le conoscenze, le competenze e la confidenza necessarie per sfruttare al meglio questi strumenti, identificare eventuali lacune nelle proprie prassi e ottimizzare i flussi di lavoro per offrire colori giusti fin da subito per ogni commessa.” </w:t>
      </w:r>
    </w:p>
    <w:p w14:paraId="385C6D74" w14:textId="77777777" w:rsidR="00073CDC" w:rsidRDefault="00073CDC" w:rsidP="00122528">
      <w:pPr>
        <w:spacing w:line="360" w:lineRule="auto"/>
        <w:rPr>
          <w:rFonts w:cstheme="minorHAnsi"/>
        </w:rPr>
      </w:pPr>
      <w:r>
        <w:t>Ulteriori informazioni riguardanti le singole tecnologie presentate in Colour L*A*B* in occasione di FESPA Global Print Expo 2019 e il programma dettagliato di conferenze Colour L*A*B* saranno pubblicati a tempo debito.</w:t>
      </w:r>
    </w:p>
    <w:p w14:paraId="4CDFC698" w14:textId="77777777" w:rsidR="00073CDC" w:rsidRDefault="00073CDC" w:rsidP="00122528">
      <w:pPr>
        <w:spacing w:line="360" w:lineRule="auto"/>
        <w:rPr>
          <w:rFonts w:cstheme="minorHAnsi"/>
        </w:rPr>
      </w:pPr>
      <w:r>
        <w:t xml:space="preserve">Per ulteriori informazioni su FESPA Global Print Expo 2019 e per effettuare la registrazione, visitate il sito </w:t>
      </w:r>
      <w:hyperlink r:id="rId12">
        <w:r>
          <w:rPr>
            <w:rStyle w:val="Hyperlink"/>
            <w:rFonts w:cstheme="minorHAnsi"/>
          </w:rPr>
          <w:t>www.fespaglobalprintexpo.com</w:t>
        </w:r>
      </w:hyperlink>
      <w:r>
        <w:t>. In fase di registrazione, utilizzate il codice FESM901 per richiedere l</w:t>
      </w:r>
      <w:r w:rsidR="00DB2EBF">
        <w:t>’</w:t>
      </w:r>
      <w:r>
        <w:t>ingresso gratuito.</w:t>
      </w:r>
    </w:p>
    <w:p w14:paraId="3FD28BB0" w14:textId="77777777" w:rsidR="00A9218B" w:rsidRPr="0085664C" w:rsidRDefault="00A9218B" w:rsidP="00D813B2">
      <w:pPr>
        <w:spacing w:line="360" w:lineRule="auto"/>
        <w:jc w:val="center"/>
        <w:rPr>
          <w:rFonts w:cstheme="minorHAnsi"/>
          <w:lang w:val="en-US"/>
        </w:rPr>
      </w:pPr>
      <w:r w:rsidRPr="0085664C">
        <w:rPr>
          <w:lang w:val="en-US"/>
        </w:rPr>
        <w:t>FINE</w:t>
      </w:r>
    </w:p>
    <w:p w14:paraId="0B45A9F2" w14:textId="77777777" w:rsidR="001C2EA0" w:rsidRPr="001C2EA0" w:rsidRDefault="001C2EA0" w:rsidP="001C2EA0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 w:bidi="ar-SA"/>
        </w:rPr>
      </w:pPr>
      <w:r w:rsidRPr="001C2EA0">
        <w:rPr>
          <w:rFonts w:ascii="Calibri" w:eastAsia="Calibri" w:hAnsi="Calibri" w:cs="Times New Roman"/>
          <w:b/>
          <w:sz w:val="20"/>
          <w:szCs w:val="20"/>
          <w:lang w:eastAsia="en-GB" w:bidi="ar-SA"/>
        </w:rPr>
        <w:t>Informazioni su FESPA:</w:t>
      </w:r>
    </w:p>
    <w:p w14:paraId="0A955593" w14:textId="77777777" w:rsidR="001C2EA0" w:rsidRPr="001C2EA0" w:rsidRDefault="001C2EA0" w:rsidP="001C2EA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 w:bidi="ar-SA"/>
        </w:rPr>
      </w:pPr>
      <w:r w:rsidRPr="001C2EA0">
        <w:rPr>
          <w:rFonts w:ascii="Calibri" w:eastAsia="Calibri" w:hAnsi="Calibri" w:cs="Times New Roman"/>
          <w:sz w:val="20"/>
          <w:szCs w:val="20"/>
          <w:lang w:eastAsia="en-GB" w:bidi="ar-SA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1E00A5C5" w14:textId="77777777" w:rsidR="001C2EA0" w:rsidRPr="001C2EA0" w:rsidRDefault="001C2EA0" w:rsidP="001C2EA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 w:bidi="ar-SA"/>
        </w:rPr>
      </w:pPr>
    </w:p>
    <w:p w14:paraId="19E44757" w14:textId="77777777" w:rsidR="001C2EA0" w:rsidRPr="001C2EA0" w:rsidRDefault="001C2EA0" w:rsidP="001C2EA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 w:bidi="ar-SA"/>
        </w:rPr>
      </w:pPr>
      <w:r w:rsidRPr="001C2EA0">
        <w:rPr>
          <w:rFonts w:ascii="Calibri" w:eastAsia="Calibri" w:hAnsi="Calibri" w:cs="Times New Roman"/>
          <w:b/>
          <w:bCs/>
          <w:sz w:val="20"/>
          <w:szCs w:val="20"/>
          <w:lang w:eastAsia="en-GB" w:bidi="ar-SA"/>
        </w:rPr>
        <w:t xml:space="preserve">FESPA Profit for Purpose </w:t>
      </w:r>
      <w:r w:rsidRPr="001C2EA0">
        <w:rPr>
          <w:rFonts w:ascii="Calibri" w:eastAsia="Calibri" w:hAnsi="Calibri" w:cs="Times New Roman"/>
          <w:sz w:val="20"/>
          <w:szCs w:val="20"/>
          <w:lang w:eastAsia="en-GB" w:bidi="ar-SA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13" w:history="1">
        <w:r w:rsidRPr="001C2EA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n-GB" w:bidi="ar-SA"/>
          </w:rPr>
          <w:t>www.fespa.com</w:t>
        </w:r>
      </w:hyperlink>
      <w:r w:rsidRPr="001C2EA0">
        <w:rPr>
          <w:rFonts w:ascii="Calibri" w:eastAsia="Calibri" w:hAnsi="Calibri" w:cs="Times New Roman"/>
          <w:sz w:val="20"/>
          <w:szCs w:val="20"/>
          <w:lang w:eastAsia="en-GB" w:bidi="ar-SA"/>
        </w:rPr>
        <w:t xml:space="preserve"> </w:t>
      </w:r>
    </w:p>
    <w:p w14:paraId="6591A719" w14:textId="77777777" w:rsidR="001C2EA0" w:rsidRPr="001C2EA0" w:rsidRDefault="001C2EA0" w:rsidP="001C2EA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 w:bidi="ar-SA"/>
        </w:rPr>
      </w:pPr>
    </w:p>
    <w:p w14:paraId="1FC469C3" w14:textId="77777777" w:rsidR="001C2EA0" w:rsidRPr="001C2EA0" w:rsidRDefault="001C2EA0" w:rsidP="001C2EA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en-GB" w:bidi="ar-SA"/>
        </w:rPr>
      </w:pPr>
      <w:r w:rsidRPr="001C2EA0">
        <w:rPr>
          <w:rFonts w:ascii="Calibri" w:eastAsia="Calibri" w:hAnsi="Calibri" w:cs="Times New Roman"/>
          <w:b/>
          <w:sz w:val="20"/>
          <w:szCs w:val="20"/>
          <w:lang w:eastAsia="en-GB" w:bidi="ar-SA"/>
        </w:rPr>
        <w:t>FESPA Print Census</w:t>
      </w:r>
    </w:p>
    <w:p w14:paraId="4D1A2519" w14:textId="77777777" w:rsidR="001C2EA0" w:rsidRPr="001C2EA0" w:rsidRDefault="001C2EA0" w:rsidP="001C2EA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 w:bidi="ar-SA"/>
        </w:rPr>
      </w:pPr>
      <w:r w:rsidRPr="001C2EA0">
        <w:rPr>
          <w:rFonts w:ascii="Calibri" w:eastAsia="Calibri" w:hAnsi="Calibri" w:cs="Times New Roman"/>
          <w:sz w:val="20"/>
          <w:szCs w:val="20"/>
          <w:lang w:eastAsia="en-GB" w:bidi="ar-SA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</w:t>
      </w:r>
    </w:p>
    <w:p w14:paraId="7F0DFFF4" w14:textId="77777777" w:rsidR="001C2EA0" w:rsidRPr="001C2EA0" w:rsidRDefault="001C2EA0" w:rsidP="001C2EA0">
      <w:pPr>
        <w:spacing w:after="0" w:line="240" w:lineRule="auto"/>
        <w:jc w:val="both"/>
        <w:rPr>
          <w:rFonts w:ascii="Calibri" w:eastAsia="Times New Roman" w:hAnsi="Calibri" w:cs="Latha"/>
          <w:b/>
          <w:snapToGrid w:val="0"/>
          <w:sz w:val="20"/>
          <w:szCs w:val="20"/>
          <w:lang w:bidi="ta-IN"/>
        </w:rPr>
      </w:pPr>
    </w:p>
    <w:p w14:paraId="5721259B" w14:textId="77777777" w:rsidR="001C2EA0" w:rsidRPr="001C2EA0" w:rsidRDefault="001C2EA0" w:rsidP="001C2EA0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sz w:val="20"/>
          <w:szCs w:val="20"/>
          <w:lang w:val="en-GB" w:bidi="ar-SA"/>
        </w:rPr>
      </w:pPr>
      <w:r w:rsidRPr="001C2EA0">
        <w:rPr>
          <w:rFonts w:ascii="Calibri" w:eastAsia="Times New Roman" w:hAnsi="Calibri" w:cs="Latha"/>
          <w:b/>
          <w:snapToGrid w:val="0"/>
          <w:sz w:val="20"/>
          <w:szCs w:val="20"/>
          <w:lang w:bidi="ta-IN"/>
        </w:rPr>
        <w:t>I prossimi eventi FESPA comprendono:</w:t>
      </w:r>
      <w:r w:rsidRPr="001C2EA0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vertAlign w:val="subscript"/>
          <w:lang w:bidi="ta-IN"/>
        </w:rPr>
        <w:t xml:space="preserve"> </w:t>
      </w:r>
    </w:p>
    <w:p w14:paraId="2DAC8FCA" w14:textId="77777777" w:rsidR="001C2EA0" w:rsidRPr="001C2EA0" w:rsidRDefault="001C2EA0" w:rsidP="001C2EA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Calibri"/>
          <w:sz w:val="20"/>
          <w:szCs w:val="20"/>
          <w:lang w:val="en-GB" w:eastAsia="en-GB" w:bidi="ar-SA"/>
        </w:rPr>
        <w:t>Asia Print Expo 2019, 21-23 febbraio 2019, BITEC Exhibition Centre, Bangkok, Thailand</w:t>
      </w:r>
    </w:p>
    <w:p w14:paraId="5015021D" w14:textId="77777777" w:rsidR="001C2EA0" w:rsidRPr="001C2EA0" w:rsidRDefault="001C2EA0" w:rsidP="001C2EA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Calibri"/>
          <w:sz w:val="20"/>
          <w:szCs w:val="20"/>
          <w:lang w:val="en-GB" w:eastAsia="en-GB" w:bidi="ar-SA"/>
        </w:rPr>
        <w:t xml:space="preserve">FESPA Brasil, 20-23 marzo 2019, </w:t>
      </w:r>
      <w:r w:rsidRPr="001C2EA0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>Expo Center Norte, São Paulo, Brazil</w:t>
      </w:r>
    </w:p>
    <w:p w14:paraId="50FEE22F" w14:textId="77777777" w:rsidR="001C2EA0" w:rsidRPr="001C2EA0" w:rsidRDefault="001C2EA0" w:rsidP="001C2EA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>FESPA Global Print Expo, 14-17 maggio 2019, Messe München, Munich, Germany</w:t>
      </w:r>
    </w:p>
    <w:p w14:paraId="5D380222" w14:textId="77777777" w:rsidR="001C2EA0" w:rsidRPr="001C2EA0" w:rsidRDefault="001C2EA0" w:rsidP="001C2EA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>European Sign Expo, 14-17 maggio 2019, Messe München, Munich, Germany</w:t>
      </w:r>
    </w:p>
    <w:p w14:paraId="48B6C31E" w14:textId="77777777" w:rsidR="001C2EA0" w:rsidRPr="001C2EA0" w:rsidRDefault="001C2EA0" w:rsidP="001C2EA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>FESPA Mexico, 22-24 agosto 2019, Centro Citibanamex, Mexico City, Mexico</w:t>
      </w:r>
    </w:p>
    <w:p w14:paraId="26683DE7" w14:textId="77777777" w:rsidR="001C2EA0" w:rsidRPr="001C2EA0" w:rsidRDefault="001C2EA0" w:rsidP="001C2EA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>FESPA Africa, 11-13 Settembre 2019, Gallagher Convention Centre, Johannesburg, South Africa</w:t>
      </w:r>
    </w:p>
    <w:p w14:paraId="081B7EE5" w14:textId="77777777" w:rsidR="001C2EA0" w:rsidRPr="001C2EA0" w:rsidRDefault="001C2EA0" w:rsidP="001C2EA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>FESPA China, 8-10 Novembre 2019, Canton Fair Complex, Guangzhou, China</w:t>
      </w:r>
    </w:p>
    <w:p w14:paraId="21DFBE9B" w14:textId="77777777" w:rsidR="001C2EA0" w:rsidRPr="001C2EA0" w:rsidRDefault="001C2EA0" w:rsidP="001C2EA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>FESPA Global Print Expo, 24-27 marzo 2020, Fiera de Madrid, Madrid, Spain</w:t>
      </w:r>
    </w:p>
    <w:p w14:paraId="1FA0089E" w14:textId="77777777" w:rsidR="001C2EA0" w:rsidRPr="001C2EA0" w:rsidRDefault="001C2EA0" w:rsidP="001C2EA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sz w:val="20"/>
          <w:szCs w:val="20"/>
          <w:lang w:val="en-GB" w:eastAsia="en-GB" w:bidi="ar-SA"/>
        </w:rPr>
      </w:pPr>
    </w:p>
    <w:p w14:paraId="597753BD" w14:textId="77777777" w:rsidR="001C2EA0" w:rsidRPr="001C2EA0" w:rsidRDefault="001C2EA0" w:rsidP="001C2EA0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 w:bidi="ar-SA"/>
        </w:rPr>
      </w:pPr>
    </w:p>
    <w:p w14:paraId="51D4584B" w14:textId="77777777" w:rsidR="001C2EA0" w:rsidRPr="001C2EA0" w:rsidRDefault="001C2EA0" w:rsidP="001C2EA0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 w:bidi="ar-SA"/>
        </w:rPr>
      </w:pPr>
      <w:r w:rsidRPr="001C2EA0">
        <w:rPr>
          <w:rFonts w:ascii="Calibri" w:eastAsia="Calibri" w:hAnsi="Calibri" w:cs="Times New Roman"/>
          <w:b/>
          <w:sz w:val="20"/>
          <w:szCs w:val="20"/>
          <w:lang w:eastAsia="en-GB" w:bidi="ar-SA"/>
        </w:rPr>
        <w:t>Pubblicato per conto di FESPA da AD Communications</w:t>
      </w:r>
    </w:p>
    <w:p w14:paraId="5A4C1EE5" w14:textId="77777777" w:rsidR="001C2EA0" w:rsidRPr="001C2EA0" w:rsidRDefault="001C2EA0" w:rsidP="001C2EA0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 w:bidi="ar-SA"/>
        </w:rPr>
      </w:pPr>
    </w:p>
    <w:p w14:paraId="354A1561" w14:textId="77777777" w:rsidR="001C2EA0" w:rsidRPr="001C2EA0" w:rsidRDefault="001C2EA0" w:rsidP="001C2EA0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 w:bidi="ar-SA"/>
        </w:rPr>
      </w:pPr>
      <w:r w:rsidRPr="001C2EA0">
        <w:rPr>
          <w:rFonts w:ascii="Calibri" w:eastAsia="Calibri" w:hAnsi="Calibri" w:cs="Times New Roman"/>
          <w:b/>
          <w:sz w:val="20"/>
          <w:szCs w:val="20"/>
          <w:lang w:eastAsia="en-GB" w:bidi="ar-SA"/>
        </w:rPr>
        <w:t>Per maggiori informazioni contattare:</w:t>
      </w:r>
    </w:p>
    <w:p w14:paraId="7622EA13" w14:textId="77777777" w:rsidR="001C2EA0" w:rsidRPr="001C2EA0" w:rsidRDefault="001C2EA0" w:rsidP="001C2EA0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 w:bidi="ar-SA"/>
        </w:rPr>
      </w:pPr>
    </w:p>
    <w:p w14:paraId="347AD1D1" w14:textId="77777777" w:rsidR="001C2EA0" w:rsidRPr="001C2EA0" w:rsidRDefault="001C2EA0" w:rsidP="001C2EA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>Ellie Martin</w:t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</w:r>
      <w:r w:rsidRPr="001C2EA0">
        <w:rPr>
          <w:rFonts w:ascii="Calibri" w:eastAsia="Calibri" w:hAnsi="Calibri" w:cs="Times New Roman"/>
          <w:sz w:val="20"/>
          <w:szCs w:val="20"/>
          <w:lang w:val="de-DE" w:eastAsia="en-GB" w:bidi="ar-SA"/>
        </w:rPr>
        <w:t>Lynda Sutton</w:t>
      </w:r>
    </w:p>
    <w:p w14:paraId="66CFFC97" w14:textId="77777777" w:rsidR="001C2EA0" w:rsidRPr="001C2EA0" w:rsidRDefault="001C2EA0" w:rsidP="001C2EA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AD Communications  </w:t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  <w:t>FESPA</w:t>
      </w:r>
    </w:p>
    <w:p w14:paraId="541A1980" w14:textId="77777777" w:rsidR="001C2EA0" w:rsidRPr="001C2EA0" w:rsidRDefault="001C2EA0" w:rsidP="001C2EA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Tel: + 44 (0) 1372 464470        </w:t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  <w:t>Tel: +44 (0) 1737 228350</w:t>
      </w:r>
    </w:p>
    <w:p w14:paraId="08512BE1" w14:textId="77777777" w:rsidR="001C2EA0" w:rsidRPr="001C2EA0" w:rsidRDefault="001C2EA0" w:rsidP="001C2EA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Email: </w:t>
      </w:r>
      <w:hyperlink r:id="rId14" w:history="1">
        <w:r w:rsidRPr="001C2EA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 w:bidi="ar-SA"/>
          </w:rPr>
          <w:t>emartin@adcomms.co.uk</w:t>
        </w:r>
      </w:hyperlink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  <w:t xml:space="preserve">Email: </w:t>
      </w:r>
      <w:hyperlink r:id="rId15" w:history="1">
        <w:r w:rsidRPr="001C2EA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de-DE" w:eastAsia="en-GB" w:bidi="ar-SA"/>
          </w:rPr>
          <w:t>lynda.sutton@fespa.com</w:t>
        </w:r>
      </w:hyperlink>
    </w:p>
    <w:p w14:paraId="2D0D0B31" w14:textId="77777777" w:rsidR="001C2EA0" w:rsidRPr="001C2EA0" w:rsidRDefault="001C2EA0" w:rsidP="001C2EA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 w:bidi="ar-SA"/>
        </w:rPr>
      </w:pP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Website: </w:t>
      </w:r>
      <w:hyperlink r:id="rId16" w:history="1">
        <w:r w:rsidRPr="001C2EA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 w:bidi="ar-SA"/>
          </w:rPr>
          <w:t>www.adcomms.co.uk</w:t>
        </w:r>
      </w:hyperlink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</w:r>
      <w:r w:rsidRPr="001C2EA0">
        <w:rPr>
          <w:rFonts w:ascii="Calibri" w:eastAsia="Calibri" w:hAnsi="Calibri" w:cs="Times New Roman"/>
          <w:sz w:val="20"/>
          <w:szCs w:val="20"/>
          <w:lang w:val="en-GB" w:eastAsia="en-GB" w:bidi="ar-SA"/>
        </w:rPr>
        <w:tab/>
        <w:t xml:space="preserve">Website: </w:t>
      </w:r>
      <w:hyperlink r:id="rId17" w:history="1">
        <w:r w:rsidRPr="001C2EA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 w:bidi="ar-SA"/>
          </w:rPr>
          <w:t>www.fespa.com</w:t>
        </w:r>
      </w:hyperlink>
      <w:r w:rsidRPr="001C2EA0">
        <w:rPr>
          <w:rFonts w:ascii="Calibri" w:eastAsia="Calibri" w:hAnsi="Calibri" w:cs="Times New Roman"/>
          <w:sz w:val="20"/>
          <w:szCs w:val="20"/>
          <w:lang w:val="de-DE" w:eastAsia="en-GB" w:bidi="ar-SA"/>
        </w:rPr>
        <w:t xml:space="preserve"> </w:t>
      </w:r>
    </w:p>
    <w:p w14:paraId="68730FF8" w14:textId="77777777" w:rsidR="00A9218B" w:rsidRPr="0085664C" w:rsidRDefault="00A9218B" w:rsidP="00D813B2">
      <w:pPr>
        <w:spacing w:line="360" w:lineRule="auto"/>
        <w:rPr>
          <w:rFonts w:cstheme="minorHAnsi"/>
          <w:lang w:val="en-US"/>
        </w:rPr>
      </w:pPr>
      <w:bookmarkStart w:id="0" w:name="_GoBack"/>
      <w:bookmarkEnd w:id="0"/>
    </w:p>
    <w:sectPr w:rsidR="00A9218B" w:rsidRPr="0085664C" w:rsidSect="002B5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6EB5F" w14:textId="77777777" w:rsidR="002C07B9" w:rsidRDefault="002C07B9" w:rsidP="00546675">
      <w:pPr>
        <w:spacing w:after="0" w:line="240" w:lineRule="auto"/>
      </w:pPr>
      <w:r>
        <w:separator/>
      </w:r>
    </w:p>
  </w:endnote>
  <w:endnote w:type="continuationSeparator" w:id="0">
    <w:p w14:paraId="491B4378" w14:textId="77777777" w:rsidR="002C07B9" w:rsidRDefault="002C07B9" w:rsidP="0054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32B0" w14:textId="77777777" w:rsidR="002C07B9" w:rsidRDefault="002C07B9" w:rsidP="00546675">
      <w:pPr>
        <w:spacing w:after="0" w:line="240" w:lineRule="auto"/>
      </w:pPr>
      <w:r>
        <w:separator/>
      </w:r>
    </w:p>
  </w:footnote>
  <w:footnote w:type="continuationSeparator" w:id="0">
    <w:p w14:paraId="186BADA6" w14:textId="77777777" w:rsidR="002C07B9" w:rsidRDefault="002C07B9" w:rsidP="0054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B9"/>
    <w:rsid w:val="00030517"/>
    <w:rsid w:val="00073CDC"/>
    <w:rsid w:val="000826F2"/>
    <w:rsid w:val="000937F3"/>
    <w:rsid w:val="00122528"/>
    <w:rsid w:val="00181036"/>
    <w:rsid w:val="00191943"/>
    <w:rsid w:val="001C2EA0"/>
    <w:rsid w:val="0025155E"/>
    <w:rsid w:val="002B5756"/>
    <w:rsid w:val="002C07B9"/>
    <w:rsid w:val="002E05A9"/>
    <w:rsid w:val="00510D7F"/>
    <w:rsid w:val="00546675"/>
    <w:rsid w:val="0059470D"/>
    <w:rsid w:val="006553F6"/>
    <w:rsid w:val="00785B64"/>
    <w:rsid w:val="0085664C"/>
    <w:rsid w:val="00864D0E"/>
    <w:rsid w:val="008B6FFB"/>
    <w:rsid w:val="008B731D"/>
    <w:rsid w:val="008C315F"/>
    <w:rsid w:val="009F3230"/>
    <w:rsid w:val="00A9218B"/>
    <w:rsid w:val="00AD71C9"/>
    <w:rsid w:val="00B45E20"/>
    <w:rsid w:val="00BD1605"/>
    <w:rsid w:val="00C95EFE"/>
    <w:rsid w:val="00D0272A"/>
    <w:rsid w:val="00D23F4E"/>
    <w:rsid w:val="00D813B2"/>
    <w:rsid w:val="00DB2EBF"/>
    <w:rsid w:val="00E4003B"/>
    <w:rsid w:val="00EC00B9"/>
    <w:rsid w:val="00EE4326"/>
    <w:rsid w:val="00F6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B5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1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75"/>
  </w:style>
  <w:style w:type="paragraph" w:styleId="Footer">
    <w:name w:val="footer"/>
    <w:basedOn w:val="Normal"/>
    <w:link w:val="FooterChar"/>
    <w:uiPriority w:val="99"/>
    <w:unhideWhenUsed/>
    <w:rsid w:val="0054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esp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espaglobalprintexpo.com/" TargetMode="External"/><Relationship Id="rId17" Type="http://schemas.openxmlformats.org/officeDocument/2006/relationships/hyperlink" Target="http://www.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comm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spa.com/en/news-media/press-releases/2018-print-census-reveals-strategic-responses-to-escalating-demand" TargetMode="External"/><Relationship Id="rId5" Type="http://schemas.openxmlformats.org/officeDocument/2006/relationships/styles" Target="styles.xml"/><Relationship Id="rId15" Type="http://schemas.openxmlformats.org/officeDocument/2006/relationships/hyperlink" Target="mailto:lynda.sutton@fespa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martin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169665195C46AD4C94681B12F3DC" ma:contentTypeVersion="3" ma:contentTypeDescription="Create a new document." ma:contentTypeScope="" ma:versionID="a5e5f9ad077c39bc242291b8a7fdceb9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1fc62a1d4ac518aa4eec91c0a60d432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</documentManagement>
</p:properties>
</file>

<file path=customXml/itemProps1.xml><?xml version="1.0" encoding="utf-8"?>
<ds:datastoreItem xmlns:ds="http://schemas.openxmlformats.org/officeDocument/2006/customXml" ds:itemID="{B0E68818-B392-44E8-BFD3-3E3FA22C8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1D752-FF13-42C4-AFAD-685241599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5B2B6-EABE-4597-A6A9-D553A2B3856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33a04f6d-823c-476e-bd30-27cf0fc2b76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2019-01-29T14:21:00Z</dcterms:created>
  <dcterms:modified xsi:type="dcterms:W3CDTF">2019-01-29T14:21:00Z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0x010100A300169665195C46AD4C94681B12F3DC</vt:lpwstr>
  </property>
</Properties>
</file>