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BD805" w14:textId="77777777" w:rsidR="00AD2DA9" w:rsidRPr="0046435E" w:rsidRDefault="000C1EFB" w:rsidP="00E92EA2">
      <w:pPr>
        <w:spacing w:after="0" w:line="240" w:lineRule="auto"/>
        <w:rPr>
          <w:b/>
        </w:rPr>
      </w:pPr>
      <w:r>
        <w:rPr>
          <w:b/>
          <w:noProof/>
          <w:lang w:val="en-GB" w:eastAsia="en-GB" w:bidi="ar-SA"/>
        </w:rPr>
        <w:drawing>
          <wp:anchor distT="0" distB="0" distL="114300" distR="114300" simplePos="0" relativeHeight="251658240" behindDoc="1" locked="0" layoutInCell="1" allowOverlap="1" wp14:anchorId="3BCBD83D" wp14:editId="3B3F5087">
            <wp:simplePos x="0" y="0"/>
            <wp:positionH relativeFrom="column">
              <wp:posOffset>4060190</wp:posOffset>
            </wp:positionH>
            <wp:positionV relativeFrom="paragraph">
              <wp:posOffset>-600075</wp:posOffset>
            </wp:positionV>
            <wp:extent cx="2244031" cy="619309"/>
            <wp:effectExtent l="0" t="0" r="0" b="0"/>
            <wp:wrapTight wrapText="bothSides">
              <wp:wrapPolygon edited="0">
                <wp:start x="0" y="0"/>
                <wp:lineTo x="0" y="21268"/>
                <wp:lineTo x="21459" y="21268"/>
                <wp:lineTo x="21459" y="0"/>
                <wp:lineTo x="0" y="0"/>
              </wp:wrapPolygon>
            </wp:wrapTight>
            <wp:docPr id="1" name="Picture 1" descr="FESPA&#10;Profit for Pur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4031" cy="619309"/>
                    </a:xfrm>
                    <a:prstGeom prst="rect">
                      <a:avLst/>
                    </a:prstGeom>
                  </pic:spPr>
                </pic:pic>
              </a:graphicData>
            </a:graphic>
          </wp:anchor>
        </w:drawing>
      </w:r>
      <w:r>
        <w:rPr>
          <w:b/>
          <w:noProof/>
        </w:rPr>
        <w:t>PRESSEMITTEILUNG</w:t>
      </w:r>
    </w:p>
    <w:p w14:paraId="3BCBD806" w14:textId="1EDB8E95" w:rsidR="00AD2DA9" w:rsidRPr="00AD2DA9" w:rsidRDefault="00B65F09" w:rsidP="00E92EA2">
      <w:pPr>
        <w:spacing w:after="0" w:line="240" w:lineRule="auto"/>
      </w:pPr>
      <w:r>
        <w:t>6</w:t>
      </w:r>
      <w:r w:rsidR="00E92EA2">
        <w:t>. Oktober 2014</w:t>
      </w:r>
    </w:p>
    <w:p w14:paraId="3BCBD807" w14:textId="77777777" w:rsidR="00AD2DA9" w:rsidRDefault="00AD2DA9" w:rsidP="00AD2DA9">
      <w:pPr>
        <w:spacing w:line="360" w:lineRule="auto"/>
        <w:rPr>
          <w:b/>
        </w:rPr>
      </w:pPr>
    </w:p>
    <w:p w14:paraId="3BCBD809" w14:textId="77777777" w:rsidR="002B3FDE" w:rsidRDefault="002B3FDE" w:rsidP="00310532">
      <w:pPr>
        <w:pStyle w:val="Heading1"/>
        <w:jc w:val="center"/>
        <w:rPr>
          <w:rFonts w:asciiTheme="minorHAnsi" w:hAnsiTheme="minorHAnsi"/>
          <w:b/>
          <w:color w:val="auto"/>
          <w:sz w:val="22"/>
          <w:szCs w:val="22"/>
        </w:rPr>
      </w:pPr>
      <w:r>
        <w:rPr>
          <w:rFonts w:asciiTheme="minorHAnsi" w:hAnsiTheme="minorHAnsi"/>
          <w:b/>
          <w:color w:val="auto"/>
          <w:sz w:val="22"/>
        </w:rPr>
        <w:t>FESPA BEKRÄFTIGT ENGAGEMENT FÜR UMWELTERZIEHUNG DURCH NEUAUFAGE IHRES „PLANET FRIENDLY GUIDE“ IN FORM VON KURZLEITFÄDEN</w:t>
      </w:r>
    </w:p>
    <w:p w14:paraId="3BCBD80A" w14:textId="77777777" w:rsidR="00E92EA2" w:rsidRPr="00E92EA2" w:rsidRDefault="00E92EA2" w:rsidP="00E92EA2"/>
    <w:p w14:paraId="3BCBD80B" w14:textId="77777777" w:rsidR="00060926" w:rsidRDefault="00532E70" w:rsidP="00060926">
      <w:pPr>
        <w:spacing w:line="360" w:lineRule="auto"/>
      </w:pPr>
      <w:r>
        <w:t>Die FESPA hat ihren allgemein anerkannten „Planet Friendly Guide“ in Form von mehreren Kurzleitfäden neu aufgelegt.</w:t>
      </w:r>
    </w:p>
    <w:p w14:paraId="3BCBD80C" w14:textId="77777777" w:rsidR="0004657D" w:rsidRDefault="00BD63CD" w:rsidP="00AD2DA9">
      <w:pPr>
        <w:spacing w:line="360" w:lineRule="auto"/>
      </w:pPr>
      <w:r>
        <w:t>Der ursprünglich 2007 als einzelnes Dokument veröffentlichte FESPA Planet Friendly Guide wurde überarbeitet und besteht nunmehr aus einem Einführungsleitfaden und 10 themenspezifischen Leitfäden. Die Leitfäden sind für Mitglieder der 37 nationalen Verbände der FESPA kostenlos erhältlich.</w:t>
      </w:r>
    </w:p>
    <w:p w14:paraId="3BCBD80D" w14:textId="77777777" w:rsidR="0004657D" w:rsidRDefault="00914DCD" w:rsidP="00AD2DA9">
      <w:pPr>
        <w:spacing w:line="360" w:lineRule="auto"/>
      </w:pPr>
      <w:r>
        <w:t>Die Leitfäden</w:t>
      </w:r>
      <w:r w:rsidR="00A37F54">
        <w:t xml:space="preserve"> befassen sich nun gezielt mit bestimmten Bereichen, in denen Digital- und Siebdruckereien nachhaltige Maßnahmen ergreifen können. Dadurch wird anerkannt, dass Druckereien konkrete Informationen für ihre eigenen Druckprozesse und geschäftlichen Prioritäten benötigen und in der Lage sein müssen, leichter auf die für sie relevanten Informationen zugreifen </w:t>
      </w:r>
      <w:r>
        <w:t xml:space="preserve">zu </w:t>
      </w:r>
      <w:r w:rsidR="00A37F54">
        <w:t xml:space="preserve">können. </w:t>
      </w:r>
    </w:p>
    <w:p w14:paraId="3BCBD80E" w14:textId="77777777" w:rsidR="0004657D" w:rsidRDefault="00A37F54" w:rsidP="0004657D">
      <w:pPr>
        <w:spacing w:line="360" w:lineRule="auto"/>
      </w:pPr>
      <w:r>
        <w:t>Neben dem Einführungsleitfaden mit dem Titel „Sustainability and the Future – How Can Printers Meet the Challenges?“ (Nachhaltigkeit und die Zukunft – Wie können Druckereien die Herausforderungen bewältigen) behandeln die 10 einzel</w:t>
      </w:r>
      <w:r w:rsidR="00914DCD">
        <w:t xml:space="preserve">nen Leitfäden folgende Themen: </w:t>
      </w:r>
    </w:p>
    <w:p w14:paraId="3BCBD80F" w14:textId="77777777" w:rsidR="0004657D" w:rsidRDefault="0004657D" w:rsidP="00914DCD">
      <w:pPr>
        <w:pStyle w:val="ListParagraph"/>
        <w:numPr>
          <w:ilvl w:val="0"/>
          <w:numId w:val="2"/>
        </w:numPr>
        <w:spacing w:line="360" w:lineRule="auto"/>
      </w:pPr>
      <w:r>
        <w:t xml:space="preserve">Umweltverschmutzung </w:t>
      </w:r>
      <w:r w:rsidR="00914DCD">
        <w:t>in</w:t>
      </w:r>
      <w:r>
        <w:t xml:space="preserve"> Siebdruckereien</w:t>
      </w:r>
    </w:p>
    <w:p w14:paraId="3BCBD810" w14:textId="77777777" w:rsidR="0004657D" w:rsidRDefault="0004657D" w:rsidP="00914DCD">
      <w:pPr>
        <w:pStyle w:val="ListParagraph"/>
        <w:numPr>
          <w:ilvl w:val="0"/>
          <w:numId w:val="2"/>
        </w:numPr>
        <w:spacing w:line="360" w:lineRule="auto"/>
      </w:pPr>
      <w:r>
        <w:t xml:space="preserve">Umweltverschmutzung </w:t>
      </w:r>
      <w:r w:rsidR="00914DCD">
        <w:t>in</w:t>
      </w:r>
      <w:r>
        <w:t xml:space="preserve"> Digitaldruckereien</w:t>
      </w:r>
    </w:p>
    <w:p w14:paraId="3BCBD811" w14:textId="77777777" w:rsidR="0004657D" w:rsidRDefault="0004657D" w:rsidP="00914DCD">
      <w:pPr>
        <w:pStyle w:val="ListParagraph"/>
        <w:numPr>
          <w:ilvl w:val="0"/>
          <w:numId w:val="2"/>
        </w:numPr>
        <w:spacing w:line="360" w:lineRule="auto"/>
      </w:pPr>
      <w:r>
        <w:t xml:space="preserve">Gefahrstoffe </w:t>
      </w:r>
      <w:r w:rsidR="00914DCD">
        <w:t>in</w:t>
      </w:r>
      <w:r>
        <w:t xml:space="preserve"> Siebdruckereien</w:t>
      </w:r>
    </w:p>
    <w:p w14:paraId="3BCBD812" w14:textId="77777777" w:rsidR="0004657D" w:rsidRDefault="0004657D" w:rsidP="00914DCD">
      <w:pPr>
        <w:pStyle w:val="ListParagraph"/>
        <w:numPr>
          <w:ilvl w:val="0"/>
          <w:numId w:val="2"/>
        </w:numPr>
        <w:spacing w:line="360" w:lineRule="auto"/>
      </w:pPr>
      <w:r>
        <w:t xml:space="preserve">Emissionen in das Wasser </w:t>
      </w:r>
      <w:r w:rsidR="00914DCD">
        <w:t>in</w:t>
      </w:r>
      <w:r>
        <w:t xml:space="preserve"> Siebdruckereien</w:t>
      </w:r>
    </w:p>
    <w:p w14:paraId="3BCBD813" w14:textId="77777777" w:rsidR="0004657D" w:rsidRDefault="0004657D" w:rsidP="00914DCD">
      <w:pPr>
        <w:pStyle w:val="ListParagraph"/>
        <w:numPr>
          <w:ilvl w:val="0"/>
          <w:numId w:val="2"/>
        </w:numPr>
        <w:spacing w:line="360" w:lineRule="auto"/>
      </w:pPr>
      <w:r>
        <w:t xml:space="preserve">Emissionen in die Luft </w:t>
      </w:r>
      <w:r w:rsidR="00914DCD">
        <w:t>in</w:t>
      </w:r>
      <w:r>
        <w:t xml:space="preserve"> Sieb- und Digitaldruckereien</w:t>
      </w:r>
    </w:p>
    <w:p w14:paraId="3BCBD814" w14:textId="77777777" w:rsidR="0004657D" w:rsidRDefault="0004657D" w:rsidP="00914DCD">
      <w:pPr>
        <w:pStyle w:val="ListParagraph"/>
        <w:numPr>
          <w:ilvl w:val="0"/>
          <w:numId w:val="2"/>
        </w:numPr>
        <w:spacing w:line="360" w:lineRule="auto"/>
      </w:pPr>
      <w:r>
        <w:t xml:space="preserve">Abfälle </w:t>
      </w:r>
      <w:r w:rsidR="00914DCD">
        <w:t>in</w:t>
      </w:r>
      <w:r>
        <w:t xml:space="preserve"> Siebdruckereien</w:t>
      </w:r>
    </w:p>
    <w:p w14:paraId="3BCBD815" w14:textId="77777777" w:rsidR="0004657D" w:rsidRDefault="0004657D" w:rsidP="00914DCD">
      <w:pPr>
        <w:pStyle w:val="ListParagraph"/>
        <w:numPr>
          <w:ilvl w:val="0"/>
          <w:numId w:val="2"/>
        </w:numPr>
        <w:spacing w:line="360" w:lineRule="auto"/>
      </w:pPr>
      <w:r>
        <w:t xml:space="preserve">Abfälle </w:t>
      </w:r>
      <w:r w:rsidR="00914DCD">
        <w:t>in</w:t>
      </w:r>
      <w:r>
        <w:t xml:space="preserve"> Digitaldruckereien</w:t>
      </w:r>
    </w:p>
    <w:p w14:paraId="3BCBD816" w14:textId="77777777" w:rsidR="0004657D" w:rsidRDefault="0004657D" w:rsidP="00914DCD">
      <w:pPr>
        <w:pStyle w:val="ListParagraph"/>
        <w:numPr>
          <w:ilvl w:val="0"/>
          <w:numId w:val="2"/>
        </w:numPr>
        <w:spacing w:line="360" w:lineRule="auto"/>
      </w:pPr>
      <w:r>
        <w:t xml:space="preserve">Papier und andere Substrate </w:t>
      </w:r>
      <w:r w:rsidR="00914DCD">
        <w:t>in</w:t>
      </w:r>
      <w:r>
        <w:t xml:space="preserve"> Sieb- und Digitaldruckereien</w:t>
      </w:r>
    </w:p>
    <w:p w14:paraId="3BCBD817" w14:textId="77777777" w:rsidR="00A37F54" w:rsidRDefault="00A37F54" w:rsidP="00914DCD">
      <w:pPr>
        <w:pStyle w:val="ListParagraph"/>
        <w:numPr>
          <w:ilvl w:val="0"/>
          <w:numId w:val="2"/>
        </w:numPr>
        <w:spacing w:line="360" w:lineRule="auto"/>
      </w:pPr>
      <w:r>
        <w:t xml:space="preserve">Verfahren für das Umweltmanagement </w:t>
      </w:r>
      <w:r w:rsidR="00914DCD">
        <w:t>in</w:t>
      </w:r>
      <w:r>
        <w:t xml:space="preserve"> Siebdruckereien</w:t>
      </w:r>
    </w:p>
    <w:p w14:paraId="3BCBD818" w14:textId="77777777" w:rsidR="00A37F54" w:rsidRDefault="00A37F54" w:rsidP="00914DCD">
      <w:pPr>
        <w:pStyle w:val="ListParagraph"/>
        <w:numPr>
          <w:ilvl w:val="0"/>
          <w:numId w:val="2"/>
        </w:numPr>
        <w:spacing w:line="360" w:lineRule="auto"/>
      </w:pPr>
      <w:r>
        <w:t xml:space="preserve">Energie </w:t>
      </w:r>
      <w:r w:rsidR="00914DCD">
        <w:t>in</w:t>
      </w:r>
      <w:r>
        <w:t xml:space="preserve"> Sieb- und Digitaldruckereien</w:t>
      </w:r>
    </w:p>
    <w:p w14:paraId="3BCBD819" w14:textId="77777777" w:rsidR="00BD63CD" w:rsidRDefault="002D4478" w:rsidP="00914DCD">
      <w:pPr>
        <w:spacing w:line="360" w:lineRule="auto"/>
      </w:pPr>
      <w:r>
        <w:t xml:space="preserve">Sean Holt, Generalsekretär der FESPA, erklärt: „Da sich die Rechtsvorschriften und bewärten Verfahren in unserer Branche ständig weiterentwickeln, müssen die Planet Friendly-Leitfäden diesen Änderungen natürlich Rechnung tragen. Wir haben diese Gelegenheit auch genutzt, um die </w:t>
      </w:r>
      <w:r>
        <w:lastRenderedPageBreak/>
        <w:t>Leitfäden leserfreundlicher zu gestalten. Es kann ungeheuer zeitaufwändig sein, sich über die geltenden Rechtsvorschriften auf dem Laufenden zu halten, insbesondere für KMU. Das leichter verständliche, praxisorientierte Format sollte Druckereien dazu animieren, sich auf bestimmte Bereiche ihrer Geschäftsprozesse zu konzentrieren, in denen sie auf praktische und effiziente Weise umweltfreundlichere Verfahren umsetzen können.“</w:t>
      </w:r>
    </w:p>
    <w:p w14:paraId="3BCBD81A" w14:textId="77777777" w:rsidR="00411720" w:rsidRDefault="00411720" w:rsidP="00411720">
      <w:pPr>
        <w:spacing w:line="360" w:lineRule="auto"/>
      </w:pPr>
      <w:r>
        <w:t>Die Leitfäden wurden mit fachkundiger Hilfe von Michel Caza und Paul Machin entwickelt, zwei anerkannten Branchenexperten, die über eine Fülle von Wissen und Erfahrungen in Sachen Optimierung der Umweltleistung verfügen.</w:t>
      </w:r>
    </w:p>
    <w:p w14:paraId="3BCBD81B" w14:textId="77777777" w:rsidR="00F60110" w:rsidRDefault="00E0181A" w:rsidP="00AD2DA9">
      <w:pPr>
        <w:spacing w:line="360" w:lineRule="auto"/>
      </w:pPr>
      <w:r>
        <w:t xml:space="preserve">Die Forschungs- und Entwicklungsarbeit für die Planet Friendly-Leitfäden wird über das „Profit for Purpose“-Programm der FESPA finanziert, in dessen Rahmen bereits mehrere Millionen Euro, die durch die internationalen Messen der FESPA bei verschiedenen Projekten erwirtschaftet wurden, zur Unterstützung der globalen Druckdienstleister-Community der FESPA reinvestiert wurden. </w:t>
      </w:r>
    </w:p>
    <w:p w14:paraId="3BCBD81C" w14:textId="77777777" w:rsidR="00D05411" w:rsidRDefault="00800635" w:rsidP="00AD2DA9">
      <w:pPr>
        <w:spacing w:line="360" w:lineRule="auto"/>
      </w:pPr>
      <w:r>
        <w:t>Die Planet Friendly-Leitfäden sind ein Bestandteil der breiter angelegten Planet Friendly-Initiative der FESPA, die bei allen internationalen Veranstaltungen der FESPA Themen wie Umweltberatung, bewährte Verfahren und Fallstudien in das Weiterbildungs- und Informationsprogramm für Besucher einbezieht.</w:t>
      </w:r>
    </w:p>
    <w:p w14:paraId="3BCBD81D" w14:textId="77777777" w:rsidR="00EC62CA" w:rsidRDefault="00310532" w:rsidP="00AD2DA9">
      <w:pPr>
        <w:spacing w:line="360" w:lineRule="auto"/>
      </w:pPr>
      <w:r>
        <w:t xml:space="preserve">Derzeit sind die FESPA Planet Friendly-Leitfäden nur in englischer Sprache erhältlich, sollen jedoch zu einem späteren Zeitpunkt in Französisch, Italienisch, Deutsch und Spanisch übersetzt werden. </w:t>
      </w:r>
    </w:p>
    <w:p w14:paraId="3BCBD81E" w14:textId="77777777" w:rsidR="00EC62CA" w:rsidRPr="00714A5B" w:rsidRDefault="007957C3" w:rsidP="00AD2DA9">
      <w:pPr>
        <w:spacing w:line="360" w:lineRule="auto"/>
        <w:rPr>
          <w:b/>
        </w:rPr>
      </w:pPr>
      <w:r>
        <w:t xml:space="preserve">Informationen zur Mitgliedschaft in Ihrem lokalen FESPA-Verband finden Sie unter </w:t>
      </w:r>
      <w:hyperlink r:id="rId11">
        <w:r>
          <w:rPr>
            <w:rStyle w:val="Hyperlink"/>
          </w:rPr>
          <w:t>www.fespa.com</w:t>
        </w:r>
      </w:hyperlink>
      <w:r>
        <w:t xml:space="preserve">. </w:t>
      </w:r>
    </w:p>
    <w:p w14:paraId="3BCBD81F" w14:textId="77777777" w:rsidR="00AD2DA9" w:rsidRDefault="00AD2DA9" w:rsidP="00EC62CA">
      <w:pPr>
        <w:spacing w:line="360" w:lineRule="auto"/>
        <w:jc w:val="center"/>
      </w:pPr>
      <w:r>
        <w:t>ENDE</w:t>
      </w:r>
    </w:p>
    <w:p w14:paraId="477AAB22" w14:textId="77777777" w:rsidR="00745EB2" w:rsidRPr="000E0AEF" w:rsidRDefault="00745EB2" w:rsidP="000E0AEF">
      <w:pPr>
        <w:pStyle w:val="Heading3"/>
        <w:rPr>
          <w:b/>
          <w:color w:val="auto"/>
          <w:sz w:val="20"/>
        </w:rPr>
      </w:pPr>
      <w:r w:rsidRPr="000E0AEF">
        <w:rPr>
          <w:b/>
          <w:color w:val="auto"/>
          <w:sz w:val="20"/>
        </w:rPr>
        <w:t>FESPA</w:t>
      </w:r>
    </w:p>
    <w:p w14:paraId="48041B75" w14:textId="77777777" w:rsidR="00745EB2" w:rsidRPr="008B31E1" w:rsidRDefault="00745EB2" w:rsidP="00745EB2">
      <w:pPr>
        <w:rPr>
          <w:rFonts w:ascii="Calibri" w:hAnsi="Calibri"/>
          <w:sz w:val="20"/>
          <w:szCs w:val="20"/>
        </w:rPr>
      </w:pPr>
      <w:r w:rsidRPr="008B31E1">
        <w:rPr>
          <w:rFonts w:ascii="Calibri" w:hAnsi="Calibri"/>
          <w:sz w:val="20"/>
          <w:szCs w:val="20"/>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609E24C1" w14:textId="77777777" w:rsidR="00745EB2" w:rsidRPr="008B31E1" w:rsidRDefault="00745EB2" w:rsidP="00745EB2">
      <w:pPr>
        <w:pStyle w:val="BodyText"/>
        <w:jc w:val="both"/>
        <w:rPr>
          <w:rFonts w:ascii="Calibri" w:hAnsi="Calibri"/>
          <w:b/>
          <w:bCs/>
          <w:sz w:val="20"/>
          <w:szCs w:val="20"/>
          <w:lang w:val="de-DE"/>
        </w:rPr>
      </w:pPr>
    </w:p>
    <w:p w14:paraId="2DF4E45E" w14:textId="77777777" w:rsidR="00745EB2" w:rsidRPr="008B31E1" w:rsidRDefault="00745EB2" w:rsidP="00745EB2">
      <w:pPr>
        <w:rPr>
          <w:rFonts w:ascii="Calibri" w:hAnsi="Calibri"/>
          <w:sz w:val="20"/>
          <w:szCs w:val="20"/>
        </w:rPr>
      </w:pPr>
      <w:r w:rsidRPr="000E0AEF">
        <w:rPr>
          <w:rStyle w:val="Heading3Char"/>
          <w:b/>
          <w:color w:val="auto"/>
          <w:sz w:val="20"/>
        </w:rPr>
        <w:t>FESPA Profit for Purpose</w:t>
      </w:r>
      <w:r w:rsidRPr="000E0AEF">
        <w:rPr>
          <w:rFonts w:ascii="Calibri" w:hAnsi="Calibri"/>
          <w:b/>
          <w:sz w:val="16"/>
          <w:szCs w:val="20"/>
        </w:rPr>
        <w:t xml:space="preserve"> </w:t>
      </w:r>
      <w:r w:rsidRPr="008B31E1">
        <w:rPr>
          <w:rFonts w:ascii="Calibri" w:hAnsi="Calibri"/>
          <w:sz w:val="20"/>
          <w:szCs w:val="20"/>
        </w:rPr>
        <w:br/>
        <w:t xml:space="preserve">Unsere Teilhaber kommen aus der Industrie. FESPA hat in den vergangenen sieben Jahren mehrere Millionen Euro in die weltweite Druckindustrie investiert und damit das Wachstum des Marktes unterstützt. Weitere Informationen finden Sie unter </w:t>
      </w:r>
      <w:hyperlink r:id="rId12" w:history="1">
        <w:r w:rsidRPr="008B31E1">
          <w:rPr>
            <w:rStyle w:val="Hyperlink"/>
            <w:rFonts w:ascii="Calibri" w:hAnsi="Calibri" w:cs="Calibri"/>
            <w:sz w:val="20"/>
            <w:szCs w:val="20"/>
          </w:rPr>
          <w:t>www.fespa.com</w:t>
        </w:r>
      </w:hyperlink>
      <w:r w:rsidRPr="008B31E1">
        <w:rPr>
          <w:rFonts w:ascii="Calibri" w:hAnsi="Calibri"/>
          <w:sz w:val="20"/>
          <w:szCs w:val="20"/>
        </w:rPr>
        <w:t xml:space="preserve">. </w:t>
      </w:r>
    </w:p>
    <w:p w14:paraId="26E9C557" w14:textId="77777777" w:rsidR="00745EB2" w:rsidRPr="008B31E1" w:rsidRDefault="00745EB2" w:rsidP="00745EB2">
      <w:pPr>
        <w:pStyle w:val="BodyText"/>
        <w:jc w:val="both"/>
        <w:rPr>
          <w:rFonts w:ascii="Calibri" w:hAnsi="Calibri"/>
          <w:b/>
          <w:bCs/>
          <w:sz w:val="20"/>
          <w:szCs w:val="20"/>
          <w:lang w:val="de-DE"/>
        </w:rPr>
      </w:pPr>
    </w:p>
    <w:p w14:paraId="71445040" w14:textId="77777777" w:rsidR="00745EB2" w:rsidRPr="000E0AEF" w:rsidRDefault="00745EB2" w:rsidP="000E0AEF">
      <w:pPr>
        <w:pStyle w:val="Heading3"/>
        <w:rPr>
          <w:rFonts w:cs="Arial"/>
          <w:b/>
          <w:color w:val="auto"/>
          <w:sz w:val="20"/>
        </w:rPr>
      </w:pPr>
      <w:r w:rsidRPr="000E0AEF">
        <w:rPr>
          <w:b/>
          <w:color w:val="auto"/>
          <w:sz w:val="20"/>
        </w:rPr>
        <w:t xml:space="preserve">Nächste FESPA-Veranstaltungen:  </w:t>
      </w:r>
    </w:p>
    <w:p w14:paraId="64C7A98C" w14:textId="77777777" w:rsidR="00745EB2" w:rsidRPr="00C325AF" w:rsidRDefault="00745EB2" w:rsidP="00745EB2">
      <w:pPr>
        <w:numPr>
          <w:ilvl w:val="0"/>
          <w:numId w:val="1"/>
        </w:numPr>
        <w:spacing w:after="0" w:line="240" w:lineRule="auto"/>
        <w:jc w:val="both"/>
        <w:rPr>
          <w:rFonts w:ascii="Calibri" w:hAnsi="Calibri"/>
          <w:sz w:val="20"/>
          <w:szCs w:val="20"/>
        </w:rPr>
      </w:pPr>
      <w:r>
        <w:rPr>
          <w:rFonts w:ascii="Calibri" w:hAnsi="Calibri"/>
          <w:sz w:val="20"/>
          <w:szCs w:val="20"/>
        </w:rPr>
        <w:t xml:space="preserve">FESPA China 2014, 19-21 </w:t>
      </w:r>
      <w:r w:rsidRPr="00B34BBE">
        <w:rPr>
          <w:rFonts w:ascii="Calibri" w:hAnsi="Calibri"/>
          <w:sz w:val="20"/>
          <w:szCs w:val="20"/>
          <w:lang w:val="it-IT"/>
        </w:rPr>
        <w:t>Novemb</w:t>
      </w:r>
      <w:r>
        <w:rPr>
          <w:rFonts w:ascii="Calibri" w:hAnsi="Calibri"/>
          <w:sz w:val="20"/>
          <w:szCs w:val="20"/>
          <w:lang w:val="it-IT"/>
        </w:rPr>
        <w:t>er</w:t>
      </w:r>
      <w:r w:rsidRPr="00B34BBE">
        <w:rPr>
          <w:rFonts w:ascii="Calibri" w:hAnsi="Calibri"/>
          <w:sz w:val="20"/>
          <w:szCs w:val="20"/>
          <w:lang w:val="it-IT"/>
        </w:rPr>
        <w:t xml:space="preserve"> </w:t>
      </w:r>
      <w:r>
        <w:rPr>
          <w:rFonts w:ascii="Calibri" w:hAnsi="Calibri"/>
          <w:sz w:val="20"/>
          <w:szCs w:val="20"/>
        </w:rPr>
        <w:t>2014</w:t>
      </w:r>
      <w:r w:rsidRPr="00116EE4">
        <w:rPr>
          <w:rFonts w:ascii="Calibri" w:hAnsi="Calibri"/>
          <w:sz w:val="20"/>
        </w:rPr>
        <w:t>, Guangzhou,</w:t>
      </w:r>
      <w:r w:rsidRPr="0071178E">
        <w:rPr>
          <w:rFonts w:ascii="Calibri" w:hAnsi="Calibri"/>
          <w:sz w:val="16"/>
          <w:szCs w:val="20"/>
        </w:rPr>
        <w:t xml:space="preserve"> </w:t>
      </w:r>
      <w:r>
        <w:rPr>
          <w:rFonts w:ascii="Calibri" w:hAnsi="Calibri"/>
          <w:sz w:val="20"/>
          <w:szCs w:val="20"/>
        </w:rPr>
        <w:t>China</w:t>
      </w:r>
    </w:p>
    <w:p w14:paraId="5AC05B44" w14:textId="77777777" w:rsidR="00745EB2" w:rsidRDefault="00745EB2" w:rsidP="00745EB2">
      <w:pPr>
        <w:numPr>
          <w:ilvl w:val="0"/>
          <w:numId w:val="1"/>
        </w:numPr>
        <w:spacing w:after="0" w:line="240" w:lineRule="auto"/>
        <w:jc w:val="both"/>
        <w:rPr>
          <w:rFonts w:ascii="Calibri" w:hAnsi="Calibri"/>
          <w:sz w:val="20"/>
          <w:szCs w:val="20"/>
        </w:rPr>
      </w:pPr>
      <w:r>
        <w:rPr>
          <w:rFonts w:ascii="Calibri" w:hAnsi="Calibri"/>
          <w:sz w:val="20"/>
          <w:szCs w:val="20"/>
        </w:rPr>
        <w:t>FESPA Eurasia 2014, 4-7 Dezember</w:t>
      </w:r>
      <w:r w:rsidRPr="00C83987">
        <w:rPr>
          <w:rFonts w:ascii="Calibri" w:hAnsi="Calibri"/>
          <w:bCs/>
          <w:sz w:val="20"/>
          <w:szCs w:val="20"/>
        </w:rPr>
        <w:t xml:space="preserve"> </w:t>
      </w:r>
      <w:r>
        <w:rPr>
          <w:rFonts w:ascii="Calibri" w:hAnsi="Calibri"/>
          <w:sz w:val="20"/>
          <w:szCs w:val="20"/>
        </w:rPr>
        <w:t xml:space="preserve">2014, </w:t>
      </w:r>
      <w:r w:rsidRPr="00F56D17">
        <w:rPr>
          <w:rFonts w:ascii="Calibri" w:hAnsi="Calibri"/>
          <w:sz w:val="20"/>
          <w:szCs w:val="20"/>
        </w:rPr>
        <w:t xml:space="preserve">CNR Expo, </w:t>
      </w:r>
      <w:r>
        <w:rPr>
          <w:rFonts w:ascii="Calibri" w:hAnsi="Calibri"/>
          <w:sz w:val="20"/>
          <w:szCs w:val="20"/>
        </w:rPr>
        <w:t xml:space="preserve">Istanbul, </w:t>
      </w:r>
      <w:r w:rsidRPr="007E1BC0">
        <w:rPr>
          <w:rFonts w:ascii="Calibri" w:hAnsi="Calibri"/>
          <w:sz w:val="20"/>
          <w:szCs w:val="20"/>
        </w:rPr>
        <w:t>Türkei</w:t>
      </w:r>
    </w:p>
    <w:p w14:paraId="207A1FC3" w14:textId="77777777" w:rsidR="00745EB2" w:rsidRPr="00804FE2" w:rsidRDefault="00745EB2" w:rsidP="00745EB2">
      <w:pPr>
        <w:numPr>
          <w:ilvl w:val="0"/>
          <w:numId w:val="1"/>
        </w:numPr>
        <w:spacing w:after="0" w:line="240" w:lineRule="auto"/>
        <w:jc w:val="both"/>
        <w:rPr>
          <w:rFonts w:ascii="Calibri" w:hAnsi="Calibri" w:cs="Calibri"/>
          <w:sz w:val="20"/>
          <w:szCs w:val="20"/>
        </w:rPr>
      </w:pPr>
      <w:r w:rsidRPr="00E5078A">
        <w:rPr>
          <w:rFonts w:ascii="Calibri" w:hAnsi="Calibri"/>
          <w:sz w:val="20"/>
          <w:szCs w:val="20"/>
        </w:rPr>
        <w:t>FESPA Brasil 2015</w:t>
      </w:r>
      <w:r>
        <w:rPr>
          <w:rFonts w:ascii="Calibri" w:hAnsi="Calibri"/>
          <w:sz w:val="20"/>
          <w:szCs w:val="20"/>
        </w:rPr>
        <w:t>,</w:t>
      </w:r>
      <w:r w:rsidRPr="00E5078A">
        <w:rPr>
          <w:rFonts w:ascii="Calibri" w:hAnsi="Calibri"/>
          <w:sz w:val="20"/>
          <w:szCs w:val="20"/>
        </w:rPr>
        <w:t xml:space="preserve"> 18-21 März</w:t>
      </w:r>
      <w:r>
        <w:rPr>
          <w:rFonts w:ascii="Calibri" w:hAnsi="Calibri"/>
          <w:sz w:val="20"/>
          <w:szCs w:val="20"/>
        </w:rPr>
        <w:t xml:space="preserve"> </w:t>
      </w:r>
      <w:r w:rsidRPr="00E5078A">
        <w:rPr>
          <w:rFonts w:ascii="Calibri" w:hAnsi="Calibri"/>
          <w:sz w:val="20"/>
          <w:szCs w:val="20"/>
        </w:rPr>
        <w:t xml:space="preserve">2015, </w:t>
      </w:r>
      <w:r w:rsidRPr="00C325AF">
        <w:rPr>
          <w:rFonts w:ascii="Calibri" w:hAnsi="Calibri"/>
          <w:sz w:val="20"/>
          <w:szCs w:val="20"/>
        </w:rPr>
        <w:t xml:space="preserve">Expo Center Norte, </w:t>
      </w:r>
      <w:r w:rsidRPr="001F1F2B">
        <w:rPr>
          <w:rFonts w:ascii="Calibri" w:hAnsi="Calibri"/>
          <w:sz w:val="20"/>
          <w:szCs w:val="20"/>
        </w:rPr>
        <w:t>Sao Paulo, Brasilien</w:t>
      </w:r>
    </w:p>
    <w:p w14:paraId="08215070" w14:textId="77777777" w:rsidR="00745EB2" w:rsidRPr="003C1FFB" w:rsidRDefault="00745EB2" w:rsidP="00745EB2">
      <w:pPr>
        <w:numPr>
          <w:ilvl w:val="0"/>
          <w:numId w:val="1"/>
        </w:numPr>
        <w:spacing w:after="0" w:line="240" w:lineRule="auto"/>
        <w:rPr>
          <w:rFonts w:ascii="Calibri" w:hAnsi="Calibri"/>
          <w:sz w:val="20"/>
        </w:rPr>
      </w:pPr>
      <w:r w:rsidRPr="00804FE2">
        <w:rPr>
          <w:rFonts w:ascii="Calibri" w:hAnsi="Calibri"/>
          <w:sz w:val="20"/>
        </w:rPr>
        <w:t xml:space="preserve">FESPA 2015, 18-22 </w:t>
      </w:r>
      <w:r>
        <w:rPr>
          <w:rFonts w:ascii="Calibri" w:hAnsi="Calibri"/>
          <w:sz w:val="20"/>
        </w:rPr>
        <w:t>Mai</w:t>
      </w:r>
      <w:r w:rsidRPr="00804FE2">
        <w:rPr>
          <w:rFonts w:ascii="Calibri" w:hAnsi="Calibri"/>
          <w:sz w:val="20"/>
        </w:rPr>
        <w:t xml:space="preserve"> 2015, Koelnmesse, Köln, </w:t>
      </w:r>
      <w:r w:rsidRPr="001F1F2B">
        <w:rPr>
          <w:rFonts w:ascii="Calibri" w:hAnsi="Calibri"/>
          <w:sz w:val="20"/>
          <w:szCs w:val="20"/>
        </w:rPr>
        <w:t>Deutschland</w:t>
      </w:r>
    </w:p>
    <w:p w14:paraId="01178EF1" w14:textId="77777777" w:rsidR="00745EB2" w:rsidRPr="0020560D" w:rsidRDefault="00745EB2" w:rsidP="00745EB2">
      <w:pPr>
        <w:numPr>
          <w:ilvl w:val="0"/>
          <w:numId w:val="1"/>
        </w:numPr>
        <w:spacing w:after="0" w:line="240" w:lineRule="auto"/>
        <w:rPr>
          <w:rFonts w:ascii="Calibri" w:hAnsi="Calibri"/>
          <w:sz w:val="20"/>
        </w:rPr>
      </w:pPr>
      <w:r>
        <w:rPr>
          <w:rFonts w:ascii="Calibri" w:hAnsi="Calibri"/>
          <w:sz w:val="20"/>
        </w:rPr>
        <w:lastRenderedPageBreak/>
        <w:t>European Sign Expo 2015, 18-22 Mai</w:t>
      </w:r>
      <w:r w:rsidRPr="00804FE2">
        <w:rPr>
          <w:rFonts w:ascii="Calibri" w:hAnsi="Calibri"/>
          <w:sz w:val="20"/>
        </w:rPr>
        <w:t xml:space="preserve"> </w:t>
      </w:r>
      <w:r>
        <w:rPr>
          <w:rFonts w:ascii="Calibri" w:hAnsi="Calibri"/>
          <w:sz w:val="20"/>
        </w:rPr>
        <w:t xml:space="preserve">2015, </w:t>
      </w:r>
      <w:r w:rsidRPr="005170CF">
        <w:rPr>
          <w:rFonts w:ascii="Calibri" w:hAnsi="Calibri"/>
          <w:sz w:val="20"/>
        </w:rPr>
        <w:t xml:space="preserve">Koelnmesse, </w:t>
      </w:r>
      <w:r w:rsidRPr="00804FE2">
        <w:rPr>
          <w:rFonts w:ascii="Calibri" w:hAnsi="Calibri"/>
          <w:sz w:val="20"/>
        </w:rPr>
        <w:t xml:space="preserve">Köln, </w:t>
      </w:r>
      <w:r w:rsidRPr="001F1F2B">
        <w:rPr>
          <w:rFonts w:ascii="Calibri" w:hAnsi="Calibri"/>
          <w:sz w:val="20"/>
          <w:szCs w:val="20"/>
        </w:rPr>
        <w:t>Deutschland</w:t>
      </w:r>
    </w:p>
    <w:p w14:paraId="7FD35424" w14:textId="77777777" w:rsidR="00745EB2" w:rsidRDefault="00745EB2" w:rsidP="00745EB2">
      <w:pPr>
        <w:numPr>
          <w:ilvl w:val="0"/>
          <w:numId w:val="1"/>
        </w:numPr>
        <w:spacing w:after="0" w:line="240" w:lineRule="auto"/>
        <w:rPr>
          <w:rFonts w:ascii="Calibri" w:hAnsi="Calibri"/>
          <w:sz w:val="20"/>
        </w:rPr>
      </w:pPr>
      <w:r>
        <w:rPr>
          <w:rFonts w:ascii="Calibri" w:hAnsi="Calibri"/>
          <w:sz w:val="20"/>
        </w:rPr>
        <w:t>FESPA Africa, 22-24 Juli 2015, Gallagher Convention Centre, Johannesburg, South Africa</w:t>
      </w:r>
    </w:p>
    <w:p w14:paraId="694FE9CE" w14:textId="77777777" w:rsidR="00745EB2" w:rsidRPr="00CE35AB" w:rsidRDefault="00745EB2" w:rsidP="00745EB2">
      <w:pPr>
        <w:numPr>
          <w:ilvl w:val="0"/>
          <w:numId w:val="1"/>
        </w:numPr>
        <w:rPr>
          <w:rFonts w:ascii="Calibri" w:hAnsi="Calibri"/>
          <w:sz w:val="20"/>
        </w:rPr>
      </w:pPr>
      <w:r w:rsidRPr="00CE35AB">
        <w:rPr>
          <w:rFonts w:ascii="Calibri" w:hAnsi="Calibri"/>
          <w:sz w:val="20"/>
        </w:rPr>
        <w:t>FESPA Mexico 2015, 20-22 August 2015, Centro Banamex, Mexico City, Mexico</w:t>
      </w:r>
    </w:p>
    <w:p w14:paraId="7F2C6FB8" w14:textId="77777777" w:rsidR="00745EB2" w:rsidRDefault="00745EB2" w:rsidP="000E0AEF">
      <w:pPr>
        <w:pStyle w:val="Heading3"/>
        <w:rPr>
          <w:b/>
          <w:color w:val="auto"/>
          <w:sz w:val="20"/>
        </w:rPr>
      </w:pPr>
      <w:r w:rsidRPr="000E0AEF">
        <w:rPr>
          <w:b/>
          <w:color w:val="auto"/>
          <w:sz w:val="20"/>
        </w:rPr>
        <w:t>Im Auftrag der FESPA von AD Communications herausgegeben</w:t>
      </w:r>
    </w:p>
    <w:p w14:paraId="3371D2E0" w14:textId="77777777" w:rsidR="000E0AEF" w:rsidRPr="000E0AEF" w:rsidRDefault="000E0AEF" w:rsidP="000E0AEF">
      <w:bookmarkStart w:id="0" w:name="_GoBack"/>
      <w:bookmarkEnd w:id="0"/>
    </w:p>
    <w:p w14:paraId="78BBDD5C" w14:textId="77777777" w:rsidR="00745EB2" w:rsidRPr="000E0AEF" w:rsidRDefault="00745EB2" w:rsidP="000E0AEF">
      <w:pPr>
        <w:pStyle w:val="Heading3"/>
        <w:rPr>
          <w:b/>
          <w:bCs/>
          <w:color w:val="auto"/>
          <w:sz w:val="20"/>
        </w:rPr>
      </w:pPr>
      <w:r w:rsidRPr="000E0AEF">
        <w:rPr>
          <w:b/>
          <w:bCs/>
          <w:color w:val="auto"/>
          <w:sz w:val="20"/>
        </w:rPr>
        <w:t xml:space="preserve">Weitere Informationen:  </w:t>
      </w:r>
    </w:p>
    <w:p w14:paraId="3BCBD836" w14:textId="77777777" w:rsidR="00684985" w:rsidRPr="00C103E7" w:rsidRDefault="00684985" w:rsidP="00684985">
      <w:pPr>
        <w:spacing w:after="0"/>
        <w:jc w:val="both"/>
        <w:rPr>
          <w:rFonts w:ascii="Calibri" w:hAnsi="Calibri"/>
          <w:sz w:val="20"/>
          <w:szCs w:val="20"/>
        </w:rPr>
      </w:pPr>
      <w:r>
        <w:rPr>
          <w:rFonts w:ascii="Calibri" w:hAnsi="Calibri"/>
          <w:sz w:val="20"/>
          <w:szCs w:val="20"/>
        </w:rPr>
        <w:t>Shireen Shurmer, Ellie Bunce</w:t>
      </w:r>
      <w:r w:rsidRPr="00C103E7">
        <w:rPr>
          <w:rFonts w:ascii="Calibri" w:hAnsi="Calibri"/>
          <w:sz w:val="20"/>
          <w:szCs w:val="20"/>
        </w:rPr>
        <w:tab/>
      </w:r>
      <w:r w:rsidRPr="00C103E7">
        <w:rPr>
          <w:rFonts w:ascii="Calibri" w:hAnsi="Calibri"/>
          <w:sz w:val="20"/>
          <w:szCs w:val="20"/>
        </w:rPr>
        <w:tab/>
      </w:r>
      <w:r>
        <w:rPr>
          <w:rFonts w:ascii="Calibri" w:hAnsi="Calibri"/>
          <w:sz w:val="20"/>
          <w:szCs w:val="20"/>
        </w:rPr>
        <w:t>Sean Holt</w:t>
      </w:r>
    </w:p>
    <w:p w14:paraId="3BCBD837" w14:textId="77777777" w:rsidR="00684985" w:rsidRPr="00C103E7" w:rsidRDefault="00684985" w:rsidP="00684985">
      <w:pPr>
        <w:spacing w:after="0"/>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3BCBD838" w14:textId="3C4C67F3" w:rsidR="00684985" w:rsidRPr="00C103E7" w:rsidRDefault="00684985" w:rsidP="00684985">
      <w:pPr>
        <w:spacing w:after="0"/>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 xml:space="preserve">Tel: +44 (0) 1737 </w:t>
      </w:r>
      <w:r w:rsidR="00610282">
        <w:rPr>
          <w:rFonts w:ascii="Calibri" w:hAnsi="Calibri"/>
          <w:sz w:val="20"/>
          <w:szCs w:val="20"/>
        </w:rPr>
        <w:t>240788</w:t>
      </w:r>
    </w:p>
    <w:p w14:paraId="3BCBD839" w14:textId="77777777" w:rsidR="00684985" w:rsidRDefault="00684985" w:rsidP="00684985">
      <w:pPr>
        <w:spacing w:after="0"/>
        <w:jc w:val="both"/>
        <w:rPr>
          <w:rFonts w:ascii="Calibri" w:hAnsi="Calibri"/>
          <w:sz w:val="20"/>
          <w:szCs w:val="20"/>
        </w:rPr>
      </w:pPr>
      <w:r w:rsidRPr="00C103E7">
        <w:rPr>
          <w:rFonts w:ascii="Calibri" w:hAnsi="Calibri"/>
          <w:sz w:val="20"/>
          <w:szCs w:val="20"/>
        </w:rPr>
        <w:t xml:space="preserve">Email: </w:t>
      </w:r>
      <w:hyperlink r:id="rId13" w:history="1">
        <w:r w:rsidRPr="00FC6954">
          <w:rPr>
            <w:rStyle w:val="Hyperlink"/>
            <w:rFonts w:ascii="Calibri" w:hAnsi="Calibri"/>
            <w:sz w:val="20"/>
            <w:szCs w:val="20"/>
          </w:rPr>
          <w:t>sshurmer@adcomms.co.uk</w:t>
        </w:r>
      </w:hyperlink>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4" w:history="1">
        <w:r w:rsidRPr="00B4174E">
          <w:rPr>
            <w:rStyle w:val="Hyperlink"/>
            <w:rFonts w:ascii="Calibri" w:hAnsi="Calibri"/>
            <w:sz w:val="20"/>
            <w:szCs w:val="20"/>
          </w:rPr>
          <w:t>sean.holt@fespa.com</w:t>
        </w:r>
      </w:hyperlink>
      <w:r>
        <w:rPr>
          <w:rFonts w:ascii="Calibri" w:hAnsi="Calibri"/>
          <w:sz w:val="20"/>
          <w:szCs w:val="20"/>
        </w:rPr>
        <w:t xml:space="preserve"> </w:t>
      </w:r>
      <w:hyperlink r:id="rId15" w:history="1"/>
    </w:p>
    <w:p w14:paraId="3BCBD83A" w14:textId="77777777" w:rsidR="00684985" w:rsidRPr="00C103E7" w:rsidRDefault="00684985" w:rsidP="00684985">
      <w:pPr>
        <w:spacing w:after="0"/>
        <w:jc w:val="both"/>
        <w:rPr>
          <w:rFonts w:ascii="Calibri" w:hAnsi="Calibri"/>
          <w:sz w:val="20"/>
          <w:szCs w:val="20"/>
        </w:rPr>
      </w:pPr>
      <w:r>
        <w:rPr>
          <w:rFonts w:ascii="Calibri" w:hAnsi="Calibri"/>
          <w:sz w:val="20"/>
          <w:szCs w:val="20"/>
        </w:rPr>
        <w:t xml:space="preserve">Email: </w:t>
      </w:r>
      <w:hyperlink r:id="rId16" w:history="1">
        <w:r w:rsidRPr="00FC6954">
          <w:rPr>
            <w:rStyle w:val="Hyperlink"/>
            <w:rFonts w:ascii="Calibri" w:hAnsi="Calibri"/>
            <w:sz w:val="20"/>
            <w:szCs w:val="20"/>
          </w:rPr>
          <w:t>ebunce@adcomms.co.uk</w:t>
        </w:r>
      </w:hyperlink>
      <w:r>
        <w:rPr>
          <w:rFonts w:ascii="Calibri" w:hAnsi="Calibri"/>
          <w:sz w:val="20"/>
          <w:szCs w:val="20"/>
        </w:rPr>
        <w:tab/>
      </w:r>
      <w:r w:rsidRPr="00C103E7">
        <w:rPr>
          <w:rFonts w:ascii="Calibri" w:hAnsi="Calibri"/>
          <w:sz w:val="20"/>
          <w:szCs w:val="20"/>
        </w:rPr>
        <w:tab/>
        <w:t xml:space="preserve">Website: </w:t>
      </w:r>
      <w:hyperlink r:id="rId17" w:history="1">
        <w:r w:rsidRPr="00C103E7">
          <w:rPr>
            <w:rStyle w:val="Hyperlink"/>
            <w:rFonts w:ascii="Calibri" w:hAnsi="Calibri"/>
            <w:sz w:val="20"/>
            <w:szCs w:val="20"/>
          </w:rPr>
          <w:t>www.fespa.com</w:t>
        </w:r>
      </w:hyperlink>
      <w:r w:rsidRPr="00C103E7">
        <w:rPr>
          <w:rFonts w:ascii="Calibri" w:hAnsi="Calibri"/>
          <w:sz w:val="20"/>
          <w:szCs w:val="20"/>
        </w:rPr>
        <w:t xml:space="preserve"> </w:t>
      </w:r>
    </w:p>
    <w:p w14:paraId="3BCBD83B" w14:textId="77777777" w:rsidR="00684985" w:rsidRPr="00C103E7" w:rsidRDefault="00684985" w:rsidP="00684985">
      <w:pPr>
        <w:spacing w:after="0"/>
        <w:jc w:val="both"/>
        <w:rPr>
          <w:rFonts w:ascii="Calibri" w:hAnsi="Calibri"/>
          <w:sz w:val="20"/>
          <w:szCs w:val="20"/>
        </w:rPr>
      </w:pPr>
      <w:r w:rsidRPr="00C103E7">
        <w:rPr>
          <w:rFonts w:ascii="Calibri" w:hAnsi="Calibri"/>
          <w:sz w:val="20"/>
          <w:szCs w:val="20"/>
        </w:rPr>
        <w:t xml:space="preserve">Website: </w:t>
      </w:r>
      <w:hyperlink r:id="rId18" w:history="1">
        <w:r w:rsidRPr="00C103E7">
          <w:rPr>
            <w:rStyle w:val="Hyperlink"/>
            <w:rFonts w:ascii="Calibri" w:hAnsi="Calibri"/>
            <w:sz w:val="20"/>
            <w:szCs w:val="20"/>
          </w:rPr>
          <w:t>www.adcomms.co.uk</w:t>
        </w:r>
      </w:hyperlink>
      <w:r w:rsidRPr="00C103E7">
        <w:rPr>
          <w:rFonts w:ascii="Calibri" w:hAnsi="Calibri"/>
          <w:sz w:val="20"/>
          <w:szCs w:val="20"/>
        </w:rPr>
        <w:tab/>
      </w:r>
      <w:r w:rsidRPr="00C103E7">
        <w:rPr>
          <w:rFonts w:ascii="Calibri" w:hAnsi="Calibri"/>
          <w:sz w:val="20"/>
          <w:szCs w:val="20"/>
        </w:rPr>
        <w:tab/>
      </w:r>
    </w:p>
    <w:p w14:paraId="3BCBD83C" w14:textId="77777777" w:rsidR="00684985" w:rsidRDefault="00684985" w:rsidP="00EC62CA">
      <w:pPr>
        <w:spacing w:line="360" w:lineRule="auto"/>
        <w:jc w:val="center"/>
      </w:pPr>
    </w:p>
    <w:sectPr w:rsidR="00684985" w:rsidSect="00281DE5">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BD841" w14:textId="77777777" w:rsidR="008B01D6" w:rsidRDefault="008B01D6" w:rsidP="005B31B7">
      <w:pPr>
        <w:spacing w:after="0" w:line="240" w:lineRule="auto"/>
      </w:pPr>
      <w:r>
        <w:separator/>
      </w:r>
    </w:p>
  </w:endnote>
  <w:endnote w:type="continuationSeparator" w:id="0">
    <w:p w14:paraId="3BCBD842" w14:textId="77777777" w:rsidR="008B01D6" w:rsidRDefault="008B01D6" w:rsidP="005B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BD845" w14:textId="77777777" w:rsidR="005B31B7" w:rsidRDefault="005B3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BD846" w14:textId="77777777" w:rsidR="005B31B7" w:rsidRDefault="005B31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BD848" w14:textId="77777777" w:rsidR="005B31B7" w:rsidRDefault="005B3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BD83F" w14:textId="77777777" w:rsidR="008B01D6" w:rsidRDefault="008B01D6" w:rsidP="005B31B7">
      <w:pPr>
        <w:spacing w:after="0" w:line="240" w:lineRule="auto"/>
      </w:pPr>
      <w:r>
        <w:separator/>
      </w:r>
    </w:p>
  </w:footnote>
  <w:footnote w:type="continuationSeparator" w:id="0">
    <w:p w14:paraId="3BCBD840" w14:textId="77777777" w:rsidR="008B01D6" w:rsidRDefault="008B01D6" w:rsidP="005B3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BD843" w14:textId="77777777" w:rsidR="005B31B7" w:rsidRDefault="005B31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BD844" w14:textId="77777777" w:rsidR="005B31B7" w:rsidRDefault="005B31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BD847" w14:textId="77777777" w:rsidR="005B31B7" w:rsidRDefault="005B3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7A8B66A3"/>
    <w:multiLevelType w:val="hybridMultilevel"/>
    <w:tmpl w:val="6A56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604F4"/>
    <w:rsid w:val="0004657D"/>
    <w:rsid w:val="00060926"/>
    <w:rsid w:val="00075EBE"/>
    <w:rsid w:val="00092141"/>
    <w:rsid w:val="000C1EFB"/>
    <w:rsid w:val="000E0AEF"/>
    <w:rsid w:val="000E3166"/>
    <w:rsid w:val="00102C9E"/>
    <w:rsid w:val="0010441E"/>
    <w:rsid w:val="00133857"/>
    <w:rsid w:val="001666A9"/>
    <w:rsid w:val="001D6821"/>
    <w:rsid w:val="00281DE5"/>
    <w:rsid w:val="002A1B04"/>
    <w:rsid w:val="002B3FDE"/>
    <w:rsid w:val="002C64E2"/>
    <w:rsid w:val="002D4478"/>
    <w:rsid w:val="002E402D"/>
    <w:rsid w:val="00310532"/>
    <w:rsid w:val="0038666E"/>
    <w:rsid w:val="00395D8A"/>
    <w:rsid w:val="00411720"/>
    <w:rsid w:val="0046435E"/>
    <w:rsid w:val="004E0764"/>
    <w:rsid w:val="0050074F"/>
    <w:rsid w:val="00532E70"/>
    <w:rsid w:val="00566051"/>
    <w:rsid w:val="005B31B7"/>
    <w:rsid w:val="00610282"/>
    <w:rsid w:val="00684985"/>
    <w:rsid w:val="00687B7C"/>
    <w:rsid w:val="006E1724"/>
    <w:rsid w:val="00714A5B"/>
    <w:rsid w:val="007300BD"/>
    <w:rsid w:val="00745EB2"/>
    <w:rsid w:val="00750FD8"/>
    <w:rsid w:val="007957C3"/>
    <w:rsid w:val="007F5574"/>
    <w:rsid w:val="00800635"/>
    <w:rsid w:val="00886284"/>
    <w:rsid w:val="008B01D6"/>
    <w:rsid w:val="008C53C7"/>
    <w:rsid w:val="00914DCD"/>
    <w:rsid w:val="00972A72"/>
    <w:rsid w:val="009825E7"/>
    <w:rsid w:val="009B01B5"/>
    <w:rsid w:val="009D7FE4"/>
    <w:rsid w:val="009F2C45"/>
    <w:rsid w:val="00A37F54"/>
    <w:rsid w:val="00A75F9D"/>
    <w:rsid w:val="00AD0C26"/>
    <w:rsid w:val="00AD2DA9"/>
    <w:rsid w:val="00B5161F"/>
    <w:rsid w:val="00B64DBF"/>
    <w:rsid w:val="00B65F09"/>
    <w:rsid w:val="00BA08B1"/>
    <w:rsid w:val="00BB43A7"/>
    <w:rsid w:val="00BD63CD"/>
    <w:rsid w:val="00BF1E6D"/>
    <w:rsid w:val="00D05411"/>
    <w:rsid w:val="00D604F4"/>
    <w:rsid w:val="00D65EF7"/>
    <w:rsid w:val="00DB2CED"/>
    <w:rsid w:val="00DF4000"/>
    <w:rsid w:val="00E0181A"/>
    <w:rsid w:val="00E51A94"/>
    <w:rsid w:val="00E92EA2"/>
    <w:rsid w:val="00EC62CA"/>
    <w:rsid w:val="00F168FB"/>
    <w:rsid w:val="00F60110"/>
    <w:rsid w:val="00FB185B"/>
    <w:rsid w:val="00FF066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CB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de-D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DE5"/>
  </w:style>
  <w:style w:type="paragraph" w:styleId="Heading1">
    <w:name w:val="heading 1"/>
    <w:basedOn w:val="Normal"/>
    <w:next w:val="Normal"/>
    <w:link w:val="Heading1Char"/>
    <w:uiPriority w:val="9"/>
    <w:qFormat/>
    <w:rsid w:val="003105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A1B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62CA"/>
    <w:rPr>
      <w:color w:val="0000FF"/>
      <w:u w:val="single"/>
    </w:rPr>
  </w:style>
  <w:style w:type="paragraph" w:styleId="ListParagraph">
    <w:name w:val="List Paragraph"/>
    <w:basedOn w:val="Normal"/>
    <w:uiPriority w:val="34"/>
    <w:qFormat/>
    <w:rsid w:val="00BD63CD"/>
    <w:pPr>
      <w:ind w:left="720"/>
      <w:contextualSpacing/>
    </w:pPr>
  </w:style>
  <w:style w:type="character" w:customStyle="1" w:styleId="Heading3Char">
    <w:name w:val="Heading 3 Char"/>
    <w:basedOn w:val="DefaultParagraphFont"/>
    <w:link w:val="Heading3"/>
    <w:uiPriority w:val="9"/>
    <w:rsid w:val="002A1B04"/>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1D6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821"/>
    <w:rPr>
      <w:rFonts w:ascii="Segoe UI" w:hAnsi="Segoe UI" w:cs="Segoe UI"/>
      <w:sz w:val="18"/>
      <w:szCs w:val="18"/>
    </w:rPr>
  </w:style>
  <w:style w:type="character" w:customStyle="1" w:styleId="Heading1Char">
    <w:name w:val="Heading 1 Char"/>
    <w:basedOn w:val="DefaultParagraphFont"/>
    <w:link w:val="Heading1"/>
    <w:uiPriority w:val="9"/>
    <w:rsid w:val="0031053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B31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31B7"/>
  </w:style>
  <w:style w:type="paragraph" w:styleId="Footer">
    <w:name w:val="footer"/>
    <w:basedOn w:val="Normal"/>
    <w:link w:val="FooterChar"/>
    <w:uiPriority w:val="99"/>
    <w:unhideWhenUsed/>
    <w:rsid w:val="005B31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31B7"/>
  </w:style>
  <w:style w:type="paragraph" w:styleId="BodyText">
    <w:name w:val="Body Text"/>
    <w:basedOn w:val="Normal"/>
    <w:link w:val="BodyTextChar"/>
    <w:rsid w:val="00745EB2"/>
    <w:pPr>
      <w:spacing w:after="0" w:line="240" w:lineRule="auto"/>
    </w:pPr>
    <w:rPr>
      <w:rFonts w:ascii="Verdana" w:eastAsia="Times New Roman" w:hAnsi="Verdana" w:cs="Verdana"/>
      <w:snapToGrid w:val="0"/>
      <w:sz w:val="24"/>
      <w:szCs w:val="24"/>
      <w:lang w:val="en-GB" w:eastAsia="it-IT" w:bidi="ar-SA"/>
    </w:rPr>
  </w:style>
  <w:style w:type="character" w:customStyle="1" w:styleId="BodyTextChar">
    <w:name w:val="Body Text Char"/>
    <w:basedOn w:val="DefaultParagraphFont"/>
    <w:link w:val="BodyText"/>
    <w:rsid w:val="00745EB2"/>
    <w:rPr>
      <w:rFonts w:ascii="Verdana" w:eastAsia="Times New Roman" w:hAnsi="Verdana" w:cs="Verdana"/>
      <w:snapToGrid w:val="0"/>
      <w:sz w:val="24"/>
      <w:szCs w:val="24"/>
      <w:lang w:val="en-GB"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9134">
      <w:bodyDiv w:val="1"/>
      <w:marLeft w:val="0"/>
      <w:marRight w:val="0"/>
      <w:marTop w:val="0"/>
      <w:marBottom w:val="0"/>
      <w:divBdr>
        <w:top w:val="none" w:sz="0" w:space="0" w:color="auto"/>
        <w:left w:val="none" w:sz="0" w:space="0" w:color="auto"/>
        <w:bottom w:val="none" w:sz="0" w:space="0" w:color="auto"/>
        <w:right w:val="none" w:sz="0" w:space="0" w:color="auto"/>
      </w:divBdr>
    </w:div>
    <w:div w:id="816265849">
      <w:bodyDiv w:val="1"/>
      <w:marLeft w:val="0"/>
      <w:marRight w:val="0"/>
      <w:marTop w:val="0"/>
      <w:marBottom w:val="0"/>
      <w:divBdr>
        <w:top w:val="none" w:sz="0" w:space="0" w:color="auto"/>
        <w:left w:val="none" w:sz="0" w:space="0" w:color="auto"/>
        <w:bottom w:val="none" w:sz="0" w:space="0" w:color="auto"/>
        <w:right w:val="none" w:sz="0" w:space="0" w:color="auto"/>
      </w:divBdr>
    </w:div>
    <w:div w:id="1043869464">
      <w:bodyDiv w:val="1"/>
      <w:marLeft w:val="0"/>
      <w:marRight w:val="0"/>
      <w:marTop w:val="0"/>
      <w:marBottom w:val="0"/>
      <w:divBdr>
        <w:top w:val="none" w:sz="0" w:space="0" w:color="auto"/>
        <w:left w:val="none" w:sz="0" w:space="0" w:color="auto"/>
        <w:bottom w:val="none" w:sz="0" w:space="0" w:color="auto"/>
        <w:right w:val="none" w:sz="0" w:space="0" w:color="auto"/>
      </w:divBdr>
    </w:div>
    <w:div w:id="10487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shurmer@adcomms.co.uk" TargetMode="External"/><Relationship Id="rId18" Type="http://schemas.openxmlformats.org/officeDocument/2006/relationships/hyperlink" Target="http://www.adcomms.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fespa.com" TargetMode="External"/><Relationship Id="rId17" Type="http://schemas.openxmlformats.org/officeDocument/2006/relationships/hyperlink" Target="http://www.fespa.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bunce@adcomms.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mailto:lynda.sutton@fespa.com" TargetMode="External"/><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an.holt@fespa.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D6D1A5D661784EB36EC9A2066EF388" ma:contentTypeVersion="0" ma:contentTypeDescription="Create a new document." ma:contentTypeScope="" ma:versionID="bb1349adf4b3be28131089ddad0b80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15E3B5-DD18-4D0B-AE41-AC3E17B69E9B}">
  <ds:schemaRefs>
    <ds:schemaRef ds:uri="http://schemas.microsoft.com/sharepoint/v3/contenttype/forms"/>
  </ds:schemaRefs>
</ds:datastoreItem>
</file>

<file path=customXml/itemProps2.xml><?xml version="1.0" encoding="utf-8"?>
<ds:datastoreItem xmlns:ds="http://schemas.openxmlformats.org/officeDocument/2006/customXml" ds:itemID="{97A9B21F-0D4A-4675-9D29-A46C1A6A0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D3EAE6-B8FD-4258-9C94-A5BE5E9D5775}">
  <ds:schemaRef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4691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2014-09-30T07:19:00Z</dcterms:created>
  <dcterms:modified xsi:type="dcterms:W3CDTF">2014-10-01T09:25:00Z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0x01010058D6D1A5D661784EB36EC9A2066EF388</vt:lpwstr>
  </property>
</Properties>
</file>