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71985BD6" w14:textId="77777777" w:rsidR="00F329B7" w:rsidRDefault="00F329B7" w:rsidP="00094DE4">
      <w:pPr>
        <w:spacing w:line="360" w:lineRule="auto"/>
        <w:jc w:val="both"/>
        <w:rPr>
          <w:rFonts w:ascii="Arial" w:hAnsi="Arial" w:cs="Arial"/>
          <w:b/>
          <w:color w:val="000000" w:themeColor="text1"/>
        </w:rPr>
      </w:pPr>
    </w:p>
    <w:p w14:paraId="5F1B9E5B" w14:textId="7CBD94DF" w:rsidR="009865DA" w:rsidRPr="003D0DE6" w:rsidRDefault="00FC50CF" w:rsidP="00094DE4">
      <w:pPr>
        <w:spacing w:line="360" w:lineRule="auto"/>
        <w:jc w:val="both"/>
        <w:rPr>
          <w:rFonts w:ascii="Arial" w:hAnsi="Arial" w:cs="Arial"/>
          <w:b/>
          <w:color w:val="000000" w:themeColor="text1"/>
        </w:rPr>
      </w:pPr>
      <w:r>
        <w:rPr>
          <w:rFonts w:ascii="Arial" w:eastAsia="Arial" w:hAnsi="Arial" w:cs="Arial"/>
          <w:b/>
          <w:color w:val="000000" w:themeColor="text1"/>
          <w:lang w:bidi="fr-FR"/>
        </w:rPr>
        <w:t>4</w:t>
      </w:r>
      <w:r w:rsidR="00F329B7">
        <w:rPr>
          <w:rFonts w:ascii="Arial" w:eastAsia="Arial" w:hAnsi="Arial" w:cs="Arial"/>
          <w:b/>
          <w:color w:val="000000" w:themeColor="text1"/>
          <w:lang w:bidi="fr-FR"/>
        </w:rPr>
        <w:t xml:space="preserve"> avril 2019 </w:t>
      </w:r>
    </w:p>
    <w:p w14:paraId="30BC81E0" w14:textId="0355E915" w:rsidR="001C6857" w:rsidRDefault="001C6857" w:rsidP="0013344F">
      <w:pPr>
        <w:spacing w:line="360" w:lineRule="auto"/>
        <w:rPr>
          <w:rFonts w:ascii="Arial" w:hAnsi="Arial" w:cs="Arial"/>
          <w:b/>
          <w:color w:val="000000" w:themeColor="text1"/>
          <w:sz w:val="24"/>
          <w:szCs w:val="24"/>
        </w:rPr>
      </w:pPr>
      <w:r w:rsidRPr="001C6857">
        <w:rPr>
          <w:rFonts w:ascii="Arial" w:eastAsia="Arial" w:hAnsi="Arial" w:cs="Arial"/>
          <w:b/>
          <w:color w:val="000000" w:themeColor="text1"/>
          <w:sz w:val="24"/>
          <w:szCs w:val="24"/>
          <w:lang w:bidi="fr-FR"/>
        </w:rPr>
        <w:t xml:space="preserve">Fujifilm compte mettre l’accent sur la polyvalence de sa plateforme Acuity Ultra très grand format lors de la FESPA 2019 </w:t>
      </w:r>
    </w:p>
    <w:p w14:paraId="58A1B427" w14:textId="2DF090F2" w:rsidR="00E32FBF" w:rsidRPr="003D0DE6" w:rsidRDefault="00635643" w:rsidP="0013344F">
      <w:pPr>
        <w:spacing w:line="360" w:lineRule="auto"/>
        <w:rPr>
          <w:rFonts w:ascii="Arial" w:hAnsi="Arial" w:cs="Arial"/>
          <w:i/>
          <w:color w:val="000000" w:themeColor="text1"/>
        </w:rPr>
      </w:pPr>
      <w:r>
        <w:rPr>
          <w:rFonts w:ascii="Arial" w:eastAsia="Arial" w:hAnsi="Arial" w:cs="Arial"/>
          <w:i/>
          <w:color w:val="000000" w:themeColor="text1"/>
          <w:lang w:bidi="fr-FR"/>
        </w:rPr>
        <w:t>Le nombre grandissant d’installations qui fleurissent à travers l’Europe semble confirmer la promesse faite par cette machine lors de son lancement à la FESPA 2018</w:t>
      </w:r>
    </w:p>
    <w:p w14:paraId="1F654388" w14:textId="77777777" w:rsidR="00635643"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fr-FR"/>
        </w:rPr>
        <w:t xml:space="preserve">Lors du salon FESPA Global Print Expo 2019 (qui se tiendra à Munich, du 14 au 17 mai), Fujifilm entend profiter de son emplacement (Stand G15, Hall A5) pour exposer l’Acuity Ultra, une imprimante très grand format destinée aux marchés des visuels intérieurs et de la signalétique extérieure haut de gamme. Ce dernier-né de la gamme Fujifilm Acuity est unique sur le marché. Cette imprimante haute productivité très grand format à séchage UV assure un niveau de qualité quasi photographique, plus rapidement que les autres machines du marché, et de surcroît à un coût d’utilisation inférieur et avec un meilleur retour sur investissement. </w:t>
      </w:r>
    </w:p>
    <w:p w14:paraId="17726911" w14:textId="00F5551B" w:rsidR="001C6857" w:rsidRPr="001C6857" w:rsidRDefault="00635643"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fr-FR"/>
        </w:rPr>
        <w:t xml:space="preserve">Lors de ses débuts au salon FESPA 2018 qui s’est tenu à Berlin, la machine a suscité un intérêt considérable, et au vu du nombre d’installations de premier plan déjà finalisées en Europe, les visiteurs qui se rendront à l’édition de cette année du salon, qui prendra ses quartiers à Munich, pourront profiter de témoignages supplémentaires sur les remarquables capacités de cette plateforme. </w:t>
      </w:r>
    </w:p>
    <w:p w14:paraId="6B042518" w14:textId="77777777" w:rsidR="001C6857" w:rsidRPr="001C6857"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fr-FR"/>
        </w:rPr>
        <w:t xml:space="preserve">L’Acuity Ultra se décline en modèles 5 mètres et 3,2 mètres, avec huit canaux couleur. Elle repose sur l’encre Uvijet GS, une nouvelle encre de haute qualité et de faible poids certifiée GREENGUARD et AgBB. Cette encre a été conçue dans l’objectif spécifique d’offrir une qualité supérieure et répond totalement aux normes d’émission applicables aux visuels graphiques d’intérieur. </w:t>
      </w:r>
    </w:p>
    <w:p w14:paraId="42CA7EF1" w14:textId="5ECEA155" w:rsidR="00936DE7"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fr-FR"/>
        </w:rPr>
        <w:t xml:space="preserve">Avec une taille de goutte de 3,5 pl qui garantit une qualité maximale, l’Acuity Ultra s’avère idéale pour le marché des visuels intérieurs haut de gamme, en particulier pour les marques pour lesquelles la qualité est primordiale. Elle est fondée sur la technologie UV conventionnelle et opère </w:t>
      </w:r>
      <w:r w:rsidRPr="001C6857">
        <w:rPr>
          <w:rFonts w:ascii="Arial" w:eastAsia="Arial" w:hAnsi="Arial" w:cs="Arial"/>
          <w:color w:val="000000" w:themeColor="text1"/>
          <w:lang w:bidi="fr-FR"/>
        </w:rPr>
        <w:lastRenderedPageBreak/>
        <w:t>à ce titre à des vitesses beaucoup plus élevées que les machines concurrentes à séchage LED. La table aspirante étant refroidie efficacement à l’eau, il n’y a aucune accumulation excessive de chaleur sur la plaque d’impression et donc aucun rétrécissement, ce qui autorise l’utilisation de supports sensibles à la chaleur. De plus, les moteurs linéaires assurent une impression d’un bord à l’autre en douceur, sans vibrations à la fin du tirage. Avec une productivité atteignant les 236 m</w:t>
      </w:r>
      <w:r w:rsidRPr="001C6857">
        <w:rPr>
          <w:rFonts w:ascii="Arial" w:eastAsia="Arial" w:hAnsi="Arial" w:cs="Arial"/>
          <w:color w:val="000000" w:themeColor="text1"/>
          <w:vertAlign w:val="superscript"/>
          <w:lang w:bidi="fr-FR"/>
        </w:rPr>
        <w:t>2</w:t>
      </w:r>
      <w:r w:rsidRPr="001C6857">
        <w:rPr>
          <w:rFonts w:ascii="Arial" w:eastAsia="Arial" w:hAnsi="Arial" w:cs="Arial"/>
          <w:color w:val="000000" w:themeColor="text1"/>
          <w:lang w:bidi="fr-FR"/>
        </w:rPr>
        <w:t xml:space="preserve"> par heure, la machine est capable d’imprimer simultanément sur trois rouleaux, et d’imprimer des graphiques très grand format d’une largeur pouvant atteindre cinq mètres.</w:t>
      </w:r>
    </w:p>
    <w:p w14:paraId="544DAE5C" w14:textId="77777777" w:rsidR="00A36A67" w:rsidRDefault="00A36A67" w:rsidP="00A36A67">
      <w:pPr>
        <w:spacing w:line="360" w:lineRule="auto"/>
        <w:ind w:right="180"/>
        <w:jc w:val="both"/>
        <w:rPr>
          <w:rFonts w:ascii="Arial" w:hAnsi="Arial" w:cs="Arial"/>
          <w:color w:val="000000" w:themeColor="text1"/>
        </w:rPr>
      </w:pPr>
    </w:p>
    <w:p w14:paraId="7C60EF90" w14:textId="4326EB65" w:rsidR="00A36A67" w:rsidRPr="00A36A67" w:rsidRDefault="00A36A67" w:rsidP="00A36A67">
      <w:pPr>
        <w:spacing w:line="360" w:lineRule="auto"/>
        <w:ind w:right="180"/>
        <w:jc w:val="both"/>
        <w:rPr>
          <w:rFonts w:ascii="Arial" w:hAnsi="Arial" w:cs="Arial"/>
          <w:b/>
          <w:color w:val="000000" w:themeColor="text1"/>
        </w:rPr>
      </w:pPr>
      <w:r w:rsidRPr="00A36A67">
        <w:rPr>
          <w:rFonts w:ascii="Arial" w:eastAsia="Arial" w:hAnsi="Arial" w:cs="Arial"/>
          <w:b/>
          <w:color w:val="000000" w:themeColor="text1"/>
          <w:lang w:bidi="fr-FR"/>
        </w:rPr>
        <w:t>Caractéristiques principales de l’Acuity Ultra</w:t>
      </w:r>
    </w:p>
    <w:p w14:paraId="22F1DC39"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Jusqu’à 236 m</w:t>
      </w:r>
      <w:r w:rsidRPr="00A36A67">
        <w:rPr>
          <w:rFonts w:ascii="Arial" w:eastAsia="Arial" w:hAnsi="Arial" w:cs="Arial"/>
          <w:color w:val="000000" w:themeColor="text1"/>
          <w:vertAlign w:val="superscript"/>
          <w:lang w:bidi="fr-FR"/>
        </w:rPr>
        <w:t>2</w:t>
      </w:r>
      <w:r w:rsidRPr="00A36A67">
        <w:rPr>
          <w:rFonts w:ascii="Arial" w:eastAsia="Arial" w:hAnsi="Arial" w:cs="Arial"/>
          <w:color w:val="000000" w:themeColor="text1"/>
          <w:lang w:bidi="fr-FR"/>
        </w:rPr>
        <w:t xml:space="preserve"> par heure</w:t>
      </w:r>
    </w:p>
    <w:p w14:paraId="339A2A69"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Encre Uvijet GS conforme aux normes d’émission applicables aux applications intérieures</w:t>
      </w:r>
    </w:p>
    <w:p w14:paraId="3C59BE5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Six couleurs en standard (CMJN + couleurs claires), blanc en option</w:t>
      </w:r>
    </w:p>
    <w:p w14:paraId="59E89C72"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Têtes d’impression en niveaux de gris 3,5 picolitres</w:t>
      </w:r>
    </w:p>
    <w:p w14:paraId="4BC6B720"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Épaisseur de support de 0,1 à 2,0 mm</w:t>
      </w:r>
    </w:p>
    <w:p w14:paraId="216C2E2E"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Options 3,2 et 5 mètres de laize</w:t>
      </w:r>
    </w:p>
    <w:p w14:paraId="4E344F3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Système d’entraînement linéaire</w:t>
      </w:r>
    </w:p>
    <w:p w14:paraId="47D0974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Table d’aspiration réfrigérée</w:t>
      </w:r>
    </w:p>
    <w:p w14:paraId="423E0197" w14:textId="00709AAA" w:rsid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fr-FR"/>
        </w:rPr>
        <w:t>•</w:t>
      </w:r>
      <w:r w:rsidRPr="00A36A67">
        <w:rPr>
          <w:rFonts w:ascii="Arial" w:eastAsia="Arial" w:hAnsi="Arial" w:cs="Arial"/>
          <w:color w:val="000000" w:themeColor="text1"/>
          <w:lang w:bidi="fr-FR"/>
        </w:rPr>
        <w:tab/>
        <w:t>Interface utilisateur graphique puissante et intuitive</w:t>
      </w:r>
    </w:p>
    <w:p w14:paraId="12AFE1A8" w14:textId="77777777" w:rsidR="00A36A67" w:rsidRDefault="00A36A67" w:rsidP="00A36A67">
      <w:pPr>
        <w:spacing w:line="360" w:lineRule="auto"/>
        <w:ind w:right="180"/>
        <w:jc w:val="both"/>
        <w:rPr>
          <w:rFonts w:ascii="Arial" w:hAnsi="Arial" w:cs="Arial"/>
          <w:color w:val="000000" w:themeColor="text1"/>
        </w:rPr>
      </w:pPr>
    </w:p>
    <w:p w14:paraId="6F05717C" w14:textId="3FADE1D5" w:rsidR="00C03ED1" w:rsidRDefault="000613BD" w:rsidP="00A7115D">
      <w:pPr>
        <w:spacing w:line="360" w:lineRule="auto"/>
        <w:jc w:val="center"/>
        <w:rPr>
          <w:rFonts w:ascii="Arial" w:eastAsia="Arial" w:hAnsi="Arial" w:cs="Arial"/>
          <w:b/>
          <w:color w:val="000000" w:themeColor="text1"/>
          <w:lang w:bidi="fr-FR"/>
        </w:rPr>
      </w:pPr>
      <w:r w:rsidRPr="003D0DE6">
        <w:rPr>
          <w:rFonts w:ascii="Arial" w:eastAsia="Arial" w:hAnsi="Arial" w:cs="Arial"/>
          <w:b/>
          <w:color w:val="000000" w:themeColor="text1"/>
          <w:lang w:bidi="fr-FR"/>
        </w:rPr>
        <w:t>FIN</w:t>
      </w:r>
    </w:p>
    <w:p w14:paraId="535C04A5" w14:textId="77777777" w:rsidR="00C34246" w:rsidRPr="00CB6F3C" w:rsidRDefault="00C34246" w:rsidP="00C34246">
      <w:pPr>
        <w:jc w:val="both"/>
        <w:outlineLvl w:val="0"/>
        <w:rPr>
          <w:rFonts w:ascii="Arial" w:hAnsi="Arial" w:cs="Arial"/>
          <w:sz w:val="20"/>
          <w:szCs w:val="20"/>
        </w:rPr>
      </w:pPr>
      <w:r w:rsidRPr="00CB6F3C">
        <w:rPr>
          <w:rFonts w:ascii="Arial" w:hAnsi="Arial" w:cs="Arial"/>
          <w:b/>
          <w:bCs/>
          <w:iCs/>
          <w:sz w:val="20"/>
          <w:szCs w:val="20"/>
        </w:rPr>
        <w:t>À propos de FUJIFILM Corporation</w:t>
      </w:r>
    </w:p>
    <w:p w14:paraId="0C2B2262" w14:textId="77777777" w:rsidR="00C34246" w:rsidRPr="00CB6F3C" w:rsidRDefault="00C34246" w:rsidP="00C34246">
      <w:pPr>
        <w:jc w:val="both"/>
        <w:rPr>
          <w:rFonts w:ascii="Arial" w:hAnsi="Arial" w:cs="Arial"/>
          <w:iCs/>
          <w:sz w:val="20"/>
          <w:szCs w:val="20"/>
        </w:rPr>
      </w:pPr>
      <w:r w:rsidRPr="00CB6F3C">
        <w:rPr>
          <w:rFonts w:ascii="Arial" w:hAnsi="Arial" w:cs="Arial"/>
          <w:iCs/>
          <w:sz w:val="20"/>
          <w:szCs w:val="20"/>
        </w:rPr>
        <w:t xml:space="preserve">FUJIFILM Corporation est l’une des principales sociétés d’exploitation de FUJIFILM Holdings. Depuis sa création en 1934, l’entreprise </w:t>
      </w:r>
      <w:r>
        <w:rPr>
          <w:rFonts w:ascii="Arial" w:hAnsi="Arial" w:cs="Arial"/>
          <w:iCs/>
          <w:sz w:val="20"/>
          <w:szCs w:val="20"/>
        </w:rPr>
        <w:t>a</w:t>
      </w:r>
      <w:r w:rsidRPr="00CB6F3C">
        <w:rPr>
          <w:rFonts w:ascii="Arial" w:hAnsi="Arial" w:cs="Arial"/>
          <w:iCs/>
          <w:sz w:val="20"/>
          <w:szCs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w:t>
      </w:r>
      <w:r w:rsidRPr="00CB6F3C">
        <w:rPr>
          <w:rFonts w:ascii="Arial" w:hAnsi="Arial" w:cs="Arial"/>
          <w:iCs/>
          <w:sz w:val="20"/>
          <w:szCs w:val="20"/>
        </w:rPr>
        <w:lastRenderedPageBreak/>
        <w:t>matériaux pour écran plat ainsi que sur les marchés des industries graphiques et des systèmes optiques.</w:t>
      </w:r>
    </w:p>
    <w:p w14:paraId="6DD2C76A" w14:textId="77777777" w:rsidR="00C34246" w:rsidRPr="00CB6F3C" w:rsidRDefault="00C34246" w:rsidP="00C34246">
      <w:pPr>
        <w:jc w:val="both"/>
        <w:outlineLvl w:val="0"/>
        <w:rPr>
          <w:rFonts w:ascii="Arial" w:hAnsi="Arial" w:cs="Arial"/>
          <w:b/>
          <w:color w:val="000000"/>
          <w:sz w:val="20"/>
          <w:szCs w:val="20"/>
        </w:rPr>
      </w:pPr>
      <w:r w:rsidRPr="00CB6F3C">
        <w:rPr>
          <w:rFonts w:ascii="Arial" w:hAnsi="Arial" w:cs="Arial"/>
          <w:b/>
          <w:sz w:val="20"/>
          <w:szCs w:val="20"/>
        </w:rPr>
        <w:t xml:space="preserve">À </w:t>
      </w:r>
      <w:r w:rsidRPr="00CB6F3C">
        <w:rPr>
          <w:rFonts w:ascii="Arial" w:hAnsi="Arial" w:cs="Arial"/>
          <w:b/>
          <w:color w:val="000000"/>
          <w:sz w:val="20"/>
          <w:szCs w:val="20"/>
        </w:rPr>
        <w:t>propos de Fujifilm Graphic Systems</w:t>
      </w:r>
    </w:p>
    <w:p w14:paraId="4A392817" w14:textId="77777777" w:rsidR="00C34246" w:rsidRPr="00CB6F3C" w:rsidRDefault="00C34246" w:rsidP="00C34246">
      <w:pPr>
        <w:jc w:val="both"/>
        <w:rPr>
          <w:rFonts w:ascii="Arial" w:hAnsi="Arial" w:cs="Arial"/>
          <w:color w:val="000000"/>
          <w:sz w:val="20"/>
          <w:szCs w:val="20"/>
        </w:rPr>
      </w:pPr>
      <w:r w:rsidRPr="00CB6F3C">
        <w:rPr>
          <w:rFonts w:ascii="Arial" w:hAnsi="Arial" w:cs="Arial"/>
          <w:color w:val="000000"/>
          <w:sz w:val="20"/>
          <w:szCs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rFonts w:ascii="Arial" w:hAnsi="Arial" w:cs="Arial"/>
          <w:sz w:val="20"/>
          <w:szCs w:val="20"/>
        </w:rPr>
        <w:t xml:space="preserve">Pour en savoir plus, merci de visiter le site </w:t>
      </w:r>
      <w:hyperlink r:id="rId10" w:history="1">
        <w:r w:rsidRPr="00CB6F3C">
          <w:rPr>
            <w:rStyle w:val="Hyperlink"/>
            <w:rFonts w:ascii="Arial" w:hAnsi="Arial" w:cs="Arial"/>
            <w:sz w:val="20"/>
            <w:szCs w:val="20"/>
          </w:rPr>
          <w:t>www.fujifilm.eu/eu/products/graphic-systems/</w:t>
        </w:r>
      </w:hyperlink>
      <w:r w:rsidRPr="00CB6F3C">
        <w:rPr>
          <w:rFonts w:ascii="Arial" w:hAnsi="Arial" w:cs="Arial"/>
          <w:sz w:val="20"/>
          <w:szCs w:val="20"/>
        </w:rPr>
        <w:t xml:space="preserve"> ou </w:t>
      </w:r>
      <w:hyperlink r:id="rId11" w:history="1">
        <w:r w:rsidRPr="00CB6F3C">
          <w:rPr>
            <w:rStyle w:val="Hyperlink"/>
            <w:rFonts w:ascii="Arial" w:hAnsi="Arial" w:cs="Arial"/>
            <w:sz w:val="20"/>
            <w:szCs w:val="20"/>
          </w:rPr>
          <w:t>www.youtube.com/FujifilmGSEurope</w:t>
        </w:r>
      </w:hyperlink>
      <w:r w:rsidRPr="00CB6F3C">
        <w:rPr>
          <w:rFonts w:ascii="Arial" w:hAnsi="Arial" w:cs="Arial"/>
          <w:sz w:val="20"/>
          <w:szCs w:val="20"/>
        </w:rPr>
        <w:t xml:space="preserve"> ou suivez-nous sur </w:t>
      </w:r>
      <w:r w:rsidRPr="00CB6F3C">
        <w:rPr>
          <w:rFonts w:ascii="Arial" w:hAnsi="Arial" w:cs="Arial"/>
          <w:color w:val="0000FF"/>
          <w:sz w:val="20"/>
          <w:szCs w:val="20"/>
        </w:rPr>
        <w:t>@FujifilmPrint</w:t>
      </w:r>
    </w:p>
    <w:p w14:paraId="0DC3DA7E" w14:textId="77777777" w:rsidR="00C34246" w:rsidRPr="00CB6F3C" w:rsidRDefault="00C34246" w:rsidP="00C34246">
      <w:pPr>
        <w:spacing w:after="0" w:line="240" w:lineRule="auto"/>
        <w:jc w:val="both"/>
        <w:outlineLvl w:val="0"/>
        <w:rPr>
          <w:rFonts w:ascii="Arial" w:hAnsi="Arial" w:cs="Arial"/>
          <w:b/>
          <w:color w:val="000000"/>
          <w:sz w:val="20"/>
          <w:szCs w:val="20"/>
        </w:rPr>
      </w:pPr>
      <w:r w:rsidRPr="00CB6F3C">
        <w:rPr>
          <w:rFonts w:ascii="Arial" w:hAnsi="Arial" w:cs="Arial"/>
          <w:b/>
          <w:color w:val="000000"/>
          <w:sz w:val="20"/>
          <w:szCs w:val="20"/>
        </w:rPr>
        <w:t>Pour tout contact communication:</w:t>
      </w:r>
    </w:p>
    <w:p w14:paraId="2DA1C8F9" w14:textId="77777777" w:rsidR="00C34246" w:rsidRPr="00CB6F3C" w:rsidRDefault="00C34246" w:rsidP="00C34246">
      <w:pPr>
        <w:spacing w:after="0" w:line="240" w:lineRule="auto"/>
        <w:jc w:val="both"/>
        <w:outlineLvl w:val="0"/>
        <w:rPr>
          <w:rFonts w:ascii="Arial" w:hAnsi="Arial" w:cs="Arial"/>
          <w:kern w:val="2"/>
          <w:sz w:val="20"/>
          <w:szCs w:val="20"/>
          <w:lang w:val="it-IT"/>
        </w:rPr>
      </w:pPr>
      <w:r w:rsidRPr="00CB6F3C">
        <w:rPr>
          <w:rFonts w:ascii="Arial" w:hAnsi="Arial" w:cs="Arial"/>
          <w:kern w:val="2"/>
          <w:sz w:val="20"/>
          <w:szCs w:val="20"/>
          <w:lang w:val="it-IT"/>
        </w:rPr>
        <w:t>Daniel Porter</w:t>
      </w:r>
    </w:p>
    <w:p w14:paraId="32A7D0F3" w14:textId="77777777" w:rsidR="00C34246" w:rsidRPr="00CB6F3C" w:rsidRDefault="00C34246" w:rsidP="00C34246">
      <w:pPr>
        <w:spacing w:after="0" w:line="240" w:lineRule="auto"/>
        <w:jc w:val="both"/>
        <w:rPr>
          <w:rFonts w:ascii="Arial" w:hAnsi="Arial" w:cs="Arial"/>
          <w:kern w:val="2"/>
          <w:sz w:val="20"/>
          <w:szCs w:val="20"/>
          <w:lang w:val="it-IT"/>
        </w:rPr>
      </w:pPr>
      <w:r w:rsidRPr="00CB6F3C">
        <w:rPr>
          <w:rFonts w:ascii="Arial" w:hAnsi="Arial" w:cs="Arial"/>
          <w:kern w:val="2"/>
          <w:sz w:val="20"/>
          <w:szCs w:val="20"/>
          <w:lang w:val="it-IT"/>
        </w:rPr>
        <w:t>AD Communications</w:t>
      </w:r>
      <w:r w:rsidRPr="00CB6F3C">
        <w:rPr>
          <w:rFonts w:ascii="Arial" w:hAnsi="Arial" w:cs="Arial"/>
          <w:kern w:val="2"/>
          <w:sz w:val="20"/>
          <w:szCs w:val="20"/>
          <w:lang w:val="it-IT"/>
        </w:rPr>
        <w:tab/>
      </w:r>
    </w:p>
    <w:p w14:paraId="6B07C19B" w14:textId="77777777" w:rsidR="00C34246" w:rsidRPr="00CB6F3C" w:rsidRDefault="00C34246" w:rsidP="00C34246">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 xml:space="preserve">E: </w:t>
      </w:r>
      <w:hyperlink r:id="rId12" w:history="1">
        <w:r w:rsidRPr="00CB6F3C">
          <w:rPr>
            <w:rStyle w:val="Hyperlink"/>
            <w:rFonts w:ascii="Arial" w:hAnsi="Arial" w:cs="Arial"/>
            <w:kern w:val="2"/>
            <w:sz w:val="20"/>
            <w:szCs w:val="20"/>
            <w:lang w:val="pt-PT"/>
          </w:rPr>
          <w:t>dporter@adcomms.co.uk</w:t>
        </w:r>
      </w:hyperlink>
    </w:p>
    <w:p w14:paraId="239B5484" w14:textId="77777777" w:rsidR="00C34246" w:rsidRDefault="00C34246" w:rsidP="00C34246">
      <w:pPr>
        <w:spacing w:after="0" w:line="240" w:lineRule="auto"/>
        <w:jc w:val="both"/>
        <w:outlineLvl w:val="0"/>
        <w:rPr>
          <w:rFonts w:ascii="Arial" w:hAnsi="Arial" w:cs="Arial"/>
          <w:kern w:val="2"/>
          <w:sz w:val="20"/>
          <w:szCs w:val="20"/>
          <w:lang w:val="pt-PT"/>
        </w:rPr>
      </w:pPr>
      <w:r w:rsidRPr="00CB6F3C">
        <w:rPr>
          <w:rFonts w:ascii="Arial" w:hAnsi="Arial" w:cs="Arial"/>
          <w:kern w:val="2"/>
          <w:sz w:val="20"/>
          <w:szCs w:val="20"/>
          <w:lang w:val="pt-PT"/>
        </w:rPr>
        <w:t>Tel: +44 (0)1372 464470</w:t>
      </w:r>
    </w:p>
    <w:p w14:paraId="19061383" w14:textId="77777777" w:rsidR="00C34246" w:rsidRPr="00CB6F3C" w:rsidRDefault="00C34246" w:rsidP="00C34246">
      <w:pPr>
        <w:spacing w:after="0" w:line="240" w:lineRule="auto"/>
        <w:jc w:val="both"/>
        <w:rPr>
          <w:rFonts w:ascii="Arial" w:hAnsi="Arial" w:cs="Arial"/>
          <w:kern w:val="2"/>
          <w:sz w:val="20"/>
          <w:szCs w:val="20"/>
          <w:lang w:val="pt-PT"/>
        </w:rPr>
      </w:pPr>
    </w:p>
    <w:p w14:paraId="19274DFA" w14:textId="77777777" w:rsidR="00C34246" w:rsidRPr="008E4B76" w:rsidRDefault="00C34246" w:rsidP="00C34246">
      <w:pPr>
        <w:widowControl w:val="0"/>
        <w:autoSpaceDE w:val="0"/>
        <w:autoSpaceDN w:val="0"/>
        <w:adjustRightInd w:val="0"/>
        <w:spacing w:after="0"/>
        <w:jc w:val="both"/>
        <w:outlineLvl w:val="0"/>
        <w:rPr>
          <w:rFonts w:ascii="Arial" w:hAnsi="Arial" w:cs="Arial"/>
          <w:sz w:val="20"/>
          <w:szCs w:val="20"/>
          <w:lang w:val="it-IT"/>
        </w:rPr>
      </w:pPr>
      <w:r w:rsidRPr="008E4B76">
        <w:rPr>
          <w:rFonts w:ascii="Arial" w:hAnsi="Arial" w:cs="Arial"/>
          <w:color w:val="000000"/>
          <w:kern w:val="2"/>
          <w:sz w:val="20"/>
          <w:szCs w:val="20"/>
          <w:lang w:val="it-IT"/>
        </w:rPr>
        <w:t>Philippe Legranvallet</w:t>
      </w:r>
    </w:p>
    <w:p w14:paraId="13E72AF1" w14:textId="77777777" w:rsidR="00C34246" w:rsidRPr="008E4B76" w:rsidRDefault="00C34246" w:rsidP="00C34246">
      <w:pPr>
        <w:widowControl w:val="0"/>
        <w:autoSpaceDE w:val="0"/>
        <w:autoSpaceDN w:val="0"/>
        <w:adjustRightInd w:val="0"/>
        <w:spacing w:after="0"/>
        <w:jc w:val="both"/>
        <w:rPr>
          <w:rFonts w:ascii="Arial" w:hAnsi="Arial" w:cs="Arial"/>
          <w:color w:val="000000"/>
          <w:kern w:val="2"/>
          <w:sz w:val="20"/>
          <w:szCs w:val="20"/>
          <w:lang w:val="it-IT"/>
        </w:rPr>
      </w:pPr>
      <w:r w:rsidRPr="008E4B76">
        <w:rPr>
          <w:rFonts w:ascii="Arial" w:hAnsi="Arial" w:cs="Arial"/>
          <w:color w:val="000000"/>
          <w:kern w:val="2"/>
          <w:sz w:val="20"/>
          <w:szCs w:val="20"/>
          <w:lang w:val="it-IT"/>
        </w:rPr>
        <w:t>Fujifilm Graphic Systems</w:t>
      </w:r>
    </w:p>
    <w:p w14:paraId="26671F18" w14:textId="77777777" w:rsidR="00C34246" w:rsidRPr="008E4B76" w:rsidRDefault="00C34246" w:rsidP="00C34246">
      <w:pPr>
        <w:widowControl w:val="0"/>
        <w:autoSpaceDE w:val="0"/>
        <w:autoSpaceDN w:val="0"/>
        <w:adjustRightInd w:val="0"/>
        <w:spacing w:after="0"/>
        <w:jc w:val="both"/>
        <w:outlineLvl w:val="0"/>
        <w:rPr>
          <w:rStyle w:val="Hyperlink"/>
          <w:rFonts w:ascii="Arial" w:hAnsi="Arial" w:cs="Arial"/>
          <w:sz w:val="20"/>
          <w:szCs w:val="20"/>
          <w:lang w:val="it-IT"/>
        </w:rPr>
      </w:pPr>
      <w:r w:rsidRPr="008E4B76">
        <w:rPr>
          <w:rFonts w:ascii="Arial" w:hAnsi="Arial" w:cs="Arial"/>
          <w:color w:val="000000"/>
          <w:kern w:val="2"/>
          <w:sz w:val="20"/>
          <w:szCs w:val="20"/>
          <w:lang w:val="it-IT"/>
        </w:rPr>
        <w:t xml:space="preserve">E-Mail : </w:t>
      </w:r>
      <w:hyperlink r:id="rId13" w:history="1">
        <w:r w:rsidRPr="008E4B76">
          <w:rPr>
            <w:rStyle w:val="Hyperlink"/>
            <w:rFonts w:ascii="Arial" w:hAnsi="Arial" w:cs="Arial"/>
            <w:sz w:val="20"/>
            <w:szCs w:val="20"/>
          </w:rPr>
          <w:t>philippe.legranvallet@fujifilm.com</w:t>
        </w:r>
      </w:hyperlink>
      <w:r w:rsidRPr="008E4B76">
        <w:rPr>
          <w:rFonts w:ascii="Arial" w:hAnsi="Arial" w:cs="Arial"/>
          <w:sz w:val="20"/>
          <w:szCs w:val="20"/>
        </w:rPr>
        <w:t xml:space="preserve"> </w:t>
      </w:r>
      <w:bookmarkStart w:id="0" w:name="_GoBack"/>
      <w:bookmarkEnd w:id="0"/>
    </w:p>
    <w:p w14:paraId="0CBD8811" w14:textId="77777777" w:rsidR="00DF7BAD" w:rsidRPr="00A7115D" w:rsidRDefault="00DF7BAD" w:rsidP="00A7115D">
      <w:pPr>
        <w:spacing w:line="360" w:lineRule="auto"/>
        <w:jc w:val="center"/>
        <w:rPr>
          <w:rFonts w:ascii="Arial" w:hAnsi="Arial" w:cs="Arial"/>
          <w:b/>
          <w:color w:val="000000" w:themeColor="text1"/>
        </w:rPr>
      </w:pPr>
    </w:p>
    <w:sectPr w:rsidR="00DF7BAD" w:rsidRPr="00A7115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49D3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3717"/>
    <w:rsid w:val="00027A69"/>
    <w:rsid w:val="000340C4"/>
    <w:rsid w:val="00035B40"/>
    <w:rsid w:val="00036BEA"/>
    <w:rsid w:val="00042891"/>
    <w:rsid w:val="00044F97"/>
    <w:rsid w:val="00051107"/>
    <w:rsid w:val="000613BD"/>
    <w:rsid w:val="00062F38"/>
    <w:rsid w:val="0007029B"/>
    <w:rsid w:val="0007245D"/>
    <w:rsid w:val="000732B5"/>
    <w:rsid w:val="00074C52"/>
    <w:rsid w:val="000853BC"/>
    <w:rsid w:val="00086C10"/>
    <w:rsid w:val="000913ED"/>
    <w:rsid w:val="00094DE4"/>
    <w:rsid w:val="00095EEE"/>
    <w:rsid w:val="000A406F"/>
    <w:rsid w:val="000A44AF"/>
    <w:rsid w:val="000A7355"/>
    <w:rsid w:val="000D1148"/>
    <w:rsid w:val="000D3D6C"/>
    <w:rsid w:val="000F4568"/>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3EEF"/>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E322E"/>
    <w:rsid w:val="005F16A3"/>
    <w:rsid w:val="005F59A7"/>
    <w:rsid w:val="00602E6C"/>
    <w:rsid w:val="0061045B"/>
    <w:rsid w:val="0062432B"/>
    <w:rsid w:val="00635643"/>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6B37"/>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71CC"/>
    <w:rsid w:val="00897C66"/>
    <w:rsid w:val="008A0672"/>
    <w:rsid w:val="008A2095"/>
    <w:rsid w:val="008A6388"/>
    <w:rsid w:val="008F6611"/>
    <w:rsid w:val="00902977"/>
    <w:rsid w:val="0090554D"/>
    <w:rsid w:val="009239B3"/>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15D"/>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164B3"/>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7B90"/>
    <w:rsid w:val="00BF3460"/>
    <w:rsid w:val="00C03ED1"/>
    <w:rsid w:val="00C06607"/>
    <w:rsid w:val="00C14C39"/>
    <w:rsid w:val="00C3172C"/>
    <w:rsid w:val="00C34246"/>
    <w:rsid w:val="00C34871"/>
    <w:rsid w:val="00C37DE1"/>
    <w:rsid w:val="00C52868"/>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44EFD"/>
    <w:rsid w:val="00D46291"/>
    <w:rsid w:val="00D521FF"/>
    <w:rsid w:val="00D56CE8"/>
    <w:rsid w:val="00D753ED"/>
    <w:rsid w:val="00D9489E"/>
    <w:rsid w:val="00D94AF8"/>
    <w:rsid w:val="00DA7E91"/>
    <w:rsid w:val="00DB52B2"/>
    <w:rsid w:val="00DB6B93"/>
    <w:rsid w:val="00DB743D"/>
    <w:rsid w:val="00DD71C8"/>
    <w:rsid w:val="00DF7BAD"/>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5B65"/>
    <w:rsid w:val="00F46E30"/>
    <w:rsid w:val="00F5373C"/>
    <w:rsid w:val="00F569A1"/>
    <w:rsid w:val="00F65020"/>
    <w:rsid w:val="00F65ABE"/>
    <w:rsid w:val="00F70669"/>
    <w:rsid w:val="00F73AEC"/>
    <w:rsid w:val="00F755B3"/>
    <w:rsid w:val="00F7731F"/>
    <w:rsid w:val="00F94F4A"/>
    <w:rsid w:val="00FB47F0"/>
    <w:rsid w:val="00FC4D67"/>
    <w:rsid w:val="00FC50CF"/>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2603DA67-CCF9-4239-BEA5-4E37028479D3}">
  <ds:schemaRefs>
    <ds:schemaRef ds:uri="http://schemas.microsoft.com/sharepoint/v3/contenttype/forms"/>
  </ds:schemaRefs>
</ds:datastoreItem>
</file>

<file path=customXml/itemProps2.xml><?xml version="1.0" encoding="utf-8"?>
<ds:datastoreItem xmlns:ds="http://schemas.openxmlformats.org/officeDocument/2006/customXml" ds:itemID="{84E50E92-4EF6-4BAC-B7DC-B6DD4A20B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6CC9E-24EA-41F3-959D-CF090FCAC885}">
  <ds:schemaRef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33a04f6d-823c-476e-bd30-27cf0fc2b76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2019-04-04T08:02:00Z</dcterms:created>
  <dcterms:modified xsi:type="dcterms:W3CDTF">2019-04-04T08:02:00Z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