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EA2507" w14:textId="77777777" w:rsidR="008F1168" w:rsidRDefault="008F1168">
      <w:pPr>
        <w:outlineLvl w:val="0"/>
        <w:rPr>
          <w:b/>
          <w:sz w:val="28"/>
        </w:rPr>
      </w:pPr>
    </w:p>
    <w:p w14:paraId="45EA2508" w14:textId="77777777" w:rsidR="008F1168" w:rsidRDefault="008F1168">
      <w:pPr>
        <w:outlineLvl w:val="0"/>
        <w:rPr>
          <w:b/>
          <w:sz w:val="28"/>
        </w:rPr>
      </w:pPr>
    </w:p>
    <w:p w14:paraId="50B60C52" w14:textId="7983CEC5" w:rsidR="00EC0FA2" w:rsidRDefault="00EC0FA2">
      <w:pPr>
        <w:outlineLvl w:val="0"/>
        <w:rPr>
          <w:b/>
          <w:sz w:val="28"/>
        </w:rPr>
      </w:pPr>
      <w:bookmarkStart w:id="0" w:name="_GoBack"/>
      <w:bookmarkEnd w:id="0"/>
    </w:p>
    <w:p w14:paraId="41AF34A7" w14:textId="6A3135A7" w:rsidR="00EC0FA2" w:rsidRPr="00CC37F6" w:rsidRDefault="00EC0FA2">
      <w:pPr>
        <w:outlineLvl w:val="0"/>
        <w:rPr>
          <w:rFonts w:cs="Arial"/>
          <w:b/>
          <w:szCs w:val="22"/>
          <w:lang w:val="en-GB"/>
        </w:rPr>
      </w:pPr>
      <w:r w:rsidRPr="00CC37F6">
        <w:rPr>
          <w:rFonts w:cs="Arial"/>
          <w:b/>
          <w:szCs w:val="22"/>
          <w:lang w:val="en-GB" w:eastAsia="ja-JP"/>
        </w:rPr>
        <w:t>7</w:t>
      </w:r>
      <w:r w:rsidRPr="00CC37F6">
        <w:rPr>
          <w:rFonts w:cs="Arial"/>
          <w:b/>
          <w:szCs w:val="22"/>
          <w:vertAlign w:val="superscript"/>
          <w:lang w:val="en-GB" w:eastAsia="ja-JP"/>
        </w:rPr>
        <w:t>th</w:t>
      </w:r>
      <w:r w:rsidRPr="00CC37F6">
        <w:rPr>
          <w:rFonts w:cs="Arial"/>
          <w:b/>
          <w:szCs w:val="22"/>
          <w:lang w:val="en-GB" w:eastAsia="ja-JP"/>
        </w:rPr>
        <w:t xml:space="preserve"> September</w:t>
      </w:r>
      <w:r w:rsidRPr="00CC37F6">
        <w:rPr>
          <w:rFonts w:cs="Arial"/>
          <w:b/>
          <w:szCs w:val="22"/>
          <w:lang w:val="en-GB"/>
        </w:rPr>
        <w:t xml:space="preserve"> 2016</w:t>
      </w:r>
    </w:p>
    <w:p w14:paraId="388F3D58" w14:textId="77777777" w:rsidR="00EC0FA2" w:rsidRDefault="00EC0FA2">
      <w:pPr>
        <w:outlineLvl w:val="0"/>
        <w:rPr>
          <w:b/>
          <w:sz w:val="28"/>
        </w:rPr>
      </w:pPr>
    </w:p>
    <w:p w14:paraId="45EA2509" w14:textId="77777777" w:rsidR="008F1168" w:rsidRDefault="008F1168">
      <w:pPr>
        <w:outlineLvl w:val="0"/>
        <w:rPr>
          <w:b/>
          <w:sz w:val="28"/>
        </w:rPr>
      </w:pPr>
    </w:p>
    <w:p w14:paraId="45EA250A" w14:textId="77777777" w:rsidR="00D202DE" w:rsidRDefault="00D202DE" w:rsidP="00D202DE">
      <w:pPr>
        <w:spacing w:line="360" w:lineRule="auto"/>
        <w:ind w:right="2266"/>
        <w:jc w:val="both"/>
        <w:rPr>
          <w:rFonts w:cs="Arial"/>
          <w:b/>
          <w:bCs/>
          <w:sz w:val="28"/>
          <w:szCs w:val="28"/>
          <w:lang w:val="en-AU"/>
        </w:rPr>
      </w:pPr>
      <w:r w:rsidRPr="00D202DE">
        <w:rPr>
          <w:rFonts w:cs="Arial"/>
          <w:b/>
          <w:bCs/>
          <w:sz w:val="28"/>
          <w:szCs w:val="28"/>
          <w:lang w:val="en-AU"/>
        </w:rPr>
        <w:t>Fujifilm announces new high performance Acuity Select HS 30 series</w:t>
      </w:r>
    </w:p>
    <w:p w14:paraId="45EA250C" w14:textId="619A603C" w:rsidR="00D202DE" w:rsidRPr="00D202DE" w:rsidRDefault="00EC0FA2" w:rsidP="00D202DE">
      <w:pPr>
        <w:spacing w:line="360" w:lineRule="auto"/>
        <w:ind w:right="2266"/>
        <w:jc w:val="both"/>
        <w:rPr>
          <w:rFonts w:cs="Arial"/>
          <w:b/>
          <w:bCs/>
          <w:sz w:val="24"/>
          <w:szCs w:val="28"/>
          <w:lang w:val="en-AU"/>
        </w:rPr>
      </w:pPr>
      <w:r>
        <w:rPr>
          <w:rFonts w:cs="Arial"/>
          <w:b/>
          <w:bCs/>
          <w:sz w:val="24"/>
          <w:szCs w:val="28"/>
          <w:lang w:val="en-AU"/>
        </w:rPr>
        <w:br/>
      </w:r>
      <w:r w:rsidR="00D202DE" w:rsidRPr="00D202DE">
        <w:rPr>
          <w:rFonts w:cs="Arial"/>
          <w:b/>
          <w:bCs/>
          <w:sz w:val="24"/>
          <w:szCs w:val="28"/>
          <w:lang w:val="en-AU"/>
        </w:rPr>
        <w:t xml:space="preserve">Latest addition to the Select series is yet another step up in performance and quality </w:t>
      </w:r>
    </w:p>
    <w:p w14:paraId="45EA250D" w14:textId="77777777" w:rsidR="00D202DE" w:rsidRPr="00D202DE" w:rsidRDefault="00D202DE" w:rsidP="00D202DE">
      <w:pPr>
        <w:spacing w:line="360" w:lineRule="auto"/>
        <w:ind w:right="2266"/>
        <w:jc w:val="both"/>
        <w:rPr>
          <w:rFonts w:cs="Arial"/>
          <w:bCs/>
          <w:szCs w:val="22"/>
          <w:lang w:val="en-AU"/>
        </w:rPr>
      </w:pPr>
    </w:p>
    <w:p w14:paraId="45EA250E" w14:textId="77777777" w:rsidR="00D202DE" w:rsidRPr="00D202DE" w:rsidRDefault="00D202DE" w:rsidP="00D202DE">
      <w:pPr>
        <w:spacing w:line="360" w:lineRule="auto"/>
        <w:ind w:right="2266"/>
        <w:jc w:val="both"/>
        <w:rPr>
          <w:rFonts w:cs="Arial"/>
          <w:szCs w:val="22"/>
          <w:lang w:val="en-GB"/>
        </w:rPr>
      </w:pPr>
      <w:r w:rsidRPr="00D202DE">
        <w:rPr>
          <w:rFonts w:cs="Arial"/>
          <w:szCs w:val="22"/>
          <w:lang w:val="en-GB"/>
        </w:rPr>
        <w:t xml:space="preserve">Fujifilm today announces the release of the new Acuity Select HS 30 series, a high speed addition to the Select series. Capable of printing at impressive print speeds of up to </w:t>
      </w:r>
      <w:r w:rsidRPr="00D202DE">
        <w:rPr>
          <w:rFonts w:eastAsia="MS Mincho" w:cs="Arial"/>
          <w:szCs w:val="22"/>
          <w:lang w:val="en-GB" w:eastAsia="ja-JP"/>
        </w:rPr>
        <w:t>57.6</w:t>
      </w:r>
      <w:r w:rsidRPr="00D202DE">
        <w:rPr>
          <w:rFonts w:cs="Arial"/>
          <w:szCs w:val="22"/>
          <w:lang w:val="en-GB"/>
        </w:rPr>
        <w:t xml:space="preserve"> </w:t>
      </w:r>
      <w:r w:rsidRPr="00D202DE">
        <w:rPr>
          <w:rFonts w:cs="Arial"/>
          <w:sz w:val="20"/>
        </w:rPr>
        <w:t>m</w:t>
      </w:r>
      <w:r w:rsidRPr="00D202DE">
        <w:rPr>
          <w:rFonts w:cs="Arial"/>
          <w:sz w:val="20"/>
          <w:vertAlign w:val="superscript"/>
        </w:rPr>
        <w:t xml:space="preserve">2 </w:t>
      </w:r>
      <w:r w:rsidRPr="00D202DE">
        <w:rPr>
          <w:rFonts w:cs="Arial"/>
          <w:szCs w:val="22"/>
          <w:lang w:val="en-GB"/>
        </w:rPr>
        <w:t>per hour – nearly double the speed of the Acuity Select 20 series – the new HS 30 offers all the benefits of this hugely popular and successful Acuity UV flatbed printer series, including superb versatility, near-photographic image quality, excellent ease of use, and the ability to produce a wide variety of applications on a range of substrates up to 50.8mm thick</w:t>
      </w:r>
      <w:r>
        <w:rPr>
          <w:rFonts w:cs="Arial"/>
          <w:szCs w:val="22"/>
          <w:lang w:val="en-GB"/>
        </w:rPr>
        <w:t>.</w:t>
      </w:r>
    </w:p>
    <w:p w14:paraId="45EA250F" w14:textId="77777777" w:rsidR="00D202DE" w:rsidRPr="00D202DE" w:rsidRDefault="00D202DE" w:rsidP="00D202DE">
      <w:pPr>
        <w:spacing w:line="360" w:lineRule="auto"/>
        <w:ind w:right="2266"/>
        <w:jc w:val="both"/>
        <w:rPr>
          <w:rFonts w:cs="Arial"/>
          <w:szCs w:val="22"/>
          <w:lang w:eastAsia="es-ES"/>
        </w:rPr>
      </w:pPr>
    </w:p>
    <w:p w14:paraId="45EA2510" w14:textId="77777777" w:rsidR="00D202DE" w:rsidRPr="00D202DE" w:rsidRDefault="00D202DE" w:rsidP="00D202DE">
      <w:pPr>
        <w:spacing w:line="360" w:lineRule="auto"/>
        <w:ind w:right="2266"/>
        <w:jc w:val="both"/>
        <w:rPr>
          <w:rFonts w:cs="Arial"/>
          <w:b/>
          <w:szCs w:val="22"/>
          <w:lang w:eastAsia="ja-JP"/>
        </w:rPr>
      </w:pPr>
      <w:r w:rsidRPr="00D202DE">
        <w:rPr>
          <w:rFonts w:cs="Arial"/>
          <w:b/>
          <w:szCs w:val="22"/>
          <w:lang w:eastAsia="ja-JP"/>
        </w:rPr>
        <w:t>Print quality</w:t>
      </w:r>
    </w:p>
    <w:p w14:paraId="45EA2511" w14:textId="77777777" w:rsidR="00D202DE" w:rsidRPr="00D202DE" w:rsidRDefault="00D202DE" w:rsidP="00D202DE">
      <w:pPr>
        <w:spacing w:line="360" w:lineRule="auto"/>
        <w:ind w:right="2266"/>
        <w:jc w:val="both"/>
        <w:rPr>
          <w:rFonts w:cs="Arial"/>
          <w:b/>
          <w:szCs w:val="22"/>
          <w:lang w:eastAsia="ja-JP"/>
        </w:rPr>
      </w:pPr>
      <w:r w:rsidRPr="00D202DE">
        <w:rPr>
          <w:rFonts w:cs="Arial"/>
          <w:szCs w:val="22"/>
        </w:rPr>
        <w:t>The Acuity Select HS 30 offers enhanced print quality with the option of using light cyan and light magenta – ideal for producing photographic images or fine art reproductions.</w:t>
      </w:r>
    </w:p>
    <w:p w14:paraId="45EA2512" w14:textId="77777777" w:rsidR="00D202DE" w:rsidRPr="00D202DE" w:rsidRDefault="00D202DE" w:rsidP="00D202DE">
      <w:pPr>
        <w:spacing w:line="360" w:lineRule="auto"/>
        <w:ind w:right="2266"/>
        <w:jc w:val="both"/>
        <w:rPr>
          <w:rFonts w:cs="Arial"/>
          <w:b/>
          <w:szCs w:val="22"/>
          <w:u w:val="single"/>
          <w:lang w:eastAsia="ja-JP"/>
        </w:rPr>
      </w:pPr>
    </w:p>
    <w:p w14:paraId="45EA2513" w14:textId="77777777" w:rsidR="00D202DE" w:rsidRPr="00D202DE" w:rsidRDefault="00D202DE" w:rsidP="00D202DE">
      <w:pPr>
        <w:spacing w:line="360" w:lineRule="auto"/>
        <w:ind w:right="2266"/>
        <w:jc w:val="both"/>
        <w:rPr>
          <w:rFonts w:cs="Arial"/>
          <w:b/>
          <w:szCs w:val="22"/>
          <w:lang w:eastAsia="ja-JP"/>
        </w:rPr>
      </w:pPr>
      <w:r w:rsidRPr="00D202DE">
        <w:rPr>
          <w:rFonts w:cs="Arial"/>
          <w:b/>
          <w:szCs w:val="22"/>
          <w:lang w:eastAsia="ja-JP"/>
        </w:rPr>
        <w:t>Productivity</w:t>
      </w:r>
    </w:p>
    <w:p w14:paraId="45EA2514" w14:textId="77777777" w:rsidR="00D202DE" w:rsidRPr="00D202DE" w:rsidRDefault="00D202DE" w:rsidP="00D202DE">
      <w:pPr>
        <w:spacing w:line="360" w:lineRule="auto"/>
        <w:ind w:right="2266"/>
        <w:jc w:val="both"/>
        <w:rPr>
          <w:rFonts w:cs="Arial"/>
          <w:szCs w:val="22"/>
        </w:rPr>
      </w:pPr>
      <w:r w:rsidRPr="00D202DE">
        <w:rPr>
          <w:rFonts w:cs="Arial"/>
          <w:szCs w:val="22"/>
        </w:rPr>
        <w:t>The new pneumatic pin registration system allows quick and easy media loading, while productivity is further improved by an automate</w:t>
      </w:r>
      <w:r w:rsidR="004C54BB">
        <w:rPr>
          <w:rFonts w:cs="Arial"/>
          <w:szCs w:val="22"/>
        </w:rPr>
        <w:t>d printhead maintenance system.</w:t>
      </w:r>
    </w:p>
    <w:p w14:paraId="45EA2515" w14:textId="77777777" w:rsidR="00D202DE" w:rsidRPr="00D202DE" w:rsidRDefault="00D202DE" w:rsidP="00D202DE">
      <w:pPr>
        <w:spacing w:line="360" w:lineRule="auto"/>
        <w:ind w:right="2266"/>
        <w:jc w:val="both"/>
        <w:rPr>
          <w:rFonts w:cs="Arial"/>
          <w:szCs w:val="22"/>
        </w:rPr>
      </w:pPr>
    </w:p>
    <w:p w14:paraId="45EA2516" w14:textId="77777777" w:rsidR="00D202DE" w:rsidRPr="00D202DE" w:rsidRDefault="00D202DE" w:rsidP="00D202DE">
      <w:pPr>
        <w:spacing w:line="360" w:lineRule="auto"/>
        <w:ind w:right="2266"/>
        <w:jc w:val="both"/>
        <w:rPr>
          <w:rFonts w:cs="Arial"/>
          <w:b/>
          <w:szCs w:val="22"/>
        </w:rPr>
      </w:pPr>
      <w:r w:rsidRPr="00D202DE">
        <w:rPr>
          <w:rFonts w:cs="Arial"/>
          <w:b/>
          <w:szCs w:val="22"/>
        </w:rPr>
        <w:t>Versatility</w:t>
      </w:r>
    </w:p>
    <w:p w14:paraId="45EA2517" w14:textId="77777777" w:rsidR="00D202DE" w:rsidRPr="00D202DE" w:rsidRDefault="00D202DE" w:rsidP="00D202DE">
      <w:pPr>
        <w:spacing w:line="360" w:lineRule="auto"/>
        <w:ind w:right="2266"/>
        <w:jc w:val="both"/>
        <w:rPr>
          <w:rFonts w:cs="Arial"/>
          <w:b/>
          <w:szCs w:val="22"/>
          <w:lang w:eastAsia="ja-JP"/>
        </w:rPr>
      </w:pPr>
      <w:r w:rsidRPr="00D202DE">
        <w:rPr>
          <w:rFonts w:cs="Arial"/>
          <w:szCs w:val="22"/>
        </w:rPr>
        <w:t>The  UV lamp technology in the Acuity Select HS 30 opens the way for a broader range of thinner and sensitive media to be printed.</w:t>
      </w:r>
    </w:p>
    <w:p w14:paraId="45EA2518" w14:textId="77777777" w:rsidR="00D202DE" w:rsidRDefault="00D202DE" w:rsidP="00D202DE">
      <w:pPr>
        <w:spacing w:line="360" w:lineRule="auto"/>
        <w:ind w:right="2266"/>
        <w:jc w:val="both"/>
        <w:rPr>
          <w:rFonts w:cs="Arial"/>
          <w:b/>
          <w:szCs w:val="22"/>
          <w:lang w:eastAsia="ja-JP"/>
        </w:rPr>
      </w:pPr>
    </w:p>
    <w:p w14:paraId="246A2079" w14:textId="77777777" w:rsidR="00231B0E" w:rsidRPr="00D202DE" w:rsidRDefault="00231B0E" w:rsidP="00D202DE">
      <w:pPr>
        <w:spacing w:line="360" w:lineRule="auto"/>
        <w:ind w:right="2266"/>
        <w:jc w:val="both"/>
        <w:rPr>
          <w:rFonts w:cs="Arial"/>
          <w:b/>
          <w:szCs w:val="22"/>
          <w:lang w:eastAsia="ja-JP"/>
        </w:rPr>
      </w:pPr>
    </w:p>
    <w:p w14:paraId="45EA2519" w14:textId="77777777" w:rsidR="00D202DE" w:rsidRPr="00D202DE" w:rsidRDefault="00D202DE" w:rsidP="00D202DE">
      <w:pPr>
        <w:spacing w:line="360" w:lineRule="auto"/>
        <w:ind w:right="2266"/>
        <w:jc w:val="both"/>
        <w:rPr>
          <w:rFonts w:cs="Arial"/>
          <w:b/>
          <w:szCs w:val="22"/>
          <w:lang w:eastAsia="ja-JP"/>
        </w:rPr>
      </w:pPr>
      <w:r w:rsidRPr="00D202DE">
        <w:rPr>
          <w:rFonts w:cs="Arial"/>
          <w:b/>
          <w:szCs w:val="22"/>
          <w:lang w:eastAsia="ja-JP"/>
        </w:rPr>
        <w:lastRenderedPageBreak/>
        <w:t>Vacuum system</w:t>
      </w:r>
    </w:p>
    <w:p w14:paraId="45EA251A" w14:textId="77777777" w:rsidR="00D202DE" w:rsidRPr="00D202DE" w:rsidRDefault="00D202DE" w:rsidP="00D202DE">
      <w:pPr>
        <w:spacing w:line="360" w:lineRule="auto"/>
        <w:ind w:right="2266"/>
        <w:jc w:val="both"/>
        <w:rPr>
          <w:rFonts w:cs="Arial"/>
          <w:b/>
          <w:szCs w:val="22"/>
          <w:lang w:eastAsia="ja-JP"/>
        </w:rPr>
      </w:pPr>
      <w:r w:rsidRPr="00D202DE">
        <w:rPr>
          <w:rFonts w:cs="Arial"/>
          <w:szCs w:val="22"/>
          <w:lang w:eastAsia="ja-JP"/>
        </w:rPr>
        <w:t>Finally, the HS 30’s</w:t>
      </w:r>
      <w:r w:rsidRPr="00D202DE">
        <w:rPr>
          <w:rFonts w:cs="Arial"/>
          <w:szCs w:val="22"/>
        </w:rPr>
        <w:t xml:space="preserve"> enhanced high-pressure vacuum system reduces the need for masking of the bed and allows for easy loading of media.</w:t>
      </w:r>
    </w:p>
    <w:p w14:paraId="45EA251B" w14:textId="77777777" w:rsidR="00D202DE" w:rsidRPr="00D202DE" w:rsidRDefault="00D202DE" w:rsidP="00D202DE">
      <w:pPr>
        <w:spacing w:line="360" w:lineRule="auto"/>
        <w:ind w:right="2266"/>
        <w:jc w:val="both"/>
        <w:rPr>
          <w:rFonts w:cs="Arial"/>
          <w:szCs w:val="22"/>
          <w:lang w:eastAsia="es-ES"/>
        </w:rPr>
      </w:pPr>
    </w:p>
    <w:p w14:paraId="45EA251C" w14:textId="77777777" w:rsidR="00D202DE" w:rsidRPr="00D202DE" w:rsidRDefault="00D202DE" w:rsidP="00D202DE">
      <w:pPr>
        <w:spacing w:line="360" w:lineRule="auto"/>
        <w:ind w:right="2266"/>
        <w:jc w:val="both"/>
        <w:rPr>
          <w:rFonts w:cs="Arial"/>
          <w:szCs w:val="22"/>
          <w:lang w:val="en-GB"/>
        </w:rPr>
      </w:pPr>
      <w:r w:rsidRPr="00D202DE">
        <w:rPr>
          <w:rFonts w:cs="Arial"/>
          <w:szCs w:val="22"/>
          <w:lang w:eastAsia="es-ES"/>
        </w:rPr>
        <w:t xml:space="preserve">Like the Acuity Select 20 series – the addition of light inks means that the 30 series also comes in </w:t>
      </w:r>
      <w:r w:rsidRPr="00D202DE">
        <w:rPr>
          <w:rFonts w:cs="Arial"/>
          <w:szCs w:val="22"/>
          <w:lang w:val="en-GB"/>
        </w:rPr>
        <w:t xml:space="preserve">two channel variations - 6 &amp; 8 channels -  across six new models, which offer </w:t>
      </w:r>
      <w:r w:rsidRPr="00D202DE">
        <w:rPr>
          <w:rFonts w:cs="Arial"/>
        </w:rPr>
        <w:t xml:space="preserve">print quality to meet the exacting standards of the  photographic and fine art sectors. </w:t>
      </w:r>
      <w:r w:rsidRPr="00D202DE">
        <w:rPr>
          <w:rFonts w:cs="Arial"/>
          <w:szCs w:val="22"/>
          <w:lang w:val="en-GB"/>
        </w:rPr>
        <w:t>The new Acuity Select HS 30 series is available in the standard (2.5 x 1.25m) and X2 (2.5 x 3.08m) print-bed sizes. A roll option is available for each.</w:t>
      </w:r>
    </w:p>
    <w:p w14:paraId="45EA251D" w14:textId="77777777" w:rsidR="00D202DE" w:rsidRPr="00D202DE" w:rsidRDefault="00D202DE" w:rsidP="00D202DE">
      <w:pPr>
        <w:spacing w:line="360" w:lineRule="auto"/>
        <w:ind w:right="2266"/>
        <w:jc w:val="both"/>
        <w:rPr>
          <w:rFonts w:cs="Arial"/>
          <w:szCs w:val="22"/>
          <w:lang w:val="en-GB"/>
        </w:rPr>
      </w:pPr>
    </w:p>
    <w:p w14:paraId="45EA251E" w14:textId="77777777" w:rsidR="00D202DE" w:rsidRPr="00D202DE" w:rsidRDefault="00D202DE" w:rsidP="00D202DE">
      <w:pPr>
        <w:spacing w:line="360" w:lineRule="auto"/>
        <w:ind w:right="2266"/>
        <w:jc w:val="both"/>
        <w:rPr>
          <w:rFonts w:cs="Arial"/>
          <w:szCs w:val="22"/>
          <w:lang w:val="en-GB"/>
        </w:rPr>
      </w:pPr>
      <w:r w:rsidRPr="00D202DE">
        <w:rPr>
          <w:rFonts w:cs="Arial"/>
          <w:szCs w:val="22"/>
          <w:lang w:val="en-GB"/>
        </w:rPr>
        <w:t>The Acuity Select HS 30 series is designed to achieve the highest print quality possible by combining true flatbed architect</w:t>
      </w:r>
      <w:r w:rsidR="007778C2">
        <w:rPr>
          <w:rFonts w:cs="Arial"/>
          <w:szCs w:val="22"/>
          <w:lang w:val="en-GB"/>
        </w:rPr>
        <w:t xml:space="preserve">ure with greyscale technology. </w:t>
      </w:r>
      <w:r w:rsidRPr="00D202DE">
        <w:rPr>
          <w:rFonts w:cs="Arial"/>
          <w:szCs w:val="22"/>
          <w:lang w:val="en-GB"/>
        </w:rPr>
        <w:t>This combination maintains the well-earned reputation of the Acuity brand as the market leader in its field, ideal for high quality printing on both rigid &amp; flexible media, and able to add capacity w</w:t>
      </w:r>
      <w:r w:rsidR="004C54BB">
        <w:rPr>
          <w:rFonts w:cs="Arial"/>
          <w:szCs w:val="22"/>
          <w:lang w:val="en-GB"/>
        </w:rPr>
        <w:t>ithout compromising on quality.</w:t>
      </w:r>
    </w:p>
    <w:p w14:paraId="45EA251F" w14:textId="77777777" w:rsidR="00D202DE" w:rsidRPr="00D202DE" w:rsidRDefault="00D202DE" w:rsidP="00D202DE">
      <w:pPr>
        <w:spacing w:line="360" w:lineRule="auto"/>
        <w:ind w:right="2266"/>
        <w:jc w:val="both"/>
        <w:rPr>
          <w:rFonts w:cs="Arial"/>
          <w:szCs w:val="22"/>
          <w:lang w:val="en-GB"/>
        </w:rPr>
      </w:pPr>
    </w:p>
    <w:p w14:paraId="45EA2520" w14:textId="77777777" w:rsidR="00D202DE" w:rsidRPr="00D202DE" w:rsidRDefault="00D202DE" w:rsidP="00D202DE">
      <w:pPr>
        <w:spacing w:line="360" w:lineRule="auto"/>
        <w:ind w:right="2266"/>
        <w:jc w:val="both"/>
        <w:rPr>
          <w:rFonts w:cs="Arial"/>
          <w:lang w:val="en-AU"/>
        </w:rPr>
      </w:pPr>
      <w:r w:rsidRPr="00D202DE">
        <w:rPr>
          <w:rFonts w:cs="Arial"/>
          <w:szCs w:val="22"/>
          <w:lang w:val="en-GB"/>
        </w:rPr>
        <w:t>Says Mike Battersby, Marketing Manager at Fujifilm Speciality Ink Systems: “The Acuity Select HS 30 series continues to build on the success of Fujifilm’s Acuity flatbed printers, from the launch of the Acuity 2504 in 2007 through to the Acuity Select 20, introduced in early 2016.</w:t>
      </w:r>
      <w:r w:rsidRPr="00D202DE">
        <w:rPr>
          <w:rFonts w:cs="Arial"/>
          <w:lang w:val="en-GB"/>
        </w:rPr>
        <w:t xml:space="preserve"> </w:t>
      </w:r>
      <w:r w:rsidRPr="00D202DE">
        <w:rPr>
          <w:rFonts w:cs="Arial"/>
        </w:rPr>
        <w:t xml:space="preserve">This outstanding new machine </w:t>
      </w:r>
      <w:r w:rsidRPr="00D202DE">
        <w:rPr>
          <w:rFonts w:cs="Arial"/>
          <w:lang w:val="en-AU"/>
        </w:rPr>
        <w:t xml:space="preserve">has been specifically designed for those printing 10,000 </w:t>
      </w:r>
      <w:r w:rsidRPr="00D202DE">
        <w:rPr>
          <w:rFonts w:cs="Arial"/>
          <w:sz w:val="20"/>
        </w:rPr>
        <w:t>m</w:t>
      </w:r>
      <w:r w:rsidRPr="00D202DE">
        <w:rPr>
          <w:rFonts w:cs="Arial"/>
          <w:sz w:val="20"/>
          <w:vertAlign w:val="superscript"/>
        </w:rPr>
        <w:t>2</w:t>
      </w:r>
      <w:r w:rsidRPr="00D202DE">
        <w:rPr>
          <w:rFonts w:cs="Arial"/>
          <w:sz w:val="20"/>
        </w:rPr>
        <w:t xml:space="preserve"> a </w:t>
      </w:r>
      <w:r w:rsidRPr="00D202DE">
        <w:rPr>
          <w:rFonts w:cs="Arial"/>
          <w:lang w:val="en-AU"/>
        </w:rPr>
        <w:t xml:space="preserve">year or more, those who are looking for capacity without compromising quality, or </w:t>
      </w:r>
      <w:r w:rsidRPr="00D202DE">
        <w:rPr>
          <w:rFonts w:cs="Arial"/>
        </w:rPr>
        <w:t>those speciality and industrial printers currently using analogue print technologies looking to migrate</w:t>
      </w:r>
      <w:r w:rsidR="004C54BB">
        <w:rPr>
          <w:rFonts w:cs="Arial"/>
        </w:rPr>
        <w:t xml:space="preserve"> </w:t>
      </w:r>
      <w:r w:rsidRPr="00D202DE">
        <w:rPr>
          <w:rFonts w:cs="Arial"/>
        </w:rPr>
        <w:t>to digital printing – boosting production flexibility and enhancing profitability</w:t>
      </w:r>
      <w:r w:rsidRPr="00D202DE">
        <w:rPr>
          <w:rFonts w:cs="Arial"/>
          <w:lang w:val="en-AU"/>
        </w:rPr>
        <w:t xml:space="preserve"> in the process”.</w:t>
      </w:r>
    </w:p>
    <w:p w14:paraId="45EA2521" w14:textId="77777777" w:rsidR="00D202DE" w:rsidRPr="00D202DE" w:rsidRDefault="00D202DE" w:rsidP="00D202DE">
      <w:pPr>
        <w:spacing w:line="360" w:lineRule="auto"/>
        <w:ind w:right="2266"/>
        <w:jc w:val="both"/>
        <w:rPr>
          <w:rFonts w:cs="Arial"/>
          <w:lang w:val="en-GB"/>
        </w:rPr>
      </w:pPr>
    </w:p>
    <w:p w14:paraId="45EA2522" w14:textId="77777777" w:rsidR="00D202DE" w:rsidRPr="00D202DE" w:rsidRDefault="00D202DE" w:rsidP="00D202DE">
      <w:pPr>
        <w:spacing w:line="360" w:lineRule="auto"/>
        <w:ind w:right="2266"/>
        <w:jc w:val="center"/>
        <w:rPr>
          <w:rFonts w:cs="Arial"/>
          <w:b/>
          <w:lang w:val="en-GB"/>
        </w:rPr>
      </w:pPr>
      <w:r w:rsidRPr="00D202DE">
        <w:rPr>
          <w:rFonts w:cs="Arial"/>
          <w:b/>
          <w:lang w:val="en-GB"/>
        </w:rPr>
        <w:t>ENDS</w:t>
      </w:r>
    </w:p>
    <w:p w14:paraId="45EA2523" w14:textId="77777777" w:rsidR="00D202DE" w:rsidRPr="00D202DE" w:rsidRDefault="00D202DE" w:rsidP="00D202DE">
      <w:pPr>
        <w:spacing w:line="360" w:lineRule="auto"/>
        <w:ind w:right="2266"/>
        <w:jc w:val="both"/>
        <w:rPr>
          <w:rFonts w:cs="Arial"/>
          <w:lang w:val="en-GB"/>
        </w:rPr>
      </w:pPr>
    </w:p>
    <w:p w14:paraId="45EA2524" w14:textId="77777777" w:rsidR="00D202DE" w:rsidRPr="00D202DE" w:rsidRDefault="00D202DE" w:rsidP="00D202DE">
      <w:pPr>
        <w:ind w:right="2266"/>
        <w:jc w:val="both"/>
        <w:rPr>
          <w:rFonts w:cs="Arial"/>
          <w:bCs/>
          <w:sz w:val="20"/>
        </w:rPr>
      </w:pPr>
      <w:r w:rsidRPr="00D202DE">
        <w:rPr>
          <w:rFonts w:cs="Arial"/>
          <w:b/>
          <w:bCs/>
          <w:sz w:val="20"/>
        </w:rPr>
        <w:t>About FUJIFILM Corporation</w:t>
      </w:r>
    </w:p>
    <w:p w14:paraId="45EA2525" w14:textId="77777777" w:rsidR="00D202DE" w:rsidRPr="00D202DE" w:rsidRDefault="00D202DE" w:rsidP="00D202DE">
      <w:pPr>
        <w:ind w:right="2266"/>
        <w:jc w:val="both"/>
        <w:rPr>
          <w:rFonts w:cs="Arial"/>
          <w:sz w:val="20"/>
        </w:rPr>
      </w:pPr>
      <w:r w:rsidRPr="00D202DE">
        <w:rPr>
          <w:rFonts w:cs="Arial"/>
          <w:sz w:val="20"/>
        </w:rPr>
        <w:t>FUJIFILM Corporation is one of the major operating companies of FUJIFILM Holdings. Since its founding in 1934, the company has built up a wealth of advanced technologies in the field of photo imaging, and in line with its efforts to become a comprehensive healthcare company, Fujifilm is now applying these technologies to the prevention, diagnosis and treatment of diseases in the Medical and Life Science fields. Fujifilm is also expanding growth in the highly functional materials business, including flat panel display materials, and in the graphic systems and optical devices businesses.</w:t>
      </w:r>
    </w:p>
    <w:p w14:paraId="45EA2526" w14:textId="77777777" w:rsidR="00D202DE" w:rsidRPr="00D202DE" w:rsidRDefault="00D202DE" w:rsidP="00D202DE">
      <w:pPr>
        <w:ind w:right="2266"/>
        <w:jc w:val="both"/>
        <w:rPr>
          <w:rFonts w:cs="Arial"/>
          <w:b/>
          <w:bCs/>
          <w:sz w:val="20"/>
        </w:rPr>
      </w:pPr>
    </w:p>
    <w:p w14:paraId="45EA2527" w14:textId="77777777" w:rsidR="00D202DE" w:rsidRPr="00D202DE" w:rsidRDefault="00D202DE" w:rsidP="00D202DE">
      <w:pPr>
        <w:ind w:right="2266"/>
        <w:jc w:val="both"/>
        <w:rPr>
          <w:rFonts w:cs="Arial"/>
          <w:bCs/>
          <w:sz w:val="20"/>
        </w:rPr>
      </w:pPr>
      <w:r w:rsidRPr="00D202DE">
        <w:rPr>
          <w:rFonts w:cs="Arial"/>
          <w:b/>
          <w:bCs/>
          <w:sz w:val="20"/>
        </w:rPr>
        <w:t xml:space="preserve">About Fujifilm </w:t>
      </w:r>
      <w:r w:rsidRPr="00D202DE">
        <w:rPr>
          <w:rFonts w:eastAsia="MS Mincho" w:cs="Arial"/>
          <w:b/>
          <w:bCs/>
          <w:sz w:val="20"/>
          <w:lang w:eastAsia="ja-JP"/>
        </w:rPr>
        <w:t xml:space="preserve">Global </w:t>
      </w:r>
      <w:r w:rsidRPr="00D202DE">
        <w:rPr>
          <w:rFonts w:cs="Arial"/>
          <w:b/>
          <w:bCs/>
          <w:sz w:val="20"/>
        </w:rPr>
        <w:t>Graphic Systems</w:t>
      </w:r>
      <w:r w:rsidRPr="00D202DE">
        <w:rPr>
          <w:rFonts w:cs="Arial"/>
          <w:b/>
          <w:sz w:val="20"/>
        </w:rPr>
        <w:t xml:space="preserve"> </w:t>
      </w:r>
    </w:p>
    <w:p w14:paraId="45EA2528" w14:textId="77777777" w:rsidR="00D202DE" w:rsidRPr="00D202DE" w:rsidRDefault="00D202DE" w:rsidP="00D202DE">
      <w:pPr>
        <w:ind w:right="2266"/>
        <w:jc w:val="both"/>
        <w:rPr>
          <w:rFonts w:cs="Arial"/>
          <w:sz w:val="20"/>
        </w:rPr>
      </w:pPr>
      <w:r w:rsidRPr="00D202DE">
        <w:rPr>
          <w:rFonts w:cs="Arial"/>
          <w:sz w:val="20"/>
        </w:rPr>
        <w:t xml:space="preserve">Fujifilm </w:t>
      </w:r>
      <w:r w:rsidRPr="00D202DE">
        <w:rPr>
          <w:rFonts w:eastAsia="MS Mincho" w:cs="Arial"/>
          <w:sz w:val="20"/>
          <w:lang w:eastAsia="ja-JP"/>
        </w:rPr>
        <w:t xml:space="preserve">Global </w:t>
      </w:r>
      <w:r w:rsidRPr="00D202DE">
        <w:rPr>
          <w:rFonts w:cs="Arial"/>
          <w:sz w:val="20"/>
        </w:rPr>
        <w:t xml:space="preserve">Graphic Systems is a stable, long term partner focussed on delivering high quality, technically advanced print solutions that help printers develop competitive advantage and grow their businesses. The company’s financial stability and unprecedented investment in R&amp;D enable it to develop proprietary technologies for best-in-class printing.  These include pre-press and pressroom solutions for offset, wide-format and digital print, as well as workflow software for print production management. Fujifilm is committed to minimising the environmental impact of its products and operations, proactively working to preserve the environment, and strives to educate printers about environmental best practice. For more information, visit </w:t>
      </w:r>
      <w:hyperlink r:id="rId10" w:history="1">
        <w:r w:rsidRPr="00D202DE">
          <w:rPr>
            <w:rStyle w:val="Hyperlink"/>
            <w:rFonts w:cs="Arial"/>
            <w:sz w:val="20"/>
          </w:rPr>
          <w:t>www.fujifilm.eu/eu/products/graphic-systems/</w:t>
        </w:r>
      </w:hyperlink>
      <w:r w:rsidRPr="00D202DE">
        <w:rPr>
          <w:rFonts w:cs="Arial"/>
          <w:sz w:val="20"/>
        </w:rPr>
        <w:t xml:space="preserve">, or </w:t>
      </w:r>
      <w:hyperlink r:id="rId11" w:history="1">
        <w:r w:rsidRPr="00D202DE">
          <w:rPr>
            <w:rStyle w:val="Hyperlink"/>
            <w:rFonts w:cs="Arial"/>
            <w:sz w:val="20"/>
          </w:rPr>
          <w:t>www.youtube.com/FujifilmGSEurope</w:t>
        </w:r>
      </w:hyperlink>
      <w:r w:rsidRPr="00D202DE">
        <w:rPr>
          <w:rFonts w:cs="Arial"/>
          <w:sz w:val="20"/>
        </w:rPr>
        <w:t xml:space="preserve"> or follow us on </w:t>
      </w:r>
      <w:r w:rsidRPr="00D202DE">
        <w:rPr>
          <w:rFonts w:cs="Arial"/>
          <w:color w:val="0000FF"/>
          <w:sz w:val="20"/>
        </w:rPr>
        <w:t>@FujifilmPrint</w:t>
      </w:r>
    </w:p>
    <w:p w14:paraId="45EA2529" w14:textId="77777777" w:rsidR="00D202DE" w:rsidRPr="00D202DE" w:rsidRDefault="00D202DE" w:rsidP="00D202DE">
      <w:pPr>
        <w:ind w:right="2266"/>
        <w:jc w:val="both"/>
        <w:rPr>
          <w:rFonts w:cs="Arial"/>
        </w:rPr>
      </w:pPr>
    </w:p>
    <w:p w14:paraId="45EA252A" w14:textId="77777777" w:rsidR="00D202DE" w:rsidRPr="00D202DE" w:rsidRDefault="00D202DE" w:rsidP="00D202DE">
      <w:pPr>
        <w:ind w:right="2266"/>
        <w:jc w:val="both"/>
        <w:rPr>
          <w:rFonts w:cs="Arial"/>
          <w:b/>
          <w:sz w:val="20"/>
          <w:lang w:val="en-US"/>
        </w:rPr>
      </w:pPr>
      <w:r w:rsidRPr="00D202DE">
        <w:rPr>
          <w:rFonts w:cs="Arial"/>
          <w:b/>
          <w:sz w:val="20"/>
          <w:lang w:val="en-US"/>
        </w:rPr>
        <w:t>For further information contact:</w:t>
      </w:r>
    </w:p>
    <w:p w14:paraId="45EA252B" w14:textId="77777777" w:rsidR="00D202DE" w:rsidRPr="00D202DE" w:rsidRDefault="00D202DE" w:rsidP="00D202DE">
      <w:pPr>
        <w:ind w:right="2266"/>
        <w:jc w:val="both"/>
        <w:rPr>
          <w:rFonts w:cs="Arial"/>
          <w:kern w:val="2"/>
          <w:sz w:val="20"/>
          <w:lang w:val="it-IT"/>
        </w:rPr>
      </w:pPr>
      <w:r w:rsidRPr="00D202DE">
        <w:rPr>
          <w:rFonts w:cs="Arial"/>
          <w:kern w:val="2"/>
          <w:sz w:val="20"/>
          <w:lang w:val="it-IT"/>
        </w:rPr>
        <w:t>Daniel Porter</w:t>
      </w:r>
    </w:p>
    <w:p w14:paraId="45EA252C" w14:textId="77777777" w:rsidR="00D202DE" w:rsidRPr="00D202DE" w:rsidRDefault="00D202DE" w:rsidP="00D202DE">
      <w:pPr>
        <w:ind w:right="2266"/>
        <w:jc w:val="both"/>
        <w:rPr>
          <w:rFonts w:cs="Arial"/>
          <w:kern w:val="2"/>
          <w:sz w:val="20"/>
          <w:lang w:val="it-IT"/>
        </w:rPr>
      </w:pPr>
      <w:r w:rsidRPr="00D202DE">
        <w:rPr>
          <w:rFonts w:cs="Arial"/>
          <w:kern w:val="2"/>
          <w:sz w:val="20"/>
          <w:lang w:val="it-IT"/>
        </w:rPr>
        <w:t>AD Communications</w:t>
      </w:r>
      <w:r w:rsidRPr="00D202DE">
        <w:rPr>
          <w:rFonts w:cs="Arial"/>
          <w:kern w:val="2"/>
          <w:sz w:val="20"/>
          <w:lang w:val="it-IT"/>
        </w:rPr>
        <w:tab/>
      </w:r>
    </w:p>
    <w:p w14:paraId="45EA252D" w14:textId="77777777" w:rsidR="00D202DE" w:rsidRPr="00D202DE" w:rsidRDefault="00D202DE" w:rsidP="00D202DE">
      <w:pPr>
        <w:ind w:right="2266"/>
        <w:jc w:val="both"/>
        <w:rPr>
          <w:rFonts w:cs="Arial"/>
          <w:kern w:val="2"/>
          <w:sz w:val="20"/>
          <w:lang w:val="pt-PT"/>
        </w:rPr>
      </w:pPr>
      <w:r w:rsidRPr="00D202DE">
        <w:rPr>
          <w:rFonts w:cs="Arial"/>
          <w:kern w:val="2"/>
          <w:sz w:val="20"/>
          <w:lang w:val="pt-PT"/>
        </w:rPr>
        <w:t xml:space="preserve">E: </w:t>
      </w:r>
      <w:hyperlink r:id="rId12" w:history="1">
        <w:r w:rsidRPr="00D202DE">
          <w:rPr>
            <w:rStyle w:val="Hyperlink"/>
            <w:rFonts w:cs="Arial"/>
            <w:kern w:val="2"/>
            <w:sz w:val="20"/>
            <w:lang w:val="pt-PT"/>
          </w:rPr>
          <w:t>dporter@adcomms.co.uk</w:t>
        </w:r>
      </w:hyperlink>
    </w:p>
    <w:p w14:paraId="45EA252E" w14:textId="77777777" w:rsidR="00D202DE" w:rsidRPr="00D202DE" w:rsidRDefault="00D202DE" w:rsidP="00D202DE">
      <w:pPr>
        <w:ind w:right="2266"/>
        <w:jc w:val="both"/>
        <w:rPr>
          <w:rFonts w:cs="Arial"/>
          <w:kern w:val="2"/>
          <w:sz w:val="20"/>
          <w:lang w:val="pt-PT"/>
        </w:rPr>
      </w:pPr>
      <w:r w:rsidRPr="00D202DE">
        <w:rPr>
          <w:rFonts w:cs="Arial"/>
          <w:kern w:val="2"/>
          <w:sz w:val="20"/>
          <w:lang w:val="pt-PT"/>
        </w:rPr>
        <w:t>Tel: +44 (0)1372 464470</w:t>
      </w:r>
    </w:p>
    <w:p w14:paraId="45EA252F" w14:textId="77777777" w:rsidR="00D202DE" w:rsidRPr="00D202DE" w:rsidRDefault="00D202DE" w:rsidP="00D202DE">
      <w:pPr>
        <w:ind w:right="2266"/>
        <w:jc w:val="both"/>
        <w:rPr>
          <w:rFonts w:cs="Arial"/>
          <w:kern w:val="2"/>
          <w:sz w:val="20"/>
          <w:lang w:val="pt-PT"/>
        </w:rPr>
      </w:pPr>
    </w:p>
    <w:p w14:paraId="45EA2530" w14:textId="77777777" w:rsidR="00D202DE" w:rsidRPr="00D202DE" w:rsidRDefault="00D202DE" w:rsidP="00D202DE">
      <w:pPr>
        <w:pStyle w:val="NormalWeb"/>
        <w:spacing w:before="0" w:beforeAutospacing="0" w:after="0" w:afterAutospacing="0"/>
        <w:ind w:right="2266"/>
        <w:jc w:val="both"/>
        <w:rPr>
          <w:rFonts w:ascii="Arial" w:hAnsi="Arial" w:cs="Arial"/>
          <w:bCs/>
          <w:lang w:val="en-US"/>
        </w:rPr>
      </w:pPr>
    </w:p>
    <w:p w14:paraId="45EA2531" w14:textId="77777777" w:rsidR="00D202DE" w:rsidRPr="00D202DE" w:rsidRDefault="00D202DE" w:rsidP="00D202DE">
      <w:pPr>
        <w:pStyle w:val="NormalWeb"/>
        <w:spacing w:before="0" w:beforeAutospacing="0" w:after="0" w:afterAutospacing="0"/>
        <w:ind w:right="2266"/>
        <w:jc w:val="both"/>
        <w:rPr>
          <w:rFonts w:ascii="Arial" w:hAnsi="Arial" w:cs="Arial"/>
          <w:bCs/>
          <w:lang w:val="en-US"/>
        </w:rPr>
      </w:pPr>
    </w:p>
    <w:p w14:paraId="45EA2532" w14:textId="77777777" w:rsidR="00D202DE" w:rsidRPr="00D202DE" w:rsidRDefault="00D202DE" w:rsidP="00D202DE">
      <w:pPr>
        <w:ind w:right="2266"/>
        <w:outlineLvl w:val="0"/>
        <w:rPr>
          <w:rFonts w:cs="Arial"/>
          <w:b/>
          <w:sz w:val="28"/>
          <w:lang w:val="en-US"/>
        </w:rPr>
      </w:pPr>
    </w:p>
    <w:p w14:paraId="45EA2533" w14:textId="77777777" w:rsidR="00D202DE" w:rsidRPr="00D202DE" w:rsidRDefault="00D202DE" w:rsidP="00D202DE">
      <w:pPr>
        <w:ind w:right="2266"/>
        <w:outlineLvl w:val="0"/>
        <w:rPr>
          <w:rFonts w:cs="Arial"/>
          <w:b/>
          <w:noProof w:val="0"/>
          <w:sz w:val="28"/>
          <w:lang w:val="en-GB"/>
        </w:rPr>
      </w:pPr>
    </w:p>
    <w:p w14:paraId="45EA2534" w14:textId="77777777" w:rsidR="00191B1F" w:rsidRDefault="00191B1F" w:rsidP="00191B1F">
      <w:pPr>
        <w:pStyle w:val="NormalWeb"/>
        <w:spacing w:before="0" w:beforeAutospacing="0" w:after="0" w:afterAutospacing="0"/>
        <w:jc w:val="both"/>
        <w:rPr>
          <w:rFonts w:ascii="Arial" w:hAnsi="Arial" w:cs="Arial"/>
          <w:bCs/>
          <w:lang w:val="en-US"/>
        </w:rPr>
      </w:pPr>
    </w:p>
    <w:p w14:paraId="45EA2535" w14:textId="77777777" w:rsidR="00191B1F" w:rsidRPr="007F113E" w:rsidRDefault="00191B1F" w:rsidP="00191B1F">
      <w:pPr>
        <w:pStyle w:val="NormalWeb"/>
        <w:spacing w:before="0" w:beforeAutospacing="0" w:after="0" w:afterAutospacing="0"/>
        <w:jc w:val="both"/>
        <w:rPr>
          <w:rFonts w:ascii="Arial" w:hAnsi="Arial" w:cs="Arial"/>
          <w:bCs/>
          <w:lang w:val="en-US"/>
        </w:rPr>
      </w:pPr>
    </w:p>
    <w:p w14:paraId="45EA2536" w14:textId="77777777" w:rsidR="00191B1F" w:rsidRPr="002B19E7" w:rsidRDefault="00191B1F">
      <w:pPr>
        <w:outlineLvl w:val="0"/>
        <w:rPr>
          <w:b/>
          <w:sz w:val="28"/>
          <w:lang w:val="en-US"/>
        </w:rPr>
      </w:pPr>
    </w:p>
    <w:p w14:paraId="45EA2537" w14:textId="77777777" w:rsidR="00191B1F" w:rsidRPr="00A61D25" w:rsidRDefault="00191B1F">
      <w:pPr>
        <w:outlineLvl w:val="0"/>
        <w:rPr>
          <w:b/>
          <w:noProof w:val="0"/>
          <w:sz w:val="28"/>
          <w:lang w:val="en-GB"/>
        </w:rPr>
      </w:pPr>
    </w:p>
    <w:sectPr w:rsidR="00191B1F" w:rsidRPr="00A61D25" w:rsidSect="007778C2">
      <w:headerReference w:type="default" r:id="rId13"/>
      <w:headerReference w:type="first" r:id="rId14"/>
      <w:pgSz w:w="11906" w:h="16838" w:code="9"/>
      <w:pgMar w:top="567" w:right="851" w:bottom="1135" w:left="1418" w:header="1871" w:footer="7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EA253A" w14:textId="77777777" w:rsidR="0010443C" w:rsidRDefault="0010443C">
      <w:r>
        <w:separator/>
      </w:r>
    </w:p>
  </w:endnote>
  <w:endnote w:type="continuationSeparator" w:id="0">
    <w:p w14:paraId="45EA253B" w14:textId="77777777" w:rsidR="0010443C" w:rsidRDefault="00104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800000AF" w:usb1="40000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EA2538" w14:textId="77777777" w:rsidR="0010443C" w:rsidRDefault="0010443C">
      <w:r>
        <w:separator/>
      </w:r>
    </w:p>
  </w:footnote>
  <w:footnote w:type="continuationSeparator" w:id="0">
    <w:p w14:paraId="45EA2539" w14:textId="77777777" w:rsidR="0010443C" w:rsidRDefault="001044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A253C" w14:textId="77777777" w:rsidR="008F1168" w:rsidRDefault="00D202DE">
    <w:pPr>
      <w:pStyle w:val="Header"/>
    </w:pPr>
    <w:r>
      <w:rPr>
        <w:lang w:val="en-GB" w:eastAsia="ja-JP"/>
      </w:rPr>
      <w:drawing>
        <wp:anchor distT="0" distB="0" distL="114300" distR="114300" simplePos="0" relativeHeight="251656192" behindDoc="0" locked="0" layoutInCell="1" allowOverlap="0" wp14:anchorId="45EA253E" wp14:editId="45EA253F">
          <wp:simplePos x="0" y="0"/>
          <wp:positionH relativeFrom="margin">
            <wp:posOffset>4205605</wp:posOffset>
          </wp:positionH>
          <wp:positionV relativeFrom="margin">
            <wp:posOffset>-975995</wp:posOffset>
          </wp:positionV>
          <wp:extent cx="2080895" cy="346710"/>
          <wp:effectExtent l="0" t="0" r="0" b="0"/>
          <wp:wrapNone/>
          <wp:docPr id="19" name="Picture 19" descr="fujifilm_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jifilm_bas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895" cy="34671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eastAsia="ja-JP"/>
      </w:rPr>
      <mc:AlternateContent>
        <mc:Choice Requires="wps">
          <w:drawing>
            <wp:anchor distT="0" distB="0" distL="114300" distR="114300" simplePos="0" relativeHeight="251655168" behindDoc="0" locked="0" layoutInCell="1" allowOverlap="1" wp14:anchorId="45EA2540" wp14:editId="45EA2541">
              <wp:simplePos x="0" y="0"/>
              <wp:positionH relativeFrom="column">
                <wp:posOffset>-914400</wp:posOffset>
              </wp:positionH>
              <wp:positionV relativeFrom="paragraph">
                <wp:posOffset>-107950</wp:posOffset>
              </wp:positionV>
              <wp:extent cx="7658100" cy="90170"/>
              <wp:effectExtent l="0" t="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90170"/>
                      </a:xfrm>
                      <a:prstGeom prst="rect">
                        <a:avLst/>
                      </a:prstGeom>
                      <a:solidFill>
                        <a:srgbClr val="0191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55BFA" id="Rectangle 3" o:spid="_x0000_s1026" style="position:absolute;margin-left:-1in;margin-top:-8.5pt;width:603pt;height: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" fillcolor="#01916d" strok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A253D" w14:textId="77777777" w:rsidR="008F1168" w:rsidRDefault="00D202DE">
    <w:pPr>
      <w:pStyle w:val="Header"/>
    </w:pPr>
    <w:r>
      <w:rPr>
        <w:lang w:val="en-GB" w:eastAsia="ja-JP"/>
      </w:rPr>
      <w:drawing>
        <wp:anchor distT="0" distB="0" distL="114300" distR="114300" simplePos="0" relativeHeight="251660288" behindDoc="1" locked="0" layoutInCell="1" allowOverlap="1" wp14:anchorId="45EA2542" wp14:editId="45EA2543">
          <wp:simplePos x="0" y="0"/>
          <wp:positionH relativeFrom="column">
            <wp:posOffset>-114300</wp:posOffset>
          </wp:positionH>
          <wp:positionV relativeFrom="paragraph">
            <wp:posOffset>-974090</wp:posOffset>
          </wp:positionV>
          <wp:extent cx="1028700" cy="751840"/>
          <wp:effectExtent l="0" t="0" r="0" b="0"/>
          <wp:wrapThrough wrapText="bothSides">
            <wp:wrapPolygon edited="0">
              <wp:start x="0" y="0"/>
              <wp:lineTo x="0" y="20797"/>
              <wp:lineTo x="21200" y="20797"/>
              <wp:lineTo x="21200" y="0"/>
              <wp:lineTo x="0" y="0"/>
            </wp:wrapPolygon>
          </wp:wrapThrough>
          <wp:docPr id="20" name="Picture 20" descr="Macintosh HD:Users:Zierfisch:Dropbox:Fujifilm:• Advertising:• Corporate Business:180 Fujifilm 50. Jubi-Feier:Print:002 Jubiläums Logo:Fuji Jubi 50 Logo_Gold kleine Darstel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Zierfisch:Dropbox:Fujifilm:• Advertising:• Corporate Business:180 Fujifilm 50. Jubi-Feier:Print:002 Jubiläums Logo:Fuji Jubi 50 Logo_Gold kleine Darstellung.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287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eastAsia="ja-JP"/>
      </w:rPr>
      <mc:AlternateContent>
        <mc:Choice Requires="wps">
          <w:drawing>
            <wp:anchor distT="0" distB="0" distL="114300" distR="114300" simplePos="0" relativeHeight="251657216" behindDoc="0" locked="0" layoutInCell="1" allowOverlap="1" wp14:anchorId="45EA2544" wp14:editId="45EA2545">
              <wp:simplePos x="0" y="0"/>
              <wp:positionH relativeFrom="column">
                <wp:posOffset>-914400</wp:posOffset>
              </wp:positionH>
              <wp:positionV relativeFrom="paragraph">
                <wp:posOffset>-64135</wp:posOffset>
              </wp:positionV>
              <wp:extent cx="7658100" cy="36195"/>
              <wp:effectExtent l="0" t="254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36195"/>
                      </a:xfrm>
                      <a:prstGeom prst="rect">
                        <a:avLst/>
                      </a:prstGeom>
                      <a:solidFill>
                        <a:srgbClr val="2097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62CC4" id="Rectangle 2" o:spid="_x0000_s1026" style="position:absolute;margin-left:-1in;margin-top:-5.05pt;width:603pt;height: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" fillcolor="#209772" stroked="f"/>
          </w:pict>
        </mc:Fallback>
      </mc:AlternateContent>
    </w:r>
    <w:r>
      <w:rPr>
        <w:lang w:val="en-GB" w:eastAsia="ja-JP"/>
      </w:rPr>
      <w:drawing>
        <wp:anchor distT="0" distB="0" distL="114300" distR="114300" simplePos="0" relativeHeight="251659264" behindDoc="1" locked="0" layoutInCell="1" allowOverlap="1" wp14:anchorId="45EA2546" wp14:editId="45EA2547">
          <wp:simplePos x="0" y="0"/>
          <wp:positionH relativeFrom="column">
            <wp:posOffset>4201795</wp:posOffset>
          </wp:positionH>
          <wp:positionV relativeFrom="paragraph">
            <wp:posOffset>-828040</wp:posOffset>
          </wp:positionV>
          <wp:extent cx="2133600" cy="607060"/>
          <wp:effectExtent l="0" t="0" r="0" b="2540"/>
          <wp:wrapThrough wrapText="bothSides">
            <wp:wrapPolygon edited="0">
              <wp:start x="0" y="0"/>
              <wp:lineTo x="0" y="21013"/>
              <wp:lineTo x="21407" y="21013"/>
              <wp:lineTo x="21407" y="0"/>
              <wp:lineTo x="0" y="0"/>
            </wp:wrapPolygon>
          </wp:wrapThrough>
          <wp:docPr id="21" name="Picture 21" descr="Macintosh HD:Users:Zierfisch:Dropbox:Troop Server:Dropbox:Fujifilm:• Advertising:Fuji EU Corporate Design 2014:FUJIFILM_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Zierfisch:Dropbox:Troop Server:Dropbox:Fujifilm:• Advertising:Fuji EU Corporate Design 2014:FUJIFILM_Slogan.jpg"/>
                  <pic:cNvPicPr>
                    <a:picLocks noChangeAspect="1" noChangeArrowheads="1"/>
                  </pic:cNvPicPr>
                </pic:nvPicPr>
                <pic:blipFill>
                  <a:blip r:embed="rId3" r:link="rId4">
                    <a:extLst>
                      <a:ext uri="{28A0092B-C50C-407E-A947-70E740481C1C}">
                        <a14:useLocalDpi xmlns:a14="http://schemas.microsoft.com/office/drawing/2010/main" val="0"/>
                      </a:ext>
                    </a:extLst>
                  </a:blip>
                  <a:srcRect l="16014" t="36089" r="15810" b="36668"/>
                  <a:stretch>
                    <a:fillRect/>
                  </a:stretch>
                </pic:blipFill>
                <pic:spPr bwMode="auto">
                  <a:xfrm>
                    <a:off x="0" y="0"/>
                    <a:ext cx="2133600" cy="60706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eastAsia="ja-JP"/>
      </w:rPr>
      <w:drawing>
        <wp:anchor distT="0" distB="0" distL="114300" distR="114300" simplePos="0" relativeHeight="251658240" behindDoc="1" locked="0" layoutInCell="1" allowOverlap="1" wp14:anchorId="45EA2548" wp14:editId="45EA2549">
          <wp:simplePos x="0" y="0"/>
          <wp:positionH relativeFrom="column">
            <wp:posOffset>-317500</wp:posOffset>
          </wp:positionH>
          <wp:positionV relativeFrom="paragraph">
            <wp:posOffset>73660</wp:posOffset>
          </wp:positionV>
          <wp:extent cx="2451100" cy="610870"/>
          <wp:effectExtent l="0" t="0" r="6350" b="0"/>
          <wp:wrapNone/>
          <wp:docPr id="22" name="Picture 22" descr="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ssRelea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51100" cy="6108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5pt;height:11.55pt" o:bullet="t">
        <v:imagedata r:id="rId1" o:title="mso22F"/>
      </v:shape>
    </w:pict>
  </w:numPicBullet>
  <w:abstractNum w:abstractNumId="0">
    <w:nsid w:val="FFFFFF1D"/>
    <w:multiLevelType w:val="multilevel"/>
    <w:tmpl w:val="C4B4C1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07C64D2"/>
    <w:lvl w:ilvl="0">
      <w:start w:val="1"/>
      <w:numFmt w:val="decimal"/>
      <w:lvlText w:val="%1."/>
      <w:lvlJc w:val="left"/>
      <w:pPr>
        <w:tabs>
          <w:tab w:val="num" w:pos="1492"/>
        </w:tabs>
        <w:ind w:left="1492" w:hanging="360"/>
      </w:pPr>
    </w:lvl>
  </w:abstractNum>
  <w:abstractNum w:abstractNumId="2">
    <w:nsid w:val="FFFFFF7D"/>
    <w:multiLevelType w:val="singleLevel"/>
    <w:tmpl w:val="4688626E"/>
    <w:lvl w:ilvl="0">
      <w:start w:val="1"/>
      <w:numFmt w:val="decimal"/>
      <w:lvlText w:val="%1."/>
      <w:lvlJc w:val="left"/>
      <w:pPr>
        <w:tabs>
          <w:tab w:val="num" w:pos="1209"/>
        </w:tabs>
        <w:ind w:left="1209" w:hanging="360"/>
      </w:pPr>
    </w:lvl>
  </w:abstractNum>
  <w:abstractNum w:abstractNumId="3">
    <w:nsid w:val="FFFFFF7E"/>
    <w:multiLevelType w:val="singleLevel"/>
    <w:tmpl w:val="67F4822C"/>
    <w:lvl w:ilvl="0">
      <w:start w:val="1"/>
      <w:numFmt w:val="decimal"/>
      <w:lvlText w:val="%1."/>
      <w:lvlJc w:val="left"/>
      <w:pPr>
        <w:tabs>
          <w:tab w:val="num" w:pos="926"/>
        </w:tabs>
        <w:ind w:left="926" w:hanging="360"/>
      </w:pPr>
    </w:lvl>
  </w:abstractNum>
  <w:abstractNum w:abstractNumId="4">
    <w:nsid w:val="FFFFFF7F"/>
    <w:multiLevelType w:val="singleLevel"/>
    <w:tmpl w:val="FBE2B528"/>
    <w:lvl w:ilvl="0">
      <w:start w:val="1"/>
      <w:numFmt w:val="decimal"/>
      <w:lvlText w:val="%1."/>
      <w:lvlJc w:val="left"/>
      <w:pPr>
        <w:tabs>
          <w:tab w:val="num" w:pos="643"/>
        </w:tabs>
        <w:ind w:left="643" w:hanging="360"/>
      </w:pPr>
    </w:lvl>
  </w:abstractNum>
  <w:abstractNum w:abstractNumId="5">
    <w:nsid w:val="FFFFFF80"/>
    <w:multiLevelType w:val="singleLevel"/>
    <w:tmpl w:val="0270BA1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8725E6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660EA4A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CC8F4F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7994A9DC"/>
    <w:lvl w:ilvl="0">
      <w:start w:val="1"/>
      <w:numFmt w:val="decimal"/>
      <w:lvlText w:val="%1."/>
      <w:lvlJc w:val="left"/>
      <w:pPr>
        <w:tabs>
          <w:tab w:val="num" w:pos="360"/>
        </w:tabs>
        <w:ind w:left="360" w:hanging="360"/>
      </w:pPr>
    </w:lvl>
  </w:abstractNum>
  <w:abstractNum w:abstractNumId="10">
    <w:nsid w:val="FFFFFF89"/>
    <w:multiLevelType w:val="singleLevel"/>
    <w:tmpl w:val="56626BE4"/>
    <w:lvl w:ilvl="0">
      <w:start w:val="1"/>
      <w:numFmt w:val="bullet"/>
      <w:lvlText w:val=""/>
      <w:lvlJc w:val="left"/>
      <w:pPr>
        <w:tabs>
          <w:tab w:val="num" w:pos="360"/>
        </w:tabs>
        <w:ind w:left="360" w:hanging="360"/>
      </w:pPr>
      <w:rPr>
        <w:rFonts w:ascii="Symbol" w:hAnsi="Symbol" w:hint="default"/>
      </w:rPr>
    </w:lvl>
  </w:abstractNum>
  <w:abstractNum w:abstractNumId="11">
    <w:nsid w:val="08FC51D5"/>
    <w:multiLevelType w:val="hybridMultilevel"/>
    <w:tmpl w:val="527E1036"/>
    <w:lvl w:ilvl="0" w:tplc="A0E87F8C">
      <w:start w:val="1"/>
      <w:numFmt w:val="bullet"/>
      <w:lvlText w:val="►"/>
      <w:lvlJc w:val="left"/>
      <w:pPr>
        <w:tabs>
          <w:tab w:val="num" w:pos="3038"/>
        </w:tabs>
        <w:ind w:left="3094" w:hanging="1474"/>
      </w:pPr>
      <w:rPr>
        <w:rFonts w:ascii="Arial" w:hAnsi="Arial" w:hint="default"/>
        <w:sz w:val="22"/>
        <w:szCs w:val="22"/>
        <w:u w:color="FF0000"/>
      </w:rPr>
    </w:lvl>
    <w:lvl w:ilvl="1" w:tplc="04070003" w:tentative="1">
      <w:start w:val="1"/>
      <w:numFmt w:val="bullet"/>
      <w:lvlText w:val="o"/>
      <w:lvlJc w:val="left"/>
      <w:pPr>
        <w:tabs>
          <w:tab w:val="num" w:pos="3060"/>
        </w:tabs>
        <w:ind w:left="3060" w:hanging="360"/>
      </w:pPr>
      <w:rPr>
        <w:rFonts w:ascii="Courier New" w:hAnsi="Courier New" w:cs="MS Mincho" w:hint="default"/>
      </w:rPr>
    </w:lvl>
    <w:lvl w:ilvl="2" w:tplc="04070005" w:tentative="1">
      <w:start w:val="1"/>
      <w:numFmt w:val="bullet"/>
      <w:lvlText w:val=""/>
      <w:lvlJc w:val="left"/>
      <w:pPr>
        <w:tabs>
          <w:tab w:val="num" w:pos="3780"/>
        </w:tabs>
        <w:ind w:left="3780" w:hanging="360"/>
      </w:pPr>
      <w:rPr>
        <w:rFonts w:ascii="Wingdings" w:hAnsi="Wingdings" w:hint="default"/>
      </w:rPr>
    </w:lvl>
    <w:lvl w:ilvl="3" w:tplc="04070001" w:tentative="1">
      <w:start w:val="1"/>
      <w:numFmt w:val="bullet"/>
      <w:lvlText w:val=""/>
      <w:lvlJc w:val="left"/>
      <w:pPr>
        <w:tabs>
          <w:tab w:val="num" w:pos="4500"/>
        </w:tabs>
        <w:ind w:left="4500" w:hanging="360"/>
      </w:pPr>
      <w:rPr>
        <w:rFonts w:ascii="Symbol" w:hAnsi="Symbol" w:hint="default"/>
      </w:rPr>
    </w:lvl>
    <w:lvl w:ilvl="4" w:tplc="04070003" w:tentative="1">
      <w:start w:val="1"/>
      <w:numFmt w:val="bullet"/>
      <w:lvlText w:val="o"/>
      <w:lvlJc w:val="left"/>
      <w:pPr>
        <w:tabs>
          <w:tab w:val="num" w:pos="5220"/>
        </w:tabs>
        <w:ind w:left="5220" w:hanging="360"/>
      </w:pPr>
      <w:rPr>
        <w:rFonts w:ascii="Courier New" w:hAnsi="Courier New" w:cs="MS Mincho" w:hint="default"/>
      </w:rPr>
    </w:lvl>
    <w:lvl w:ilvl="5" w:tplc="04070005" w:tentative="1">
      <w:start w:val="1"/>
      <w:numFmt w:val="bullet"/>
      <w:lvlText w:val=""/>
      <w:lvlJc w:val="left"/>
      <w:pPr>
        <w:tabs>
          <w:tab w:val="num" w:pos="5940"/>
        </w:tabs>
        <w:ind w:left="5940" w:hanging="360"/>
      </w:pPr>
      <w:rPr>
        <w:rFonts w:ascii="Wingdings" w:hAnsi="Wingdings" w:hint="default"/>
      </w:rPr>
    </w:lvl>
    <w:lvl w:ilvl="6" w:tplc="04070001" w:tentative="1">
      <w:start w:val="1"/>
      <w:numFmt w:val="bullet"/>
      <w:lvlText w:val=""/>
      <w:lvlJc w:val="left"/>
      <w:pPr>
        <w:tabs>
          <w:tab w:val="num" w:pos="6660"/>
        </w:tabs>
        <w:ind w:left="6660" w:hanging="360"/>
      </w:pPr>
      <w:rPr>
        <w:rFonts w:ascii="Symbol" w:hAnsi="Symbol" w:hint="default"/>
      </w:rPr>
    </w:lvl>
    <w:lvl w:ilvl="7" w:tplc="04070003" w:tentative="1">
      <w:start w:val="1"/>
      <w:numFmt w:val="bullet"/>
      <w:lvlText w:val="o"/>
      <w:lvlJc w:val="left"/>
      <w:pPr>
        <w:tabs>
          <w:tab w:val="num" w:pos="7380"/>
        </w:tabs>
        <w:ind w:left="7380" w:hanging="360"/>
      </w:pPr>
      <w:rPr>
        <w:rFonts w:ascii="Courier New" w:hAnsi="Courier New" w:cs="MS Mincho" w:hint="default"/>
      </w:rPr>
    </w:lvl>
    <w:lvl w:ilvl="8" w:tplc="04070005" w:tentative="1">
      <w:start w:val="1"/>
      <w:numFmt w:val="bullet"/>
      <w:lvlText w:val=""/>
      <w:lvlJc w:val="left"/>
      <w:pPr>
        <w:tabs>
          <w:tab w:val="num" w:pos="8100"/>
        </w:tabs>
        <w:ind w:left="8100" w:hanging="360"/>
      </w:pPr>
      <w:rPr>
        <w:rFonts w:ascii="Wingdings" w:hAnsi="Wingdings" w:hint="default"/>
      </w:rPr>
    </w:lvl>
  </w:abstractNum>
  <w:abstractNum w:abstractNumId="12">
    <w:nsid w:val="09B3363F"/>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0B3B7ED8"/>
    <w:multiLevelType w:val="multilevel"/>
    <w:tmpl w:val="A18AA5BE"/>
    <w:lvl w:ilvl="0">
      <w:start w:val="1"/>
      <w:numFmt w:val="bullet"/>
      <w:lvlText w:val="►"/>
      <w:lvlJc w:val="left"/>
      <w:pPr>
        <w:tabs>
          <w:tab w:val="num" w:pos="567"/>
        </w:tabs>
        <w:ind w:left="567" w:firstLine="0"/>
      </w:pPr>
      <w:rPr>
        <w:rFonts w:ascii="Arial" w:hAnsi="Arial" w:hint="default"/>
        <w:color w:val="FF0000"/>
      </w:rPr>
    </w:lvl>
    <w:lvl w:ilvl="1">
      <w:start w:val="1"/>
      <w:numFmt w:val="bullet"/>
      <w:lvlText w:val="►"/>
      <w:lvlJc w:val="left"/>
      <w:pPr>
        <w:tabs>
          <w:tab w:val="num" w:pos="284"/>
        </w:tabs>
        <w:ind w:left="1021" w:hanging="1021"/>
      </w:pPr>
      <w:rPr>
        <w:rFonts w:ascii="Arial" w:hAnsi="Arial" w:hint="default"/>
        <w:color w:val="FF0000"/>
      </w:rPr>
    </w:lvl>
    <w:lvl w:ilvl="2">
      <w:start w:val="1"/>
      <w:numFmt w:val="bullet"/>
      <w:lvlText w:val="►"/>
      <w:lvlJc w:val="left"/>
      <w:pPr>
        <w:tabs>
          <w:tab w:val="num" w:pos="284"/>
        </w:tabs>
        <w:ind w:left="1021" w:hanging="1021"/>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0D11761E"/>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1EA311E5"/>
    <w:multiLevelType w:val="hybridMultilevel"/>
    <w:tmpl w:val="79AAE4C8"/>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23FE74EE"/>
    <w:multiLevelType w:val="hybridMultilevel"/>
    <w:tmpl w:val="1A8A978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5E9AC1E0">
      <w:start w:val="1"/>
      <w:numFmt w:val="bullet"/>
      <w:lvlText w:val="►"/>
      <w:lvlJc w:val="left"/>
      <w:pPr>
        <w:tabs>
          <w:tab w:val="num" w:pos="1620"/>
        </w:tabs>
        <w:ind w:left="1932" w:hanging="312"/>
      </w:pPr>
      <w:rPr>
        <w:rFonts w:ascii="Arial" w:hAnsi="Arial" w:hint="default"/>
        <w:color w:val="FF0000"/>
        <w:sz w:val="22"/>
        <w:szCs w:val="2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2EFC22D9"/>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18">
    <w:nsid w:val="36331174"/>
    <w:multiLevelType w:val="multilevel"/>
    <w:tmpl w:val="79AAE4C8"/>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B5D2DB2"/>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D330186"/>
    <w:multiLevelType w:val="multilevel"/>
    <w:tmpl w:val="6E82DF3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sz w:val="12"/>
        <w:szCs w:val="1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444A00BA"/>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486520F8"/>
    <w:multiLevelType w:val="hybridMultilevel"/>
    <w:tmpl w:val="F83A885E"/>
    <w:lvl w:ilvl="0" w:tplc="04070007">
      <w:start w:val="1"/>
      <w:numFmt w:val="bullet"/>
      <w:lvlText w:val=""/>
      <w:lvlPicBulletId w:val="0"/>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506E453E"/>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24">
    <w:nsid w:val="52514574"/>
    <w:multiLevelType w:val="hybridMultilevel"/>
    <w:tmpl w:val="6E82DF3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8FE58C2">
      <w:start w:val="1"/>
      <w:numFmt w:val="bullet"/>
      <w:lvlText w:val="►"/>
      <w:lvlJc w:val="left"/>
      <w:pPr>
        <w:tabs>
          <w:tab w:val="num" w:pos="1620"/>
        </w:tabs>
        <w:ind w:left="1932" w:hanging="312"/>
      </w:pPr>
      <w:rPr>
        <w:rFonts w:ascii="Arial" w:hAnsi="Arial" w:hint="default"/>
        <w:sz w:val="12"/>
        <w:szCs w:val="1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nsid w:val="52F42DF0"/>
    <w:multiLevelType w:val="multilevel"/>
    <w:tmpl w:val="1A8A978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color w:val="FF0000"/>
        <w:sz w:val="22"/>
        <w:szCs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628F514D"/>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8"/>
  </w:num>
  <w:num w:numId="3">
    <w:abstractNumId w:val="24"/>
  </w:num>
  <w:num w:numId="4">
    <w:abstractNumId w:val="20"/>
  </w:num>
  <w:num w:numId="5">
    <w:abstractNumId w:val="16"/>
  </w:num>
  <w:num w:numId="6">
    <w:abstractNumId w:val="25"/>
  </w:num>
  <w:num w:numId="7">
    <w:abstractNumId w:val="11"/>
  </w:num>
  <w:num w:numId="8">
    <w:abstractNumId w:val="23"/>
  </w:num>
  <w:num w:numId="9">
    <w:abstractNumId w:val="12"/>
  </w:num>
  <w:num w:numId="10">
    <w:abstractNumId w:val="19"/>
  </w:num>
  <w:num w:numId="11">
    <w:abstractNumId w:val="14"/>
  </w:num>
  <w:num w:numId="12">
    <w:abstractNumId w:val="21"/>
  </w:num>
  <w:num w:numId="13">
    <w:abstractNumId w:val="26"/>
  </w:num>
  <w:num w:numId="14">
    <w:abstractNumId w:val="13"/>
  </w:num>
  <w:num w:numId="15">
    <w:abstractNumId w:val="17"/>
  </w:num>
  <w:num w:numId="16">
    <w:abstractNumId w:val="22"/>
  </w:num>
  <w:num w:numId="17">
    <w:abstractNumId w:val="0"/>
  </w:num>
  <w:num w:numId="18">
    <w:abstractNumId w:val="10"/>
  </w:num>
  <w:num w:numId="19">
    <w:abstractNumId w:val="8"/>
  </w:num>
  <w:num w:numId="20">
    <w:abstractNumId w:val="7"/>
  </w:num>
  <w:num w:numId="21">
    <w:abstractNumId w:val="6"/>
  </w:num>
  <w:num w:numId="22">
    <w:abstractNumId w:val="5"/>
  </w:num>
  <w:num w:numId="23">
    <w:abstractNumId w:val="9"/>
  </w:num>
  <w:num w:numId="24">
    <w:abstractNumId w:val="4"/>
  </w:num>
  <w:num w:numId="25">
    <w:abstractNumId w:val="3"/>
  </w:num>
  <w:num w:numId="26">
    <w:abstractNumId w:val="2"/>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o:colormru v:ext="edit" colors="#20977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E38"/>
    <w:rsid w:val="0010443C"/>
    <w:rsid w:val="00191B1F"/>
    <w:rsid w:val="00231B0E"/>
    <w:rsid w:val="0028677A"/>
    <w:rsid w:val="002B19E7"/>
    <w:rsid w:val="002F0617"/>
    <w:rsid w:val="003351E4"/>
    <w:rsid w:val="003E3E6D"/>
    <w:rsid w:val="004C54BB"/>
    <w:rsid w:val="006A519A"/>
    <w:rsid w:val="006E30C7"/>
    <w:rsid w:val="00746DE3"/>
    <w:rsid w:val="007778C2"/>
    <w:rsid w:val="00880AFA"/>
    <w:rsid w:val="00895C0D"/>
    <w:rsid w:val="008E4DF8"/>
    <w:rsid w:val="008F1168"/>
    <w:rsid w:val="009170B5"/>
    <w:rsid w:val="00A61D25"/>
    <w:rsid w:val="00BA21AF"/>
    <w:rsid w:val="00CC37F6"/>
    <w:rsid w:val="00D202DE"/>
    <w:rsid w:val="00EC0FA2"/>
    <w:rsid w:val="00EE1BE7"/>
    <w:rsid w:val="00F06F21"/>
    <w:rsid w:val="00F64E38"/>
    <w:rsid w:val="00FE38B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209772"/>
    </o:shapedefaults>
    <o:shapelayout v:ext="edit">
      <o:idmap v:ext="edit" data="1"/>
    </o:shapelayout>
  </w:shapeDefaults>
  <w:decimalSymbol w:val="."/>
  <w:listSeparator w:val=","/>
  <w14:docId w14:val="45EA2507"/>
  <w14:defaultImageDpi w14:val="300"/>
  <w15:chartTrackingRefBased/>
  <w15:docId w15:val="{BDFFFA27-AC6F-4102-B0CF-C373D2C14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noProof/>
      <w:sz w:val="22"/>
      <w:lang w:val="de-DE" w:eastAsia="de-DE"/>
    </w:rPr>
  </w:style>
  <w:style w:type="paragraph" w:styleId="Heading1">
    <w:name w:val="heading 1"/>
    <w:basedOn w:val="Normal"/>
    <w:next w:val="Normal"/>
    <w:qFormat/>
    <w:pPr>
      <w:keepNext/>
      <w:spacing w:before="240" w:after="60"/>
      <w:outlineLvl w:val="0"/>
    </w:pPr>
    <w:rPr>
      <w:rFonts w:cs="Arial"/>
      <w:b/>
      <w:bCs/>
      <w:kern w:val="32"/>
      <w:sz w:val="32"/>
      <w:szCs w:val="32"/>
    </w:rPr>
  </w:style>
  <w:style w:type="paragraph" w:styleId="Heading2">
    <w:name w:val="heading 2"/>
    <w:basedOn w:val="Normal"/>
    <w:next w:val="Normal"/>
    <w:qFormat/>
    <w:pPr>
      <w:keepNext/>
      <w:spacing w:before="240" w:after="60"/>
      <w:outlineLvl w:val="1"/>
    </w:pPr>
    <w:rPr>
      <w:rFonts w:cs="Arial"/>
      <w:bCs/>
      <w:i/>
      <w:iCs/>
      <w:color w:val="000000"/>
      <w:sz w:val="28"/>
      <w:szCs w:val="28"/>
    </w:rPr>
  </w:style>
  <w:style w:type="paragraph" w:styleId="Heading3">
    <w:name w:val="heading 3"/>
    <w:basedOn w:val="Normal"/>
    <w:next w:val="Normal"/>
    <w:qFormat/>
    <w:pPr>
      <w:keepNext/>
      <w:spacing w:before="240" w:after="60"/>
      <w:outlineLvl w:val="2"/>
    </w:pPr>
    <w:rPr>
      <w:rFonts w:cs="Arial"/>
      <w:b/>
      <w:bCs/>
      <w:color w:val="01916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rPr>
      <w:b/>
    </w:rPr>
  </w:style>
  <w:style w:type="paragraph" w:styleId="Footer">
    <w:name w:val="footer"/>
    <w:basedOn w:val="Normal"/>
    <w:pPr>
      <w:tabs>
        <w:tab w:val="center" w:pos="4536"/>
        <w:tab w:val="right" w:pos="9072"/>
      </w:tabs>
    </w:pPr>
    <w:rPr>
      <w:sz w:val="18"/>
    </w:rPr>
  </w:style>
  <w:style w:type="paragraph" w:customStyle="1" w:styleId="CopyTeyt">
    <w:name w:val="Copy Teyt"/>
    <w:basedOn w:val="Normal"/>
    <w:rPr>
      <w:spacing w:val="2"/>
    </w:rPr>
  </w:style>
  <w:style w:type="paragraph" w:customStyle="1" w:styleId="Formatvorlage18ptFettLinks25cmRechts15cm">
    <w:name w:val="Formatvorlage 18 pt Fett Links:  25 cm Rechts:  15 cm"/>
    <w:basedOn w:val="Normal"/>
    <w:rPr>
      <w:b/>
      <w:bCs/>
      <w:spacing w:val="2"/>
      <w:sz w:val="32"/>
    </w:rPr>
  </w:style>
  <w:style w:type="paragraph" w:customStyle="1" w:styleId="FormatvorlageFettBenutzerdefinierteFarbeRGB1">
    <w:name w:val="Formatvorlage Fett Benutzerdefinierte Farbe(RGB(1"/>
    <w:aliases w:val="145,109)) Links:  25 c..."/>
    <w:basedOn w:val="Normal"/>
    <w:rPr>
      <w:b/>
      <w:bCs/>
      <w:color w:val="01916D"/>
      <w:spacing w:val="2"/>
    </w:rPr>
  </w:style>
  <w:style w:type="paragraph" w:customStyle="1" w:styleId="FormatvorlageLinks25cmRechts15cm">
    <w:name w:val="Formatvorlage Links:  25 cm Rechts:  15 cm"/>
    <w:basedOn w:val="Normal"/>
    <w:rPr>
      <w:spacing w:val="2"/>
    </w:rPr>
  </w:style>
  <w:style w:type="paragraph" w:styleId="DocumentMap">
    <w:name w:val="Document Map"/>
    <w:basedOn w:val="Normal"/>
    <w:pPr>
      <w:shd w:val="clear" w:color="auto" w:fill="000080"/>
    </w:pPr>
    <w:rPr>
      <w:rFonts w:ascii="Helvetica" w:eastAsia="MS Gothic" w:hAnsi="Helvetica"/>
    </w:rPr>
  </w:style>
  <w:style w:type="paragraph" w:styleId="NormalWeb">
    <w:name w:val="Normal (Web)"/>
    <w:basedOn w:val="Normal"/>
    <w:uiPriority w:val="99"/>
    <w:semiHidden/>
    <w:unhideWhenUsed/>
    <w:rsid w:val="00FE38B6"/>
    <w:pPr>
      <w:spacing w:before="100" w:beforeAutospacing="1" w:after="100" w:afterAutospacing="1"/>
    </w:pPr>
    <w:rPr>
      <w:rFonts w:ascii="Times New Roman" w:hAnsi="Times New Roman"/>
      <w:noProof w:val="0"/>
      <w:sz w:val="24"/>
      <w:szCs w:val="24"/>
    </w:rPr>
  </w:style>
  <w:style w:type="character" w:styleId="Hyperlink">
    <w:name w:val="Hyperlink"/>
    <w:uiPriority w:val="99"/>
    <w:rsid w:val="00D202DE"/>
    <w:rPr>
      <w:color w:val="0000FF"/>
      <w:u w:val="single"/>
    </w:rPr>
  </w:style>
  <w:style w:type="paragraph" w:styleId="Date">
    <w:name w:val="Date"/>
    <w:basedOn w:val="Normal"/>
    <w:next w:val="Normal"/>
    <w:link w:val="DateChar"/>
    <w:uiPriority w:val="99"/>
    <w:semiHidden/>
    <w:unhideWhenUsed/>
    <w:rsid w:val="00EC0FA2"/>
  </w:style>
  <w:style w:type="character" w:customStyle="1" w:styleId="DateChar">
    <w:name w:val="Date Char"/>
    <w:basedOn w:val="DefaultParagraphFont"/>
    <w:link w:val="Date"/>
    <w:uiPriority w:val="99"/>
    <w:semiHidden/>
    <w:rsid w:val="00EC0FA2"/>
    <w:rPr>
      <w:rFonts w:ascii="Arial" w:hAnsi="Arial"/>
      <w:noProof/>
      <w:sz w:val="2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dporter@adcomms.co.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youtube.com/FujifilmGSEurope"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fujifilm.eu/eu/products/graphic-system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file:///C:\Users\llazell\Desktop\Macintosh%20HD:Users:Zierfisch:Dropbox:Fujifilm:&#8226;%20Advertising:&#8226;%20Corporate%20Business:180%20Fujifilm%2050.%20Jubi-Feier:Print:002%20Jubila&#776;ums%20Logo:Fuji%20Jubi%2050%20Logo_Gold%20kleine%20Darstellung.jpg" TargetMode="External"/><Relationship Id="rId1" Type="http://schemas.openxmlformats.org/officeDocument/2006/relationships/image" Target="media/image3.jpeg"/><Relationship Id="rId5" Type="http://schemas.openxmlformats.org/officeDocument/2006/relationships/image" Target="media/image5.jpeg"/><Relationship Id="rId4" Type="http://schemas.openxmlformats.org/officeDocument/2006/relationships/image" Target="file:///C:\Users\llazell\Desktop\Macintosh%20HD:Users:Zierfisch:Dropbox:Troop%20Server:Dropbox:Fujifilm:&#8226;%20Advertising:Fuji%20EU%20Corporate%20Design%202014:FUJIFILM_Slogan.jp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B63D27DB7B40443A84DD9EA97E72A7C" ma:contentTypeVersion="0" ma:contentTypeDescription="Create a new document." ma:contentTypeScope="" ma:versionID="3d9582ba9156555cf823b1bb745faad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397F5D-E62C-4A79-9759-D431DBBAF5D1}">
  <ds:schemaRefs>
    <ds:schemaRef ds:uri="http://schemas.microsoft.com/sharepoint/v3/contenttype/forms"/>
  </ds:schemaRefs>
</ds:datastoreItem>
</file>

<file path=customXml/itemProps2.xml><?xml version="1.0" encoding="utf-8"?>
<ds:datastoreItem xmlns:ds="http://schemas.openxmlformats.org/officeDocument/2006/customXml" ds:itemID="{C7E3B110-F7D3-463F-BAD2-8846AE29733E}">
  <ds:schemaRefs>
    <ds:schemaRef ds:uri="http://www.w3.org/XML/1998/namespace"/>
    <ds:schemaRef ds:uri="http://purl.org/dc/dcmitype/"/>
    <ds:schemaRef ds:uri="http://schemas.microsoft.com/office/2006/metadata/properties"/>
    <ds:schemaRef ds:uri="http://schemas.openxmlformats.org/package/2006/metadata/core-properties"/>
    <ds:schemaRef ds:uri="http://purl.org/dc/elements/1.1/"/>
    <ds:schemaRef ds:uri="http://schemas.microsoft.com/office/2006/documentManagement/types"/>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C0EFFC72-4A0A-4A39-9794-38C814012F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683</Words>
  <Characters>4004</Characters>
  <Application>Microsoft Office Word</Application>
  <DocSecurity>0</DocSecurity>
  <Lines>33</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lpstr>
    </vt:vector>
  </TitlesOfParts>
  <Company>FUJIFILM Europe GmbH</Company>
  <LinksUpToDate>false</LinksUpToDate>
  <CharactersWithSpaces>4678</CharactersWithSpaces>
  <SharedDoc>false</SharedDoc>
  <HLinks>
    <vt:vector size="12" baseType="variant">
      <vt:variant>
        <vt:i4>541524081</vt:i4>
      </vt:variant>
      <vt:variant>
        <vt:i4>-1</vt:i4>
      </vt:variant>
      <vt:variant>
        <vt:i4>2056</vt:i4>
      </vt:variant>
      <vt:variant>
        <vt:i4>1</vt:i4>
      </vt:variant>
      <vt:variant>
        <vt:lpwstr>Macintosh HD:Users:Zierfisch:Dropbox:Troop Server:Dropbox:Fujifilm:• Advertising:Fuji EU Corporate Design 2014:FUJIFILM_Slogan.jpg</vt:lpwstr>
      </vt:variant>
      <vt:variant>
        <vt:lpwstr/>
      </vt:variant>
      <vt:variant>
        <vt:i4>56688748</vt:i4>
      </vt:variant>
      <vt:variant>
        <vt:i4>-1</vt:i4>
      </vt:variant>
      <vt:variant>
        <vt:i4>2057</vt:i4>
      </vt:variant>
      <vt:variant>
        <vt:i4>1</vt:i4>
      </vt:variant>
      <vt:variant>
        <vt:lpwstr>Macintosh HD:Users:Zierfisch:Dropbox:Fujifilm:• Advertising:• Corporate Business:180 Fujifilm 50. Jubi-Feier:Print:002 Jubiläums Logo:Fuji Jubi 50 Logo_Gold kleine Darstellung.jpg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 Communications</dc:creator>
  <cp:keywords/>
  <cp:lastModifiedBy>Louise Lazell</cp:lastModifiedBy>
  <cp:revision>8</cp:revision>
  <cp:lastPrinted>2011-05-19T08:22:00Z</cp:lastPrinted>
  <dcterms:created xsi:type="dcterms:W3CDTF">2016-09-01T09:52:00Z</dcterms:created>
  <dcterms:modified xsi:type="dcterms:W3CDTF">2016-09-06T09:06:00Z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0x010100CB63D27DB7B40443A84DD9EA97E72A7C</vt:lpwstr>
  </property>
</Properties>
</file>