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A592B" w14:textId="77777777" w:rsidR="008F1168" w:rsidRDefault="008F1168" w:rsidP="004D5A53">
      <w:pPr>
        <w:ind w:right="2266"/>
        <w:outlineLvl w:val="0"/>
        <w:rPr>
          <w:b/>
          <w:sz w:val="28"/>
        </w:rPr>
      </w:pPr>
    </w:p>
    <w:p w14:paraId="675995FD" w14:textId="5C8A1911" w:rsidR="00A24C33" w:rsidRDefault="00A24C33" w:rsidP="004D5A53">
      <w:pPr>
        <w:ind w:right="2266"/>
        <w:outlineLvl w:val="0"/>
        <w:rPr>
          <w:b/>
          <w:sz w:val="28"/>
        </w:rPr>
      </w:pPr>
    </w:p>
    <w:p w14:paraId="7DF5DF72" w14:textId="77777777" w:rsidR="00A24C33" w:rsidRDefault="00A24C33" w:rsidP="004D5A53">
      <w:pPr>
        <w:ind w:right="2266"/>
        <w:outlineLvl w:val="0"/>
        <w:rPr>
          <w:b/>
          <w:sz w:val="28"/>
        </w:rPr>
      </w:pPr>
    </w:p>
    <w:p w14:paraId="05B60FF6" w14:textId="7F3CDB42" w:rsidR="00A24C33" w:rsidRPr="00A24C33" w:rsidRDefault="00A24C33" w:rsidP="004D5A53">
      <w:pPr>
        <w:ind w:right="2266"/>
        <w:outlineLvl w:val="0"/>
        <w:rPr>
          <w:b/>
        </w:rPr>
      </w:pPr>
      <w:r w:rsidRPr="00A24C33">
        <w:rPr>
          <w:b/>
        </w:rPr>
        <w:t>7. September 2016</w:t>
      </w:r>
    </w:p>
    <w:p w14:paraId="7A4BB0DE" w14:textId="77777777" w:rsidR="008F1168" w:rsidRDefault="008F1168" w:rsidP="004D5A53">
      <w:pPr>
        <w:ind w:right="2266"/>
        <w:outlineLvl w:val="0"/>
        <w:rPr>
          <w:b/>
          <w:sz w:val="28"/>
        </w:rPr>
      </w:pPr>
    </w:p>
    <w:p w14:paraId="44CD245E" w14:textId="77777777" w:rsidR="008F1168" w:rsidRDefault="008F1168" w:rsidP="004D5A53">
      <w:pPr>
        <w:ind w:right="2266"/>
        <w:outlineLvl w:val="0"/>
        <w:rPr>
          <w:b/>
          <w:sz w:val="28"/>
        </w:rPr>
      </w:pPr>
    </w:p>
    <w:p w14:paraId="0CF8FD66" w14:textId="77777777" w:rsidR="00D202DE" w:rsidRDefault="00D202DE" w:rsidP="004D5A53">
      <w:pPr>
        <w:spacing w:line="360" w:lineRule="auto"/>
        <w:ind w:right="2266"/>
        <w:jc w:val="both"/>
        <w:rPr>
          <w:rFonts w:cs="Arial"/>
          <w:b/>
          <w:bCs/>
          <w:sz w:val="28"/>
          <w:szCs w:val="28"/>
        </w:rPr>
      </w:pPr>
      <w:r>
        <w:rPr>
          <w:b/>
          <w:sz w:val="28"/>
        </w:rPr>
        <w:t>Fujifilm kündigt neue Hochleistungsserie Acuity Select HS 30 an</w:t>
      </w:r>
    </w:p>
    <w:p w14:paraId="471DDDF6" w14:textId="77777777" w:rsidR="00D202DE" w:rsidRPr="00D202DE" w:rsidRDefault="00D202DE" w:rsidP="004D5A53">
      <w:pPr>
        <w:spacing w:line="360" w:lineRule="auto"/>
        <w:ind w:right="2266"/>
        <w:jc w:val="both"/>
        <w:rPr>
          <w:rFonts w:cs="Arial"/>
          <w:b/>
          <w:bCs/>
          <w:sz w:val="28"/>
          <w:szCs w:val="28"/>
        </w:rPr>
      </w:pPr>
    </w:p>
    <w:p w14:paraId="5FD91123" w14:textId="77777777" w:rsidR="00D202DE" w:rsidRPr="00D202DE" w:rsidRDefault="00D202DE" w:rsidP="004D5A53">
      <w:pPr>
        <w:spacing w:line="360" w:lineRule="auto"/>
        <w:ind w:right="2266"/>
        <w:jc w:val="both"/>
        <w:rPr>
          <w:rFonts w:cs="Arial"/>
          <w:b/>
          <w:bCs/>
          <w:sz w:val="24"/>
          <w:szCs w:val="28"/>
        </w:rPr>
      </w:pPr>
      <w:r>
        <w:rPr>
          <w:b/>
          <w:sz w:val="24"/>
        </w:rPr>
        <w:t xml:space="preserve">Die jüngste Erweiterung der Select-Serie steht für ein weiteres Plus an Leistung und Qualität </w:t>
      </w:r>
    </w:p>
    <w:p w14:paraId="257365B3" w14:textId="77777777" w:rsidR="00D202DE" w:rsidRPr="00D202DE" w:rsidRDefault="00D202DE" w:rsidP="004D5A53">
      <w:pPr>
        <w:spacing w:line="360" w:lineRule="auto"/>
        <w:ind w:right="2266"/>
        <w:jc w:val="both"/>
        <w:rPr>
          <w:rFonts w:cs="Arial"/>
          <w:bCs/>
          <w:szCs w:val="22"/>
        </w:rPr>
      </w:pPr>
    </w:p>
    <w:p w14:paraId="571152C7" w14:textId="77777777" w:rsidR="00D202DE" w:rsidRPr="00D202DE" w:rsidRDefault="00D202DE" w:rsidP="004D5A53">
      <w:pPr>
        <w:spacing w:line="360" w:lineRule="auto"/>
        <w:ind w:right="2266"/>
        <w:jc w:val="both"/>
        <w:rPr>
          <w:rFonts w:cs="Arial"/>
          <w:szCs w:val="22"/>
        </w:rPr>
      </w:pPr>
      <w:r>
        <w:t xml:space="preserve">Fujifilm kündigt heute den Release der neuen Serie Acuity Select HS 30 an, die die Select-Serie um einen Hochgeschwindigkeitsdrucker erweitert. Mit beeindruckenden Druckgeschwindigkeiten von bis zu 57,6 </w:t>
      </w:r>
      <w:r>
        <w:rPr>
          <w:sz w:val="20"/>
        </w:rPr>
        <w:t>m</w:t>
      </w:r>
      <w:r>
        <w:rPr>
          <w:sz w:val="20"/>
          <w:vertAlign w:val="superscript"/>
        </w:rPr>
        <w:t>2</w:t>
      </w:r>
      <w:r>
        <w:t xml:space="preserve"> pro Stunde – fast doppelt so viel wie bei der Acuity Select 20 – bietet die neue HS</w:t>
      </w:r>
      <w:r w:rsidR="00230631">
        <w:t> </w:t>
      </w:r>
      <w:r>
        <w:t xml:space="preserve">30-Serie alle Vorzüge dieser weit verbreiteten und erfolgreichen Acuity-UV-Flachbettdrucker, darunter vielseitige Einsatzmöglichkeiten, nahezu fotorealistische Bildqualität, ausgezeichnete </w:t>
      </w:r>
      <w:r w:rsidR="00230631">
        <w:t xml:space="preserve">Bedienerfreundlichkeit </w:t>
      </w:r>
      <w:r>
        <w:t>und die Möglichkeit, unterschiedlichste Materialien bis zu einer Stärke von 50,8 mm für eine Vielzahl von Anwendungen zu bedrucken.</w:t>
      </w:r>
    </w:p>
    <w:p w14:paraId="4EA17276" w14:textId="77777777" w:rsidR="00D202DE" w:rsidRPr="006B6E61" w:rsidRDefault="00D202DE" w:rsidP="004D5A53">
      <w:pPr>
        <w:spacing w:line="360" w:lineRule="auto"/>
        <w:ind w:right="2266"/>
        <w:jc w:val="both"/>
        <w:rPr>
          <w:rFonts w:cs="Arial"/>
          <w:szCs w:val="22"/>
        </w:rPr>
      </w:pPr>
    </w:p>
    <w:p w14:paraId="22B0EE5D" w14:textId="77777777" w:rsidR="00D202DE" w:rsidRPr="006B6E61" w:rsidRDefault="00D202DE" w:rsidP="004D5A53">
      <w:pPr>
        <w:spacing w:line="360" w:lineRule="auto"/>
        <w:ind w:right="2266"/>
        <w:jc w:val="both"/>
        <w:rPr>
          <w:rFonts w:cs="Arial"/>
          <w:b/>
          <w:szCs w:val="22"/>
        </w:rPr>
      </w:pPr>
      <w:r>
        <w:rPr>
          <w:b/>
        </w:rPr>
        <w:t>Druckqualität</w:t>
      </w:r>
    </w:p>
    <w:p w14:paraId="78B522EC" w14:textId="77777777" w:rsidR="00D202DE" w:rsidRPr="006B6E61" w:rsidRDefault="00D202DE" w:rsidP="004D5A53">
      <w:pPr>
        <w:spacing w:line="360" w:lineRule="auto"/>
        <w:ind w:right="2266"/>
        <w:jc w:val="both"/>
        <w:rPr>
          <w:rFonts w:cs="Arial"/>
          <w:b/>
          <w:szCs w:val="22"/>
        </w:rPr>
      </w:pPr>
      <w:r>
        <w:t xml:space="preserve">Durch den möglichen Einsatz von Light Cyan und Light Magenta verbessert Acuity Select HS 30 die Druckqualität – und ist somit ideal für </w:t>
      </w:r>
      <w:r w:rsidR="00230631">
        <w:t>Foto-</w:t>
      </w:r>
      <w:r>
        <w:t xml:space="preserve"> oder Kunstdrucke geeignet.</w:t>
      </w:r>
    </w:p>
    <w:p w14:paraId="5809C054" w14:textId="77777777" w:rsidR="00D202DE" w:rsidRPr="006B6E61" w:rsidRDefault="00D202DE" w:rsidP="004D5A53">
      <w:pPr>
        <w:spacing w:line="360" w:lineRule="auto"/>
        <w:ind w:right="2266"/>
        <w:jc w:val="both"/>
        <w:rPr>
          <w:rFonts w:cs="Arial"/>
          <w:b/>
          <w:szCs w:val="22"/>
          <w:u w:val="single"/>
        </w:rPr>
      </w:pPr>
    </w:p>
    <w:p w14:paraId="09243574" w14:textId="77777777" w:rsidR="00D202DE" w:rsidRPr="006B6E61" w:rsidRDefault="00D202DE" w:rsidP="004D5A53">
      <w:pPr>
        <w:spacing w:line="360" w:lineRule="auto"/>
        <w:ind w:right="2266"/>
        <w:jc w:val="both"/>
        <w:rPr>
          <w:rFonts w:cs="Arial"/>
          <w:b/>
          <w:szCs w:val="22"/>
        </w:rPr>
      </w:pPr>
      <w:r>
        <w:rPr>
          <w:b/>
        </w:rPr>
        <w:t>Produktivität</w:t>
      </w:r>
    </w:p>
    <w:p w14:paraId="4D235BF0" w14:textId="77777777" w:rsidR="00D202DE" w:rsidRPr="006B6E61" w:rsidRDefault="00D202DE" w:rsidP="004D5A53">
      <w:pPr>
        <w:spacing w:line="360" w:lineRule="auto"/>
        <w:ind w:right="2266"/>
        <w:jc w:val="both"/>
        <w:rPr>
          <w:rFonts w:cs="Arial"/>
          <w:szCs w:val="22"/>
        </w:rPr>
      </w:pPr>
      <w:r>
        <w:t xml:space="preserve">Ein neues System aus pneumatischen Registerstiften ermöglicht das schnelle und unkomplizierte Ausrichten der Materialien auf dem Drucktisch. Das automatische Wartungssystem für die Druckköpfe steigert die Produktivität zusätzlich. </w:t>
      </w:r>
    </w:p>
    <w:p w14:paraId="7A6C5451" w14:textId="77777777" w:rsidR="004D5A53" w:rsidRPr="006B6E61" w:rsidRDefault="004D5A53" w:rsidP="004D5A53">
      <w:pPr>
        <w:spacing w:line="360" w:lineRule="auto"/>
        <w:ind w:right="2266"/>
        <w:jc w:val="both"/>
        <w:rPr>
          <w:rFonts w:cs="Arial"/>
          <w:szCs w:val="22"/>
        </w:rPr>
      </w:pPr>
    </w:p>
    <w:p w14:paraId="4A216A2A" w14:textId="77777777" w:rsidR="004D5A53" w:rsidRDefault="00D202DE" w:rsidP="004D5A53">
      <w:pPr>
        <w:spacing w:line="360" w:lineRule="auto"/>
        <w:ind w:right="2266"/>
        <w:jc w:val="both"/>
        <w:rPr>
          <w:b/>
        </w:rPr>
      </w:pPr>
      <w:r>
        <w:rPr>
          <w:b/>
        </w:rPr>
        <w:t>Vielseitigkeit</w:t>
      </w:r>
    </w:p>
    <w:p w14:paraId="29ED9B16" w14:textId="7EF2994E" w:rsidR="00D202DE" w:rsidRPr="006B6E61" w:rsidRDefault="00D202DE" w:rsidP="004D5A53">
      <w:pPr>
        <w:spacing w:line="360" w:lineRule="auto"/>
        <w:ind w:right="2266"/>
        <w:jc w:val="both"/>
        <w:rPr>
          <w:rFonts w:cs="Arial"/>
          <w:b/>
          <w:szCs w:val="22"/>
        </w:rPr>
      </w:pPr>
      <w:bookmarkStart w:id="0" w:name="_GoBack"/>
      <w:bookmarkEnd w:id="0"/>
      <w:r>
        <w:lastRenderedPageBreak/>
        <w:t>Die neueste UV-Lampen-Technologie der Acuity Select HS 30 erlaubt nun auch das Bedrucken einer erweiterten Auswahl an dünnen und empfindlichen Materialien.</w:t>
      </w:r>
    </w:p>
    <w:p w14:paraId="1B6352E4" w14:textId="77777777" w:rsidR="00D202DE" w:rsidRPr="006B6E61" w:rsidRDefault="00D202DE" w:rsidP="004D5A53">
      <w:pPr>
        <w:spacing w:line="360" w:lineRule="auto"/>
        <w:ind w:right="2266"/>
        <w:jc w:val="both"/>
        <w:rPr>
          <w:rFonts w:cs="Arial"/>
          <w:b/>
          <w:szCs w:val="22"/>
        </w:rPr>
      </w:pPr>
    </w:p>
    <w:p w14:paraId="4C6FBBA3" w14:textId="77777777" w:rsidR="00D202DE" w:rsidRPr="006B6E61" w:rsidRDefault="00D202DE" w:rsidP="004D5A53">
      <w:pPr>
        <w:spacing w:line="360" w:lineRule="auto"/>
        <w:ind w:right="2266"/>
        <w:jc w:val="both"/>
        <w:rPr>
          <w:rFonts w:cs="Arial"/>
          <w:b/>
          <w:szCs w:val="22"/>
        </w:rPr>
      </w:pPr>
      <w:r>
        <w:rPr>
          <w:b/>
        </w:rPr>
        <w:t>Vakuumsystem</w:t>
      </w:r>
    </w:p>
    <w:p w14:paraId="757E28A4" w14:textId="77777777" w:rsidR="00D202DE" w:rsidRPr="006B6E61" w:rsidRDefault="00B95575" w:rsidP="004D5A53">
      <w:pPr>
        <w:spacing w:line="360" w:lineRule="auto"/>
        <w:ind w:right="2266"/>
        <w:jc w:val="both"/>
        <w:rPr>
          <w:rFonts w:cs="Arial"/>
          <w:b/>
          <w:szCs w:val="22"/>
        </w:rPr>
      </w:pPr>
      <w:r>
        <w:t>Und schließlich: D</w:t>
      </w:r>
      <w:r w:rsidR="00D202DE">
        <w:t xml:space="preserve">as verbesserte Hochdruck-Vakuumsystem </w:t>
      </w:r>
      <w:r w:rsidR="00230631">
        <w:t xml:space="preserve">reduziert </w:t>
      </w:r>
      <w:r w:rsidR="00D202DE">
        <w:t xml:space="preserve">die Notwendigkeit </w:t>
      </w:r>
      <w:r w:rsidR="00230631">
        <w:t xml:space="preserve">einer </w:t>
      </w:r>
      <w:r w:rsidR="00D202DE">
        <w:t>Maskierung des Drucktisches und ermöglicht eine optimale Fixierung der Medien.</w:t>
      </w:r>
    </w:p>
    <w:p w14:paraId="03E9FFE9" w14:textId="77777777" w:rsidR="00D202DE" w:rsidRPr="006B6E61" w:rsidRDefault="00D202DE" w:rsidP="004D5A53">
      <w:pPr>
        <w:spacing w:line="360" w:lineRule="auto"/>
        <w:ind w:right="2266"/>
        <w:jc w:val="both"/>
        <w:rPr>
          <w:rFonts w:cs="Arial"/>
          <w:szCs w:val="22"/>
        </w:rPr>
      </w:pPr>
    </w:p>
    <w:p w14:paraId="430B4983" w14:textId="77777777" w:rsidR="00D202DE" w:rsidRPr="00D202DE" w:rsidRDefault="00D202DE" w:rsidP="004D5A53">
      <w:pPr>
        <w:spacing w:line="360" w:lineRule="auto"/>
        <w:ind w:right="2266"/>
        <w:jc w:val="both"/>
        <w:rPr>
          <w:rFonts w:cs="Arial"/>
          <w:szCs w:val="22"/>
        </w:rPr>
      </w:pPr>
      <w:r>
        <w:t xml:space="preserve">Aufgrund der zusätzlich nutzbaren </w:t>
      </w:r>
      <w:r w:rsidR="00230631">
        <w:t xml:space="preserve">Light-Farben </w:t>
      </w:r>
      <w:r>
        <w:t xml:space="preserve">ist die 30-Serie – genau wie die Acuity Select 20 – in zwei Varianten, mit 6 oder 8 Farbkanälen, erhältlich. Insgesamt stehen sechs neue Modelle zur Auswahl, deren Druckqualität den hohen Ansprüchen im Bereich Foto- und Kunstreproduktion </w:t>
      </w:r>
      <w:r w:rsidR="00B95575">
        <w:t>genügt</w:t>
      </w:r>
      <w:r>
        <w:t xml:space="preserve">. Die neue </w:t>
      </w:r>
      <w:r w:rsidR="00230631">
        <w:t xml:space="preserve">Serie </w:t>
      </w:r>
      <w:r>
        <w:t>Acuity</w:t>
      </w:r>
      <w:r w:rsidR="00230631">
        <w:t xml:space="preserve"> </w:t>
      </w:r>
      <w:r>
        <w:t>Select</w:t>
      </w:r>
      <w:r w:rsidR="00230631">
        <w:t xml:space="preserve"> </w:t>
      </w:r>
      <w:r>
        <w:t>HS</w:t>
      </w:r>
      <w:r w:rsidR="00230631">
        <w:t> </w:t>
      </w:r>
      <w:r>
        <w:t xml:space="preserve">30 wird sowohl in der Standardtischgröße (2,5 m x 1,25 m) als auch in der X2-Tischvariante (2,5 m x 3,08 m) angeboten. Auf Wunsch ist jeweils eine Rollenoption verfügbar. </w:t>
      </w:r>
    </w:p>
    <w:p w14:paraId="23100573" w14:textId="77777777" w:rsidR="00D202DE" w:rsidRPr="00D202DE" w:rsidRDefault="00D202DE" w:rsidP="004D5A53">
      <w:pPr>
        <w:spacing w:line="360" w:lineRule="auto"/>
        <w:ind w:right="2266"/>
        <w:jc w:val="both"/>
        <w:rPr>
          <w:rFonts w:cs="Arial"/>
          <w:szCs w:val="22"/>
        </w:rPr>
      </w:pPr>
    </w:p>
    <w:p w14:paraId="38ADE4F8" w14:textId="77777777" w:rsidR="00D202DE" w:rsidRPr="00D202DE" w:rsidRDefault="00D202DE" w:rsidP="004D5A53">
      <w:pPr>
        <w:spacing w:line="360" w:lineRule="auto"/>
        <w:ind w:right="2266"/>
        <w:jc w:val="both"/>
        <w:rPr>
          <w:rFonts w:cs="Arial"/>
          <w:szCs w:val="22"/>
        </w:rPr>
      </w:pPr>
      <w:r>
        <w:t xml:space="preserve">Acuity Select HS 30 </w:t>
      </w:r>
      <w:r w:rsidR="00230631">
        <w:t xml:space="preserve">verbindet </w:t>
      </w:r>
      <w:r>
        <w:t xml:space="preserve">Graustufentechnologie mit einer echten Flachbettarchitektur, um so </w:t>
      </w:r>
      <w:r w:rsidR="00230631">
        <w:t>ein Optimum an</w:t>
      </w:r>
      <w:r>
        <w:t xml:space="preserve"> Druckqualität zu gewährleisten. Dank dieser Kombination kann die Marke „Acuity“ ihre wohlverdiente Stellung als Marktführer in ihrem Anwendungsgebiet behaupten</w:t>
      </w:r>
      <w:r w:rsidR="00230631">
        <w:t xml:space="preserve"> – ideal für Spitzenanwendungen auf starren wie auch </w:t>
      </w:r>
      <w:r>
        <w:t xml:space="preserve">flexiblen Materialien und </w:t>
      </w:r>
      <w:r w:rsidR="00230631">
        <w:t>zum Ausbau</w:t>
      </w:r>
      <w:r>
        <w:t xml:space="preserve"> der Kapazität ohne Qualitätseinbußen.</w:t>
      </w:r>
    </w:p>
    <w:p w14:paraId="0235CFEB" w14:textId="77777777" w:rsidR="00D202DE" w:rsidRPr="00D202DE" w:rsidRDefault="00D202DE" w:rsidP="004D5A53">
      <w:pPr>
        <w:spacing w:line="360" w:lineRule="auto"/>
        <w:ind w:right="2266"/>
        <w:jc w:val="both"/>
        <w:rPr>
          <w:rFonts w:cs="Arial"/>
          <w:szCs w:val="22"/>
        </w:rPr>
      </w:pPr>
    </w:p>
    <w:p w14:paraId="65762B55" w14:textId="77777777" w:rsidR="00D202DE" w:rsidRPr="00D202DE" w:rsidRDefault="00510B8C" w:rsidP="004D5A53">
      <w:pPr>
        <w:spacing w:line="360" w:lineRule="auto"/>
        <w:ind w:right="2266"/>
        <w:jc w:val="both"/>
        <w:rPr>
          <w:rFonts w:cs="Arial"/>
        </w:rPr>
      </w:pPr>
      <w:r>
        <w:t xml:space="preserve">Dazu </w:t>
      </w:r>
      <w:r w:rsidR="00D202DE">
        <w:t>Mike Battersby, Marketing Manager</w:t>
      </w:r>
      <w:r w:rsidR="00E36F92">
        <w:t>,</w:t>
      </w:r>
      <w:r w:rsidR="00D202DE">
        <w:t xml:space="preserve"> Fujifilm</w:t>
      </w:r>
      <w:r>
        <w:t xml:space="preserve"> </w:t>
      </w:r>
      <w:r w:rsidRPr="001355ED">
        <w:rPr>
          <w:rFonts w:cs="Arial"/>
          <w:szCs w:val="22"/>
        </w:rPr>
        <w:t>Speciality Ink Systems</w:t>
      </w:r>
      <w:r w:rsidR="00D202DE">
        <w:t>: „Die Acuity</w:t>
      </w:r>
      <w:r w:rsidR="00230631">
        <w:t xml:space="preserve"> </w:t>
      </w:r>
      <w:r w:rsidR="00D202DE">
        <w:t>Select</w:t>
      </w:r>
      <w:r w:rsidR="00230631">
        <w:t xml:space="preserve"> </w:t>
      </w:r>
      <w:r w:rsidR="00D202DE">
        <w:t>HS</w:t>
      </w:r>
      <w:r w:rsidR="00230631">
        <w:t> </w:t>
      </w:r>
      <w:r w:rsidR="00D202DE">
        <w:t>30-Serie schreibt die Erfolgsgeschichte der Acuity-Flachbettdrucker von Fujifilm</w:t>
      </w:r>
      <w:r w:rsidR="00230631">
        <w:t xml:space="preserve"> fort</w:t>
      </w:r>
      <w:r w:rsidR="00D202DE">
        <w:t xml:space="preserve"> – angefangen mit der Acuity 2504 im Jahr 2007 bis hin zur Acuity Select 20 Anfang 2016. Diese außergewöhnliche neue Druckmaschine wurde speziell für </w:t>
      </w:r>
      <w:r w:rsidR="00B95575">
        <w:t>einen Jahresdurchsatz von</w:t>
      </w:r>
      <w:r w:rsidR="00D202DE">
        <w:t xml:space="preserve"> 10.000 </w:t>
      </w:r>
      <w:r w:rsidR="00D202DE">
        <w:rPr>
          <w:sz w:val="20"/>
        </w:rPr>
        <w:t>m</w:t>
      </w:r>
      <w:r w:rsidR="00D202DE">
        <w:rPr>
          <w:sz w:val="20"/>
          <w:vertAlign w:val="superscript"/>
        </w:rPr>
        <w:t>2</w:t>
      </w:r>
      <w:r w:rsidR="00D202DE">
        <w:t xml:space="preserve"> oder mehr </w:t>
      </w:r>
      <w:r w:rsidR="00B95575">
        <w:t>entw</w:t>
      </w:r>
      <w:r>
        <w:t>ickelt</w:t>
      </w:r>
      <w:r w:rsidR="00B95575">
        <w:t>. Ideal ist sie für alle,</w:t>
      </w:r>
      <w:r w:rsidR="00D202DE">
        <w:t xml:space="preserve"> die ohne Qualitätseinbußen die Kapazität steigern möchten, aber auch für Anbieter von Spezial- und </w:t>
      </w:r>
      <w:r w:rsidR="00B95575">
        <w:t>Industried</w:t>
      </w:r>
      <w:r w:rsidR="00D202DE">
        <w:t>rucklösungen, die derzeit noch analoge Drucktechnologien nutzen und zum Digitaldruck übergehen wollen</w:t>
      </w:r>
      <w:r w:rsidR="001355ED">
        <w:t> </w:t>
      </w:r>
      <w:r w:rsidR="00D202DE">
        <w:t>– um somit die Produktionsflexibilität zu erweitern und die Rentabilität zu steigern.“</w:t>
      </w:r>
    </w:p>
    <w:p w14:paraId="0169483B" w14:textId="77777777" w:rsidR="00D202DE" w:rsidRPr="00D202DE" w:rsidRDefault="00D202DE" w:rsidP="004D5A53">
      <w:pPr>
        <w:spacing w:line="360" w:lineRule="auto"/>
        <w:ind w:right="2266"/>
        <w:jc w:val="both"/>
        <w:rPr>
          <w:rFonts w:cs="Arial"/>
        </w:rPr>
      </w:pPr>
    </w:p>
    <w:p w14:paraId="3F04BC93" w14:textId="77777777" w:rsidR="00D202DE" w:rsidRDefault="00230631" w:rsidP="004D5A53">
      <w:pPr>
        <w:spacing w:line="360" w:lineRule="auto"/>
        <w:ind w:right="2266"/>
        <w:jc w:val="center"/>
        <w:rPr>
          <w:b/>
        </w:rPr>
      </w:pPr>
      <w:r>
        <w:rPr>
          <w:b/>
        </w:rPr>
        <w:lastRenderedPageBreak/>
        <w:t>ENDE</w:t>
      </w:r>
    </w:p>
    <w:p w14:paraId="33C335A3" w14:textId="77777777" w:rsidR="005B3393" w:rsidRPr="00D202DE" w:rsidRDefault="005B3393" w:rsidP="004D5A53">
      <w:pPr>
        <w:spacing w:line="360" w:lineRule="auto"/>
        <w:ind w:right="2266"/>
        <w:jc w:val="both"/>
        <w:rPr>
          <w:rFonts w:cs="Arial"/>
          <w:lang w:val="en-GB"/>
        </w:rPr>
      </w:pPr>
    </w:p>
    <w:p w14:paraId="1BC85C62" w14:textId="77777777" w:rsidR="004D5A53" w:rsidRPr="001031D4" w:rsidRDefault="004D5A53" w:rsidP="004D5A53">
      <w:pPr>
        <w:ind w:right="2266"/>
        <w:rPr>
          <w:rFonts w:cs="Arial"/>
          <w:b/>
          <w:kern w:val="2"/>
          <w:sz w:val="20"/>
        </w:rPr>
      </w:pPr>
      <w:r w:rsidRPr="001031D4">
        <w:rPr>
          <w:rFonts w:cs="Arial"/>
          <w:b/>
          <w:kern w:val="2"/>
          <w:sz w:val="20"/>
        </w:rPr>
        <w:t>Über FUJIFILM Corporation</w:t>
      </w:r>
    </w:p>
    <w:p w14:paraId="708CE3FB" w14:textId="77777777" w:rsidR="004D5A53" w:rsidRPr="001031D4" w:rsidRDefault="004D5A53" w:rsidP="004D5A53">
      <w:pPr>
        <w:ind w:right="2266"/>
        <w:jc w:val="both"/>
        <w:rPr>
          <w:rFonts w:cs="Arial"/>
          <w:kern w:val="2"/>
          <w:sz w:val="20"/>
        </w:rPr>
      </w:pPr>
      <w:r w:rsidRPr="001031D4">
        <w:rPr>
          <w:rFonts w:cs="Arial"/>
          <w:kern w:val="2"/>
          <w:sz w:val="20"/>
        </w:rPr>
        <w:t xml:space="preserve">Die FUJIFILM Corporation ist ein führendes Unternehmen der FUJIFILM Holdings. Seit seiner Gründung im Jahr 1934 hat das Unternehmen umfangreiches technologisches Know-how in Fotografie und Imaging erworben und stetig ausgebaut. Diese Technologien bieten die wissenschaftliche Grundlage für die Nutzung auch im medizinischen Umfeld und für den Ausbau des Konzerns zu einem umfassenden Healthcare Unternehmen, wobei das Spektrum von der Vorsorge, über die Diagnose bis zur Behandlung von Krankheiten in den Gebieten Medical und Life Science reicht. Expandiert wird auch in den Wachstumssegmenten der hochfunktionalen Materialien: hierzu gehören Flachbildschirme, grafische Systeme und optische Komponenten. </w:t>
      </w:r>
    </w:p>
    <w:p w14:paraId="6812FFDA" w14:textId="77777777" w:rsidR="004D5A53" w:rsidRPr="001031D4" w:rsidRDefault="004D5A53" w:rsidP="004D5A53">
      <w:pPr>
        <w:ind w:right="2266"/>
        <w:jc w:val="both"/>
        <w:rPr>
          <w:rFonts w:cs="Arial"/>
          <w:b/>
          <w:sz w:val="20"/>
        </w:rPr>
      </w:pPr>
    </w:p>
    <w:p w14:paraId="3BEE4F26" w14:textId="77777777" w:rsidR="004D5A53" w:rsidRPr="001031D4" w:rsidRDefault="004D5A53" w:rsidP="004D5A53">
      <w:pPr>
        <w:ind w:right="2266"/>
        <w:jc w:val="both"/>
        <w:rPr>
          <w:rFonts w:cs="Arial"/>
          <w:b/>
          <w:sz w:val="20"/>
        </w:rPr>
      </w:pPr>
      <w:r w:rsidRPr="001031D4">
        <w:rPr>
          <w:rFonts w:cs="Arial"/>
          <w:b/>
          <w:sz w:val="20"/>
        </w:rPr>
        <w:t xml:space="preserve">Über Fujifilm Graphic Systems </w:t>
      </w:r>
    </w:p>
    <w:p w14:paraId="405F2F6F" w14:textId="77777777" w:rsidR="004D5A53" w:rsidRPr="001031D4" w:rsidRDefault="004D5A53" w:rsidP="004D5A53">
      <w:pPr>
        <w:autoSpaceDE w:val="0"/>
        <w:autoSpaceDN w:val="0"/>
        <w:adjustRightInd w:val="0"/>
        <w:ind w:right="2266"/>
        <w:jc w:val="both"/>
        <w:rPr>
          <w:rFonts w:cs="Arial"/>
          <w:sz w:val="20"/>
        </w:rPr>
      </w:pPr>
      <w:r w:rsidRPr="001031D4">
        <w:rPr>
          <w:rFonts w:cs="Arial"/>
          <w:sz w:val="20"/>
        </w:rPr>
        <w:t xml:space="preserve">Fujifilm Graphic Systems ist ein verlässlicher, langfristiger Partner mit Schwerpunkt auf technisch anspruchsvollen Drucklösungen, mit denen Druckereien eigene Wettbewerbsvorteile entwickeln und neue Geschäftsfelder erschließen können. Eine solide finanzielle Lage und konstant hohe Investitionen in Forschung und Entwicklung ermöglichen es Fujifilm, eigene Technologien für herausragende Druckleistungen zu entwickeln.  Dazu zählen Lösungen für Druckvorstufe und Drucksaal, für Offset -, Wide-Format - und Digitaldruck sowie Workflow-Software für die Verwaltung der Druckproduktion. Fujifilm hat sich dazu verpflichtet die Umweltauswirkungen seiner Produkte und Verfahren zu minimieren sowie aktiv Umweltschutz zu betreiben. Das Unternehmen ist bestrebt, seine Kunden über geeignete Verfahren im Umweltbereich zu informieren. Nähere Informationen erhalten Sie über </w:t>
      </w:r>
      <w:hyperlink r:id="rId10" w:history="1">
        <w:r w:rsidRPr="001031D4">
          <w:rPr>
            <w:rStyle w:val="Hyperlink"/>
            <w:rFonts w:cs="Arial"/>
            <w:sz w:val="20"/>
          </w:rPr>
          <w:t>http://www.fujifilm.eu/de/produkte/grafische-systeme</w:t>
        </w:r>
      </w:hyperlink>
      <w:r w:rsidRPr="001031D4">
        <w:rPr>
          <w:rFonts w:cs="Arial"/>
          <w:sz w:val="20"/>
        </w:rPr>
        <w:t xml:space="preserve"> oder </w:t>
      </w:r>
      <w:hyperlink r:id="rId11" w:history="1">
        <w:r w:rsidRPr="001031D4">
          <w:rPr>
            <w:rStyle w:val="Hyperlink"/>
            <w:rFonts w:cs="Arial"/>
            <w:sz w:val="20"/>
          </w:rPr>
          <w:t>www.youtube.com/FujifilmGSEurope</w:t>
        </w:r>
      </w:hyperlink>
      <w:r w:rsidRPr="001031D4">
        <w:rPr>
          <w:rFonts w:cs="Arial"/>
          <w:sz w:val="20"/>
        </w:rPr>
        <w:t xml:space="preserve"> oder folgen Sie uns auf Twitter unter </w:t>
      </w:r>
      <w:r w:rsidRPr="001031D4">
        <w:rPr>
          <w:rFonts w:cs="Arial"/>
          <w:color w:val="0000FF"/>
          <w:sz w:val="20"/>
        </w:rPr>
        <w:t>@FujifilmPrint</w:t>
      </w:r>
    </w:p>
    <w:p w14:paraId="1EAB8BDE" w14:textId="77777777" w:rsidR="004D5A53" w:rsidRPr="001031D4" w:rsidRDefault="004D5A53" w:rsidP="004D5A53">
      <w:pPr>
        <w:ind w:right="2266"/>
        <w:jc w:val="both"/>
        <w:rPr>
          <w:rFonts w:cs="Arial"/>
          <w:b/>
          <w:kern w:val="2"/>
          <w:sz w:val="20"/>
        </w:rPr>
      </w:pPr>
    </w:p>
    <w:p w14:paraId="3621959F" w14:textId="77777777" w:rsidR="004D5A53" w:rsidRPr="001031D4" w:rsidRDefault="004D5A53" w:rsidP="004D5A53">
      <w:pPr>
        <w:ind w:right="2266"/>
        <w:jc w:val="both"/>
        <w:rPr>
          <w:rFonts w:cs="Arial"/>
          <w:b/>
          <w:kern w:val="2"/>
          <w:sz w:val="20"/>
        </w:rPr>
      </w:pPr>
      <w:r w:rsidRPr="001031D4">
        <w:rPr>
          <w:rFonts w:cs="Arial"/>
          <w:b/>
          <w:kern w:val="2"/>
          <w:sz w:val="20"/>
        </w:rPr>
        <w:t>Für zusätzliche Informationen wenden Sie sich bitte an</w:t>
      </w:r>
    </w:p>
    <w:p w14:paraId="4175C3A9" w14:textId="77777777" w:rsidR="004D5A53" w:rsidRPr="001031D4" w:rsidRDefault="004D5A53" w:rsidP="004D5A53">
      <w:pPr>
        <w:ind w:right="2266"/>
        <w:jc w:val="both"/>
        <w:rPr>
          <w:rFonts w:cs="Arial"/>
          <w:kern w:val="2"/>
          <w:sz w:val="20"/>
          <w:lang w:val="it-IT"/>
        </w:rPr>
      </w:pPr>
      <w:r w:rsidRPr="001031D4">
        <w:rPr>
          <w:rFonts w:cs="Arial"/>
          <w:kern w:val="2"/>
          <w:sz w:val="20"/>
          <w:lang w:val="it-IT"/>
        </w:rPr>
        <w:t>Daniel Porter</w:t>
      </w:r>
    </w:p>
    <w:p w14:paraId="5DE00E7F" w14:textId="77777777" w:rsidR="004D5A53" w:rsidRPr="001031D4" w:rsidRDefault="004D5A53" w:rsidP="004D5A53">
      <w:pPr>
        <w:ind w:right="2266"/>
        <w:jc w:val="both"/>
        <w:rPr>
          <w:rFonts w:cs="Arial"/>
          <w:kern w:val="2"/>
          <w:sz w:val="20"/>
          <w:lang w:val="it-IT"/>
        </w:rPr>
      </w:pPr>
      <w:r w:rsidRPr="001031D4">
        <w:rPr>
          <w:rFonts w:cs="Arial"/>
          <w:kern w:val="2"/>
          <w:sz w:val="20"/>
          <w:lang w:val="it-IT"/>
        </w:rPr>
        <w:t>AD Communications</w:t>
      </w:r>
      <w:r w:rsidRPr="001031D4">
        <w:rPr>
          <w:rFonts w:cs="Arial"/>
          <w:kern w:val="2"/>
          <w:sz w:val="20"/>
          <w:lang w:val="it-IT"/>
        </w:rPr>
        <w:tab/>
      </w:r>
    </w:p>
    <w:p w14:paraId="779911BF" w14:textId="77777777" w:rsidR="004D5A53" w:rsidRPr="001031D4" w:rsidRDefault="004D5A53" w:rsidP="004D5A53">
      <w:pPr>
        <w:ind w:right="2266"/>
        <w:jc w:val="both"/>
        <w:rPr>
          <w:rFonts w:cs="Arial"/>
          <w:kern w:val="2"/>
          <w:sz w:val="20"/>
          <w:lang w:val="pt-PT"/>
        </w:rPr>
      </w:pPr>
      <w:r w:rsidRPr="001031D4">
        <w:rPr>
          <w:rFonts w:cs="Arial"/>
          <w:kern w:val="2"/>
          <w:sz w:val="20"/>
          <w:lang w:val="pt-PT"/>
        </w:rPr>
        <w:t xml:space="preserve">E: </w:t>
      </w:r>
      <w:hyperlink r:id="rId12" w:history="1">
        <w:r w:rsidRPr="001031D4">
          <w:rPr>
            <w:rStyle w:val="Hyperlink"/>
            <w:rFonts w:cs="Arial"/>
            <w:kern w:val="2"/>
            <w:sz w:val="20"/>
            <w:lang w:val="pt-PT"/>
          </w:rPr>
          <w:t>dporter@adcomms.co.uk</w:t>
        </w:r>
      </w:hyperlink>
    </w:p>
    <w:p w14:paraId="464AD701" w14:textId="77777777" w:rsidR="004D5A53" w:rsidRPr="001031D4" w:rsidRDefault="004D5A53" w:rsidP="004D5A53">
      <w:pPr>
        <w:ind w:right="2266"/>
        <w:jc w:val="both"/>
        <w:rPr>
          <w:rFonts w:cs="Arial"/>
          <w:kern w:val="2"/>
          <w:sz w:val="20"/>
          <w:lang w:val="pt-PT"/>
        </w:rPr>
      </w:pPr>
      <w:r w:rsidRPr="001031D4">
        <w:rPr>
          <w:rFonts w:cs="Arial"/>
          <w:kern w:val="2"/>
          <w:sz w:val="20"/>
          <w:lang w:val="pt-PT"/>
        </w:rPr>
        <w:t>Tel: +44 (0)1372 464470</w:t>
      </w:r>
    </w:p>
    <w:p w14:paraId="40271CB4" w14:textId="77777777" w:rsidR="004D5A53" w:rsidRPr="001031D4" w:rsidRDefault="004D5A53" w:rsidP="004D5A53">
      <w:pPr>
        <w:ind w:right="2266"/>
        <w:jc w:val="both"/>
        <w:rPr>
          <w:rFonts w:cs="Arial"/>
          <w:b/>
          <w:kern w:val="2"/>
          <w:sz w:val="20"/>
          <w:lang w:val="pt-PT"/>
        </w:rPr>
      </w:pPr>
    </w:p>
    <w:p w14:paraId="3784E8FA" w14:textId="77777777" w:rsidR="004D5A53" w:rsidRPr="001031D4" w:rsidRDefault="004D5A53" w:rsidP="004D5A53">
      <w:pPr>
        <w:ind w:right="2266"/>
        <w:jc w:val="both"/>
        <w:rPr>
          <w:rFonts w:cs="Arial"/>
          <w:kern w:val="2"/>
          <w:sz w:val="20"/>
        </w:rPr>
      </w:pPr>
      <w:r w:rsidRPr="001031D4">
        <w:rPr>
          <w:rFonts w:cs="Arial"/>
          <w:kern w:val="2"/>
          <w:sz w:val="20"/>
        </w:rPr>
        <w:t>Peter M. Röttsches</w:t>
      </w:r>
    </w:p>
    <w:p w14:paraId="00EA9285" w14:textId="77777777" w:rsidR="004D5A53" w:rsidRPr="001031D4" w:rsidRDefault="004D5A53" w:rsidP="004D5A53">
      <w:pPr>
        <w:ind w:right="2266"/>
        <w:jc w:val="both"/>
        <w:rPr>
          <w:rFonts w:cs="Arial"/>
          <w:kern w:val="2"/>
          <w:sz w:val="20"/>
        </w:rPr>
      </w:pPr>
      <w:r w:rsidRPr="001031D4">
        <w:rPr>
          <w:rFonts w:cs="Arial"/>
          <w:kern w:val="2"/>
          <w:sz w:val="20"/>
        </w:rPr>
        <w:t>FUJIFILM Deutschland</w:t>
      </w:r>
    </w:p>
    <w:p w14:paraId="4203A7AC" w14:textId="77777777" w:rsidR="004D5A53" w:rsidRPr="001031D4" w:rsidRDefault="004D5A53" w:rsidP="004D5A53">
      <w:pPr>
        <w:ind w:right="2266"/>
        <w:jc w:val="both"/>
        <w:rPr>
          <w:rFonts w:cs="Arial"/>
          <w:kern w:val="2"/>
          <w:sz w:val="20"/>
        </w:rPr>
      </w:pPr>
      <w:r w:rsidRPr="001031D4">
        <w:rPr>
          <w:rFonts w:cs="Arial"/>
          <w:kern w:val="2"/>
          <w:sz w:val="20"/>
        </w:rPr>
        <w:t xml:space="preserve">E-Mail: </w:t>
      </w:r>
      <w:hyperlink r:id="rId13" w:history="1">
        <w:r w:rsidRPr="001031D4">
          <w:rPr>
            <w:rStyle w:val="Hyperlink"/>
            <w:rFonts w:cs="Arial"/>
            <w:kern w:val="2"/>
            <w:sz w:val="20"/>
          </w:rPr>
          <w:t>peter_roettsches@fujifilm.eu</w:t>
        </w:r>
      </w:hyperlink>
    </w:p>
    <w:p w14:paraId="21444389" w14:textId="77777777" w:rsidR="004D5A53" w:rsidRPr="001031D4" w:rsidRDefault="004D5A53" w:rsidP="004D5A53">
      <w:pPr>
        <w:ind w:right="2266"/>
        <w:jc w:val="both"/>
        <w:rPr>
          <w:rFonts w:cs="Arial"/>
          <w:b/>
          <w:kern w:val="2"/>
          <w:sz w:val="20"/>
        </w:rPr>
      </w:pPr>
      <w:r w:rsidRPr="001031D4">
        <w:rPr>
          <w:rFonts w:cs="Arial"/>
          <w:kern w:val="2"/>
          <w:sz w:val="20"/>
        </w:rPr>
        <w:t>Telefon: +49 211/50 89 255</w:t>
      </w:r>
    </w:p>
    <w:p w14:paraId="52DF99BD" w14:textId="77777777" w:rsidR="004D5A53" w:rsidRPr="001031D4" w:rsidRDefault="004D5A53" w:rsidP="004D5A53">
      <w:pPr>
        <w:ind w:right="2266"/>
        <w:jc w:val="both"/>
        <w:rPr>
          <w:rFonts w:cs="Arial"/>
          <w:b/>
          <w:kern w:val="2"/>
          <w:sz w:val="20"/>
        </w:rPr>
      </w:pPr>
    </w:p>
    <w:p w14:paraId="6719BFA0" w14:textId="77777777" w:rsidR="004D5A53" w:rsidRPr="001031D4" w:rsidRDefault="004D5A53" w:rsidP="004D5A53">
      <w:pPr>
        <w:tabs>
          <w:tab w:val="left" w:pos="3960"/>
        </w:tabs>
        <w:ind w:right="2266"/>
        <w:rPr>
          <w:rFonts w:cs="Arial"/>
          <w:kern w:val="2"/>
          <w:sz w:val="20"/>
        </w:rPr>
      </w:pPr>
      <w:r w:rsidRPr="001031D4">
        <w:rPr>
          <w:rFonts w:cs="Arial"/>
          <w:kern w:val="2"/>
          <w:sz w:val="20"/>
        </w:rPr>
        <w:t>Petra C. Fujiwara</w:t>
      </w:r>
      <w:r w:rsidRPr="001031D4">
        <w:rPr>
          <w:rFonts w:cs="Arial"/>
          <w:kern w:val="2"/>
          <w:sz w:val="20"/>
        </w:rPr>
        <w:tab/>
      </w:r>
    </w:p>
    <w:p w14:paraId="61D94067" w14:textId="77777777" w:rsidR="004D5A53" w:rsidRPr="001031D4" w:rsidRDefault="004D5A53" w:rsidP="004D5A53">
      <w:pPr>
        <w:tabs>
          <w:tab w:val="left" w:pos="3960"/>
        </w:tabs>
        <w:ind w:right="2266"/>
        <w:rPr>
          <w:rFonts w:cs="Arial"/>
          <w:kern w:val="2"/>
          <w:sz w:val="20"/>
        </w:rPr>
      </w:pPr>
      <w:r w:rsidRPr="001031D4">
        <w:rPr>
          <w:rFonts w:cs="Arial"/>
          <w:kern w:val="2"/>
          <w:sz w:val="20"/>
        </w:rPr>
        <w:t>FUJIFILM Europe GmbH</w:t>
      </w:r>
      <w:r w:rsidRPr="001031D4">
        <w:rPr>
          <w:rFonts w:cs="Arial"/>
          <w:kern w:val="2"/>
          <w:sz w:val="20"/>
        </w:rPr>
        <w:tab/>
      </w:r>
    </w:p>
    <w:p w14:paraId="6688A31B" w14:textId="77777777" w:rsidR="004D5A53" w:rsidRPr="001031D4" w:rsidRDefault="004D5A53" w:rsidP="004D5A53">
      <w:pPr>
        <w:tabs>
          <w:tab w:val="left" w:pos="3960"/>
        </w:tabs>
        <w:ind w:right="2266"/>
        <w:rPr>
          <w:rFonts w:cs="Arial"/>
          <w:kern w:val="2"/>
          <w:sz w:val="20"/>
        </w:rPr>
      </w:pPr>
      <w:r w:rsidRPr="001031D4">
        <w:rPr>
          <w:rFonts w:cs="Arial"/>
          <w:kern w:val="2"/>
          <w:sz w:val="20"/>
        </w:rPr>
        <w:t xml:space="preserve">E-Mail: </w:t>
      </w:r>
      <w:hyperlink r:id="rId14" w:history="1">
        <w:r w:rsidRPr="001031D4">
          <w:rPr>
            <w:rStyle w:val="Hyperlink"/>
            <w:rFonts w:cs="Arial"/>
            <w:kern w:val="2"/>
            <w:sz w:val="20"/>
          </w:rPr>
          <w:t>petra_fujiwara@fujifilm.eu</w:t>
        </w:r>
      </w:hyperlink>
      <w:r w:rsidRPr="001031D4">
        <w:rPr>
          <w:rFonts w:cs="Arial"/>
          <w:kern w:val="2"/>
          <w:sz w:val="20"/>
        </w:rPr>
        <w:tab/>
      </w:r>
    </w:p>
    <w:p w14:paraId="22E62E08" w14:textId="77777777" w:rsidR="004D5A53" w:rsidRPr="001031D4" w:rsidRDefault="004D5A53" w:rsidP="004D5A53">
      <w:pPr>
        <w:tabs>
          <w:tab w:val="left" w:pos="3960"/>
        </w:tabs>
        <w:ind w:right="2266"/>
        <w:rPr>
          <w:rFonts w:cs="Arial"/>
          <w:kern w:val="2"/>
          <w:sz w:val="20"/>
        </w:rPr>
      </w:pPr>
      <w:r w:rsidRPr="001031D4">
        <w:rPr>
          <w:rFonts w:cs="Arial"/>
          <w:kern w:val="2"/>
          <w:sz w:val="20"/>
        </w:rPr>
        <w:t>Telefon: +49 211/50 89 – 255</w:t>
      </w:r>
    </w:p>
    <w:p w14:paraId="4472C2F7" w14:textId="77777777" w:rsidR="00191B1F" w:rsidRPr="007F113E" w:rsidRDefault="00191B1F" w:rsidP="004D5A53">
      <w:pPr>
        <w:pStyle w:val="NormalWeb"/>
        <w:spacing w:before="0" w:beforeAutospacing="0" w:after="0" w:afterAutospacing="0"/>
        <w:ind w:right="2266"/>
        <w:jc w:val="both"/>
        <w:rPr>
          <w:rFonts w:ascii="Arial" w:hAnsi="Arial" w:cs="Arial"/>
          <w:bCs/>
        </w:rPr>
      </w:pPr>
    </w:p>
    <w:p w14:paraId="01AE5181" w14:textId="77777777" w:rsidR="00191B1F" w:rsidRPr="002B19E7" w:rsidRDefault="00191B1F" w:rsidP="004D5A53">
      <w:pPr>
        <w:ind w:right="2266"/>
        <w:outlineLvl w:val="0"/>
        <w:rPr>
          <w:b/>
          <w:sz w:val="28"/>
        </w:rPr>
      </w:pPr>
    </w:p>
    <w:p w14:paraId="17797830" w14:textId="77777777" w:rsidR="00191B1F" w:rsidRPr="00A61D25" w:rsidRDefault="00191B1F" w:rsidP="004D5A53">
      <w:pPr>
        <w:ind w:right="2266"/>
        <w:outlineLvl w:val="0"/>
        <w:rPr>
          <w:b/>
          <w:noProof w:val="0"/>
          <w:sz w:val="28"/>
        </w:rPr>
      </w:pPr>
    </w:p>
    <w:sectPr w:rsidR="00191B1F" w:rsidRPr="00A61D25" w:rsidSect="007778C2">
      <w:headerReference w:type="even" r:id="rId15"/>
      <w:headerReference w:type="default" r:id="rId16"/>
      <w:footerReference w:type="even" r:id="rId17"/>
      <w:footerReference w:type="default" r:id="rId18"/>
      <w:headerReference w:type="first" r:id="rId19"/>
      <w:footerReference w:type="first" r:id="rId20"/>
      <w:pgSz w:w="11906" w:h="16838" w:code="9"/>
      <w:pgMar w:top="567" w:right="851" w:bottom="1135"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8ADBA" w14:textId="77777777" w:rsidR="00385089" w:rsidRDefault="00385089">
      <w:r>
        <w:separator/>
      </w:r>
    </w:p>
  </w:endnote>
  <w:endnote w:type="continuationSeparator" w:id="0">
    <w:p w14:paraId="1D1DA080" w14:textId="77777777" w:rsidR="00385089" w:rsidRDefault="00385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A0002AAF" w:usb1="4000004A"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28DE6" w14:textId="77777777" w:rsidR="006B6E61" w:rsidRDefault="006B6E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2019E" w14:textId="77777777" w:rsidR="006B6E61" w:rsidRDefault="006B6E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EEE62" w14:textId="77777777" w:rsidR="006B6E61" w:rsidRDefault="006B6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BED88" w14:textId="77777777" w:rsidR="00385089" w:rsidRDefault="00385089">
      <w:r>
        <w:separator/>
      </w:r>
    </w:p>
  </w:footnote>
  <w:footnote w:type="continuationSeparator" w:id="0">
    <w:p w14:paraId="7FE462A1" w14:textId="77777777" w:rsidR="00385089" w:rsidRDefault="003850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FB809" w14:textId="77777777" w:rsidR="006B6E61" w:rsidRDefault="006B6E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4102E" w14:textId="77777777" w:rsidR="008F1168" w:rsidRDefault="00D202DE">
    <w:pPr>
      <w:pStyle w:val="Header"/>
    </w:pPr>
    <w:r>
      <w:rPr>
        <w:lang w:val="en-GB" w:eastAsia="ja-JP" w:bidi="ar-SA"/>
      </w:rPr>
      <w:drawing>
        <wp:anchor distT="0" distB="0" distL="114300" distR="114300" simplePos="0" relativeHeight="251656192" behindDoc="0" locked="0" layoutInCell="1" allowOverlap="0">
          <wp:simplePos x="0" y="0"/>
          <wp:positionH relativeFrom="margin">
            <wp:posOffset>4205605</wp:posOffset>
          </wp:positionH>
          <wp:positionV relativeFrom="margin">
            <wp:posOffset>-975995</wp:posOffset>
          </wp:positionV>
          <wp:extent cx="2080895" cy="346710"/>
          <wp:effectExtent l="0" t="0" r="0" b="0"/>
          <wp:wrapNone/>
          <wp:docPr id="19" name="Picture 19"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anchor>
      </w:drawing>
    </w:r>
    <w:r w:rsidR="004D5A53">
      <w:pict w14:anchorId="56CD973E">
        <v:rect id="Rectangle 3" o:spid="_x0000_s2050" style="position:absolute;margin-left:-1in;margin-top:-8.5pt;width:603pt;height:7.1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095EE" w14:textId="77777777" w:rsidR="008F1168" w:rsidRDefault="00D202DE">
    <w:pPr>
      <w:pStyle w:val="Header"/>
    </w:pPr>
    <w:r>
      <w:rPr>
        <w:lang w:val="en-GB" w:eastAsia="ja-JP" w:bidi="ar-SA"/>
      </w:rPr>
      <w:drawing>
        <wp:anchor distT="0" distB="0" distL="114300" distR="114300" simplePos="0" relativeHeight="251660288" behindDoc="1" locked="0" layoutInCell="1" allowOverlap="1">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20" name="Picture 20"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anchor>
      </w:drawing>
    </w:r>
    <w:r w:rsidR="004D5A53">
      <w:pict w14:anchorId="4664BD0D">
        <v:rect id="Rectangle 2" o:spid="_x0000_s2049" style="position:absolute;margin-left:-1in;margin-top:-5.05pt;width:603pt;height:2.8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w:r>
    <w:r>
      <w:rPr>
        <w:lang w:val="en-GB" w:eastAsia="ja-JP" w:bidi="ar-SA"/>
      </w:rPr>
      <w:drawing>
        <wp:anchor distT="0" distB="0" distL="114300" distR="114300" simplePos="0" relativeHeight="251659264" behindDoc="1" locked="0" layoutInCell="1" allowOverlap="1">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21" name="Picture 21"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anchor>
      </w:drawing>
    </w:r>
    <w:r>
      <w:rPr>
        <w:lang w:val="en-GB" w:eastAsia="ja-JP" w:bidi="ar-SA"/>
      </w:rPr>
      <w:drawing>
        <wp:anchor distT="0" distB="0" distL="114300" distR="114300" simplePos="0" relativeHeight="251658240" behindDoc="1" locked="0" layoutInCell="1" allowOverlap="1">
          <wp:simplePos x="0" y="0"/>
          <wp:positionH relativeFrom="column">
            <wp:posOffset>-317500</wp:posOffset>
          </wp:positionH>
          <wp:positionV relativeFrom="paragraph">
            <wp:posOffset>73660</wp:posOffset>
          </wp:positionV>
          <wp:extent cx="2451100" cy="610870"/>
          <wp:effectExtent l="0" t="0" r="6350" b="0"/>
          <wp:wrapNone/>
          <wp:docPr id="22" name="Picture 22"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5pt;height:11.55pt" o:bullet="t">
        <v:imagedata r:id="rId1" o:title="mso22F"/>
      </v:shape>
    </w:pict>
  </w:numPicBullet>
  <w:abstractNum w:abstractNumId="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lvl>
  </w:abstractNum>
  <w:abstractNum w:abstractNumId="2">
    <w:nsid w:val="FFFFFF7D"/>
    <w:multiLevelType w:val="singleLevel"/>
    <w:tmpl w:val="4688626E"/>
    <w:lvl w:ilvl="0">
      <w:start w:val="1"/>
      <w:numFmt w:val="decimal"/>
      <w:lvlText w:val="%1."/>
      <w:lvlJc w:val="left"/>
      <w:pPr>
        <w:tabs>
          <w:tab w:val="num" w:pos="1209"/>
        </w:tabs>
        <w:ind w:left="1209" w:hanging="360"/>
      </w:pPr>
    </w:lvl>
  </w:abstractNum>
  <w:abstractNum w:abstractNumId="3">
    <w:nsid w:val="FFFFFF7E"/>
    <w:multiLevelType w:val="singleLevel"/>
    <w:tmpl w:val="67F4822C"/>
    <w:lvl w:ilvl="0">
      <w:start w:val="1"/>
      <w:numFmt w:val="decimal"/>
      <w:lvlText w:val="%1."/>
      <w:lvlJc w:val="left"/>
      <w:pPr>
        <w:tabs>
          <w:tab w:val="num" w:pos="926"/>
        </w:tabs>
        <w:ind w:left="926" w:hanging="360"/>
      </w:pPr>
    </w:lvl>
  </w:abstractNum>
  <w:abstractNum w:abstractNumId="4">
    <w:nsid w:val="FFFFFF7F"/>
    <w:multiLevelType w:val="singleLevel"/>
    <w:tmpl w:val="FBE2B528"/>
    <w:lvl w:ilvl="0">
      <w:start w:val="1"/>
      <w:numFmt w:val="decimal"/>
      <w:lvlText w:val="%1."/>
      <w:lvlJc w:val="left"/>
      <w:pPr>
        <w:tabs>
          <w:tab w:val="num" w:pos="643"/>
        </w:tabs>
        <w:ind w:left="643" w:hanging="360"/>
      </w:p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defaultTabStop w:val="708"/>
  <w:hyphenationZone w:val="425"/>
  <w:characterSpacingControl w:val="doNotCompress"/>
  <w:hdrShapeDefaults>
    <o:shapedefaults v:ext="edit" spidmax="2051">
      <o:colormru v:ext="edit" colors="#20977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64E38"/>
    <w:rsid w:val="0008330C"/>
    <w:rsid w:val="0010443C"/>
    <w:rsid w:val="001355ED"/>
    <w:rsid w:val="00191B1F"/>
    <w:rsid w:val="00230631"/>
    <w:rsid w:val="002B19E7"/>
    <w:rsid w:val="002F0617"/>
    <w:rsid w:val="003351E4"/>
    <w:rsid w:val="00351095"/>
    <w:rsid w:val="00385089"/>
    <w:rsid w:val="003E3E6D"/>
    <w:rsid w:val="00430808"/>
    <w:rsid w:val="004B101C"/>
    <w:rsid w:val="004C54BB"/>
    <w:rsid w:val="004D5A53"/>
    <w:rsid w:val="00501381"/>
    <w:rsid w:val="00510B8C"/>
    <w:rsid w:val="005B3393"/>
    <w:rsid w:val="005B795B"/>
    <w:rsid w:val="006A519A"/>
    <w:rsid w:val="006B6E61"/>
    <w:rsid w:val="006E30C7"/>
    <w:rsid w:val="00746DE3"/>
    <w:rsid w:val="007778C2"/>
    <w:rsid w:val="00880AFA"/>
    <w:rsid w:val="00895C0D"/>
    <w:rsid w:val="008C1802"/>
    <w:rsid w:val="008E4DF8"/>
    <w:rsid w:val="008F1168"/>
    <w:rsid w:val="009170B5"/>
    <w:rsid w:val="00944A6D"/>
    <w:rsid w:val="00A24C33"/>
    <w:rsid w:val="00A61D25"/>
    <w:rsid w:val="00B95575"/>
    <w:rsid w:val="00BA21AF"/>
    <w:rsid w:val="00BF64AE"/>
    <w:rsid w:val="00CA6840"/>
    <w:rsid w:val="00D202DE"/>
    <w:rsid w:val="00E36F92"/>
    <w:rsid w:val="00EE1BE7"/>
    <w:rsid w:val="00F06F21"/>
    <w:rsid w:val="00F64E38"/>
    <w:rsid w:val="00FE38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ru v:ext="edit" colors="#209772"/>
    </o:shapedefaults>
    <o:shapelayout v:ext="edit">
      <o:idmap v:ext="edit" data="1"/>
    </o:shapelayout>
  </w:shapeDefaults>
  <w:decimalSymbol w:val="."/>
  <w:listSeparator w:val=","/>
  <w14:docId w14:val="52D88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de-DE"/>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95B"/>
    <w:rPr>
      <w:rFonts w:ascii="Arial" w:hAnsi="Arial"/>
      <w:noProof/>
      <w:sz w:val="22"/>
    </w:rPr>
  </w:style>
  <w:style w:type="paragraph" w:styleId="Heading1">
    <w:name w:val="heading 1"/>
    <w:basedOn w:val="Normal"/>
    <w:next w:val="Normal"/>
    <w:qFormat/>
    <w:rsid w:val="005B795B"/>
    <w:pPr>
      <w:keepNext/>
      <w:spacing w:before="240" w:after="60"/>
      <w:outlineLvl w:val="0"/>
    </w:pPr>
    <w:rPr>
      <w:rFonts w:cs="Arial"/>
      <w:b/>
      <w:bCs/>
      <w:kern w:val="32"/>
      <w:sz w:val="32"/>
      <w:szCs w:val="32"/>
    </w:rPr>
  </w:style>
  <w:style w:type="paragraph" w:styleId="Heading2">
    <w:name w:val="heading 2"/>
    <w:basedOn w:val="Normal"/>
    <w:next w:val="Normal"/>
    <w:qFormat/>
    <w:rsid w:val="005B795B"/>
    <w:pPr>
      <w:keepNext/>
      <w:spacing w:before="240" w:after="60"/>
      <w:outlineLvl w:val="1"/>
    </w:pPr>
    <w:rPr>
      <w:rFonts w:cs="Arial"/>
      <w:bCs/>
      <w:i/>
      <w:iCs/>
      <w:color w:val="000000"/>
      <w:sz w:val="28"/>
      <w:szCs w:val="28"/>
    </w:rPr>
  </w:style>
  <w:style w:type="paragraph" w:styleId="Heading3">
    <w:name w:val="heading 3"/>
    <w:basedOn w:val="Normal"/>
    <w:next w:val="Normal"/>
    <w:qFormat/>
    <w:rsid w:val="005B795B"/>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795B"/>
    <w:pPr>
      <w:tabs>
        <w:tab w:val="center" w:pos="4536"/>
        <w:tab w:val="right" w:pos="9072"/>
      </w:tabs>
    </w:pPr>
    <w:rPr>
      <w:b/>
    </w:rPr>
  </w:style>
  <w:style w:type="paragraph" w:styleId="Footer">
    <w:name w:val="footer"/>
    <w:basedOn w:val="Normal"/>
    <w:rsid w:val="005B795B"/>
    <w:pPr>
      <w:tabs>
        <w:tab w:val="center" w:pos="4536"/>
        <w:tab w:val="right" w:pos="9072"/>
      </w:tabs>
    </w:pPr>
    <w:rPr>
      <w:sz w:val="18"/>
    </w:rPr>
  </w:style>
  <w:style w:type="paragraph" w:customStyle="1" w:styleId="CopyTeyt">
    <w:name w:val="Copy Teyt"/>
    <w:basedOn w:val="Normal"/>
    <w:rsid w:val="005B795B"/>
    <w:rPr>
      <w:spacing w:val="2"/>
    </w:rPr>
  </w:style>
  <w:style w:type="paragraph" w:customStyle="1" w:styleId="Formatvorlage18ptFettLinks25cmRechts15cm">
    <w:name w:val="Formatvorlage 18 pt Fett Links:  25 cm Rechts:  15 cm"/>
    <w:basedOn w:val="Normal"/>
    <w:rsid w:val="005B795B"/>
    <w:rPr>
      <w:b/>
      <w:bCs/>
      <w:spacing w:val="2"/>
      <w:sz w:val="32"/>
    </w:rPr>
  </w:style>
  <w:style w:type="paragraph" w:customStyle="1" w:styleId="FormatvorlageFettBenutzerdefinierteFarbeRGB1">
    <w:name w:val="Formatvorlage Fett Benutzerdefinierte Farbe(RGB(1"/>
    <w:aliases w:val="145,109)) Links:  25 c..."/>
    <w:basedOn w:val="Normal"/>
    <w:rsid w:val="005B795B"/>
    <w:rPr>
      <w:b/>
      <w:bCs/>
      <w:color w:val="01916D"/>
      <w:spacing w:val="2"/>
    </w:rPr>
  </w:style>
  <w:style w:type="paragraph" w:customStyle="1" w:styleId="FormatvorlageLinks25cmRechts15cm">
    <w:name w:val="Formatvorlage Links:  25 cm Rechts:  15 cm"/>
    <w:basedOn w:val="Normal"/>
    <w:rsid w:val="005B795B"/>
    <w:rPr>
      <w:spacing w:val="2"/>
    </w:rPr>
  </w:style>
  <w:style w:type="paragraph" w:styleId="DocumentMap">
    <w:name w:val="Document Map"/>
    <w:basedOn w:val="Normal"/>
    <w:rsid w:val="005B795B"/>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character" w:styleId="Hyperlink">
    <w:name w:val="Hyperlink"/>
    <w:uiPriority w:val="99"/>
    <w:rsid w:val="00D202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eter_roettsches@fujifilm.e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dporter@adcomms.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youtube.com/FujifilmGSEurop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fujifilm.eu/de/produkte/grafische-systeme"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etra_fujiwara@fujifilm.eu"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llazell\Desktop\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llazell\Desktop\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C9D4DA-5E5B-482B-A8FC-D2828FF7AFA9}">
  <ds:schemaRefs>
    <ds:schemaRef ds:uri="http://schemas.microsoft.com/office/2006/documentManagement/types"/>
    <ds:schemaRef ds:uri="http://schemas.openxmlformats.org/package/2006/metadata/core-properties"/>
    <ds:schemaRef ds:uri="http://schemas.microsoft.com/office/infopath/2007/PartnerControls"/>
    <ds:schemaRef ds:uri="http://purl.org/dc/terms/"/>
    <ds:schemaRef ds:uri="http://purl.org/dc/dcmitype/"/>
    <ds:schemaRef ds:uri="http://www.w3.org/XML/1998/namespace"/>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73323418-323B-4BF8-A769-BF6CFDC4D3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14C80A5-BBEA-486D-8D10-7945A69093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838</Words>
  <Characters>4781</Characters>
  <Application>Microsoft Office Word</Application>
  <DocSecurity>0</DocSecurity>
  <Lines>39</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5608</CharactersWithSpaces>
  <SharedDoc>false</SharedDoc>
  <HLinks>
    <vt:vector size="12" baseType="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2016-09-05T12:57:00Z</dcterms:created>
  <dcterms:modified xsi:type="dcterms:W3CDTF">2016-09-07T11:17:00Z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