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61935" w14:textId="77777777" w:rsidR="008F1168" w:rsidRPr="00CE6876" w:rsidRDefault="008F1168" w:rsidP="00EC5F29">
      <w:pPr>
        <w:spacing w:line="360" w:lineRule="auto"/>
        <w:ind w:right="2266"/>
        <w:jc w:val="both"/>
        <w:outlineLvl w:val="0"/>
        <w:rPr>
          <w:rFonts w:cs="Arial"/>
          <w:b/>
          <w:noProof w:val="0"/>
          <w:sz w:val="28"/>
        </w:rPr>
      </w:pPr>
    </w:p>
    <w:p w14:paraId="5B81E2F0" w14:textId="77777777" w:rsidR="00CB6DC1" w:rsidRPr="00CE6876" w:rsidRDefault="00CB6DC1" w:rsidP="00EC5F29">
      <w:pPr>
        <w:spacing w:line="360" w:lineRule="auto"/>
        <w:ind w:right="2266"/>
        <w:jc w:val="both"/>
        <w:outlineLvl w:val="0"/>
        <w:rPr>
          <w:rFonts w:cs="Arial"/>
          <w:b/>
          <w:noProof w:val="0"/>
          <w:sz w:val="28"/>
        </w:rPr>
      </w:pPr>
    </w:p>
    <w:p w14:paraId="20EC057A" w14:textId="694A2719" w:rsidR="00CB6DC1" w:rsidRPr="00DA4F93" w:rsidRDefault="00AB1140" w:rsidP="00EC5F29">
      <w:pPr>
        <w:autoSpaceDE w:val="0"/>
        <w:autoSpaceDN w:val="0"/>
        <w:adjustRightInd w:val="0"/>
        <w:spacing w:line="360" w:lineRule="auto"/>
        <w:ind w:right="2266"/>
        <w:jc w:val="both"/>
        <w:rPr>
          <w:rFonts w:cs="Arial"/>
          <w:b/>
          <w:bCs/>
          <w:noProof w:val="0"/>
          <w:lang w:val="es-ES"/>
        </w:rPr>
      </w:pPr>
      <w:r>
        <w:rPr>
          <w:rFonts w:cs="Arial"/>
          <w:b/>
          <w:bCs/>
          <w:noProof w:val="0"/>
          <w:lang w:val="es"/>
        </w:rPr>
        <w:t>1</w:t>
      </w:r>
      <w:r w:rsidR="00094CE0">
        <w:rPr>
          <w:rFonts w:cs="Arial"/>
          <w:b/>
          <w:bCs/>
          <w:noProof w:val="0"/>
          <w:lang w:val="es"/>
        </w:rPr>
        <w:t>8</w:t>
      </w:r>
      <w:r>
        <w:rPr>
          <w:rFonts w:cs="Arial"/>
          <w:b/>
          <w:bCs/>
          <w:noProof w:val="0"/>
          <w:lang w:val="es"/>
        </w:rPr>
        <w:t xml:space="preserve"> de agosto de 2016</w:t>
      </w:r>
    </w:p>
    <w:p w14:paraId="199AEF91" w14:textId="77777777" w:rsidR="00CB6DC1" w:rsidRPr="00DA4F93" w:rsidRDefault="00CB6DC1" w:rsidP="00EC5F29">
      <w:pPr>
        <w:autoSpaceDE w:val="0"/>
        <w:autoSpaceDN w:val="0"/>
        <w:adjustRightInd w:val="0"/>
        <w:spacing w:line="360" w:lineRule="auto"/>
        <w:ind w:right="2266"/>
        <w:jc w:val="both"/>
        <w:rPr>
          <w:rFonts w:cs="Arial"/>
          <w:b/>
          <w:bCs/>
          <w:noProof w:val="0"/>
          <w:lang w:val="es-ES"/>
        </w:rPr>
      </w:pPr>
    </w:p>
    <w:p w14:paraId="67E543C6" w14:textId="77777777" w:rsidR="004D5E04" w:rsidRPr="00DA4F93" w:rsidRDefault="008F1B3B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  <w:r>
        <w:rPr>
          <w:rFonts w:cs="Arial"/>
          <w:b/>
          <w:bCs/>
          <w:noProof w:val="0"/>
          <w:sz w:val="28"/>
          <w:szCs w:val="28"/>
          <w:lang w:val="es"/>
        </w:rPr>
        <w:t xml:space="preserve">Jet </w:t>
      </w:r>
      <w:proofErr w:type="spellStart"/>
      <w:r>
        <w:rPr>
          <w:rFonts w:cs="Arial"/>
          <w:b/>
          <w:bCs/>
          <w:noProof w:val="0"/>
          <w:sz w:val="28"/>
          <w:szCs w:val="28"/>
          <w:lang w:val="es"/>
        </w:rPr>
        <w:t>Press</w:t>
      </w:r>
      <w:proofErr w:type="spellEnd"/>
      <w:r>
        <w:rPr>
          <w:rFonts w:cs="Arial"/>
          <w:b/>
          <w:bCs/>
          <w:noProof w:val="0"/>
          <w:sz w:val="28"/>
          <w:szCs w:val="28"/>
          <w:lang w:val="es"/>
        </w:rPr>
        <w:t xml:space="preserve"> 720S obtiene las certificaciones </w:t>
      </w:r>
      <w:proofErr w:type="spellStart"/>
      <w:r>
        <w:rPr>
          <w:rFonts w:cs="Arial"/>
          <w:b/>
          <w:bCs/>
          <w:noProof w:val="0"/>
          <w:sz w:val="28"/>
          <w:szCs w:val="28"/>
          <w:lang w:val="es"/>
        </w:rPr>
        <w:t>FOGRA</w:t>
      </w:r>
      <w:proofErr w:type="spellEnd"/>
      <w:r>
        <w:rPr>
          <w:rFonts w:cs="Arial"/>
          <w:b/>
          <w:bCs/>
          <w:noProof w:val="0"/>
          <w:sz w:val="28"/>
          <w:szCs w:val="28"/>
          <w:lang w:val="es"/>
        </w:rPr>
        <w:t xml:space="preserve"> y </w:t>
      </w:r>
      <w:proofErr w:type="spellStart"/>
      <w:r>
        <w:rPr>
          <w:rFonts w:cs="Arial"/>
          <w:b/>
          <w:bCs/>
          <w:noProof w:val="0"/>
          <w:sz w:val="28"/>
          <w:szCs w:val="28"/>
          <w:lang w:val="es"/>
        </w:rPr>
        <w:t>GRACoL</w:t>
      </w:r>
      <w:proofErr w:type="spellEnd"/>
    </w:p>
    <w:p w14:paraId="6165E250" w14:textId="77777777" w:rsidR="0097202E" w:rsidRPr="00DA4F93" w:rsidRDefault="0097202E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1CA7F9AC" w14:textId="77777777" w:rsidR="00BC6CCE" w:rsidRPr="00DA4F93" w:rsidRDefault="007A7BE7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  <w:r>
        <w:rPr>
          <w:noProof w:val="0"/>
          <w:lang w:val="es"/>
        </w:rPr>
        <w:t xml:space="preserve">Fujifilm ha anunciado hoy que su prensa de inyección de tinta B2 </w:t>
      </w:r>
      <w:hyperlink r:id="rId10" w:history="1">
        <w:r>
          <w:rPr>
            <w:rStyle w:val="Hyperlink"/>
            <w:rFonts w:cs="Arial"/>
            <w:noProof w:val="0"/>
            <w:lang w:val="es"/>
          </w:rPr>
          <w:t xml:space="preserve">Jet </w:t>
        </w:r>
        <w:proofErr w:type="spellStart"/>
        <w:r>
          <w:rPr>
            <w:rStyle w:val="Hyperlink"/>
            <w:rFonts w:cs="Arial"/>
            <w:noProof w:val="0"/>
            <w:lang w:val="es"/>
          </w:rPr>
          <w:t>Press</w:t>
        </w:r>
        <w:proofErr w:type="spellEnd"/>
        <w:r>
          <w:rPr>
            <w:rStyle w:val="Hyperlink"/>
            <w:rFonts w:cs="Arial"/>
            <w:noProof w:val="0"/>
            <w:lang w:val="es"/>
          </w:rPr>
          <w:t xml:space="preserve"> 720S</w:t>
        </w:r>
      </w:hyperlink>
      <w:r>
        <w:rPr>
          <w:noProof w:val="0"/>
          <w:lang w:val="es"/>
        </w:rPr>
        <w:t xml:space="preserve">, de gran éxito comercial y que ya ha sido instalada en más de 80 centros de todo el mundo, ha recibido sellos de aprobación adicionales al obtener las certificaciones </w:t>
      </w:r>
      <w:proofErr w:type="spellStart"/>
      <w:r>
        <w:rPr>
          <w:noProof w:val="0"/>
          <w:lang w:val="es"/>
        </w:rPr>
        <w:t>FOGRA</w:t>
      </w:r>
      <w:proofErr w:type="spellEnd"/>
      <w:r>
        <w:rPr>
          <w:noProof w:val="0"/>
          <w:lang w:val="es"/>
        </w:rPr>
        <w:t xml:space="preserve"> y </w:t>
      </w:r>
      <w:proofErr w:type="spellStart"/>
      <w:r>
        <w:rPr>
          <w:noProof w:val="0"/>
          <w:lang w:val="es"/>
        </w:rPr>
        <w:t>GRACoL</w:t>
      </w:r>
      <w:proofErr w:type="spellEnd"/>
      <w:r>
        <w:rPr>
          <w:noProof w:val="0"/>
          <w:lang w:val="es"/>
        </w:rPr>
        <w:t xml:space="preserve">. </w:t>
      </w:r>
    </w:p>
    <w:p w14:paraId="7321F075" w14:textId="77777777" w:rsidR="00DD2B8F" w:rsidRPr="00DA4F93" w:rsidRDefault="00DD2B8F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7812A273" w14:textId="77777777" w:rsidR="00A8163B" w:rsidRPr="00DA4F93" w:rsidRDefault="007D3002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  <w:r>
        <w:rPr>
          <w:rFonts w:cs="Arial"/>
          <w:noProof w:val="0"/>
          <w:lang w:val="es"/>
        </w:rPr>
        <w:t xml:space="preserve">El hecho de lograr la aprobación de </w:t>
      </w:r>
      <w:proofErr w:type="spellStart"/>
      <w:r>
        <w:rPr>
          <w:rFonts w:cs="Arial"/>
          <w:noProof w:val="0"/>
          <w:lang w:val="es"/>
        </w:rPr>
        <w:t>FOGRA</w:t>
      </w:r>
      <w:proofErr w:type="spellEnd"/>
      <w:r>
        <w:rPr>
          <w:rFonts w:cs="Arial"/>
          <w:noProof w:val="0"/>
          <w:lang w:val="es"/>
        </w:rPr>
        <w:t xml:space="preserve"> representa un voto de confianza de esta respetada asociación alemana dedicada a la investigación en tecnología de gráficos, y es una prueba más de que ha llegado el momento de la Jet </w:t>
      </w:r>
      <w:proofErr w:type="spellStart"/>
      <w:r>
        <w:rPr>
          <w:rFonts w:cs="Arial"/>
          <w:noProof w:val="0"/>
          <w:lang w:val="es"/>
        </w:rPr>
        <w:t>Press</w:t>
      </w:r>
      <w:proofErr w:type="spellEnd"/>
      <w:r>
        <w:rPr>
          <w:rFonts w:cs="Arial"/>
          <w:noProof w:val="0"/>
          <w:lang w:val="es"/>
        </w:rPr>
        <w:t xml:space="preserve"> 720 S, puesto que ofrece una productividad, una flexibilidad y una calidad sin precedentes a todos aquellos clientes que deseen transformar y actualizar sus negocios. Esta acreditación certifica cinco configuraciones para esta prensa, junto a una gran variedad de sustratos y tres condiciones de impresión como objetivo: FOGRA39, FOGRA51 y FOGRA52.</w:t>
      </w:r>
    </w:p>
    <w:p w14:paraId="7DEF0FFB" w14:textId="77777777" w:rsidR="00AC5F54" w:rsidRPr="00DA4F93" w:rsidRDefault="00AC5F54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57451A46" w14:textId="77777777" w:rsidR="00DD2B8F" w:rsidRPr="00DA4F93" w:rsidRDefault="00AC5F54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  <w:proofErr w:type="spellStart"/>
      <w:r>
        <w:rPr>
          <w:noProof w:val="0"/>
          <w:lang w:val="es"/>
        </w:rPr>
        <w:t>Falko</w:t>
      </w:r>
      <w:proofErr w:type="spellEnd"/>
      <w:r>
        <w:rPr>
          <w:noProof w:val="0"/>
          <w:lang w:val="es"/>
        </w:rPr>
        <w:t xml:space="preserve"> Wagner, especialista de sistemas de la división </w:t>
      </w:r>
      <w:r>
        <w:rPr>
          <w:lang w:val="es"/>
        </w:rPr>
        <w:t>Digital Print Solutions EMEA</w:t>
      </w:r>
      <w:r w:rsidR="00EB1D87">
        <w:rPr>
          <w:noProof w:val="0"/>
          <w:lang w:val="es"/>
        </w:rPr>
        <w:t xml:space="preserve"> de Fujifilm </w:t>
      </w:r>
      <w:proofErr w:type="spellStart"/>
      <w:r w:rsidR="00EB1D87">
        <w:rPr>
          <w:noProof w:val="0"/>
          <w:lang w:val="es"/>
        </w:rPr>
        <w:t>Europe</w:t>
      </w:r>
      <w:proofErr w:type="spellEnd"/>
      <w:r w:rsidR="00EB1D87">
        <w:rPr>
          <w:noProof w:val="0"/>
          <w:lang w:val="es"/>
        </w:rPr>
        <w:t>, señala: “</w:t>
      </w:r>
      <w:r>
        <w:rPr>
          <w:noProof w:val="0"/>
          <w:lang w:val="es"/>
        </w:rPr>
        <w:t xml:space="preserve">La obtención del certificado </w:t>
      </w:r>
      <w:r>
        <w:rPr>
          <w:lang w:val="es"/>
        </w:rPr>
        <w:t>FOGRA VPS (Validation Printing System) para la Jet Press 720S confirma lo que nuestros clientes de todo el mundo ya han comprobado de primera mano: que además de ser una máquina extremadamente versátil y de gran productividad, la Jet Press 720S produce trabajos de la máxima calidad, con niveles de precisión</w:t>
      </w:r>
      <w:bookmarkStart w:id="0" w:name="_GoBack"/>
      <w:bookmarkEnd w:id="0"/>
      <w:r>
        <w:rPr>
          <w:lang w:val="es"/>
        </w:rPr>
        <w:t xml:space="preserve"> y uniformidad que la mayoría de prensas no son</w:t>
      </w:r>
      <w:r w:rsidR="00EB1D87">
        <w:rPr>
          <w:lang w:val="es"/>
        </w:rPr>
        <w:t xml:space="preserve"> capaces ni siquiera de igualar”</w:t>
      </w:r>
      <w:r>
        <w:rPr>
          <w:lang w:val="es"/>
        </w:rPr>
        <w:t>.</w:t>
      </w:r>
    </w:p>
    <w:p w14:paraId="110DE6A5" w14:textId="77777777" w:rsidR="00DD2B8F" w:rsidRPr="00DA4F93" w:rsidRDefault="00DD2B8F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5D55FB0B" w14:textId="77777777" w:rsidR="00430034" w:rsidRPr="00DA4F93" w:rsidRDefault="007829B2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  <w:r>
        <w:rPr>
          <w:rFonts w:cs="Arial"/>
          <w:noProof w:val="0"/>
          <w:lang w:val="es"/>
        </w:rPr>
        <w:t xml:space="preserve">El proceso íntegro de acreditación de </w:t>
      </w:r>
      <w:proofErr w:type="spellStart"/>
      <w:r>
        <w:rPr>
          <w:rFonts w:cs="Arial"/>
          <w:noProof w:val="0"/>
          <w:lang w:val="es"/>
        </w:rPr>
        <w:t>FOGRA</w:t>
      </w:r>
      <w:proofErr w:type="spellEnd"/>
      <w:r>
        <w:rPr>
          <w:rFonts w:cs="Arial"/>
          <w:noProof w:val="0"/>
          <w:lang w:val="es"/>
        </w:rPr>
        <w:t xml:space="preserve"> tarda varias semanas en completarse, ya que se llevan a cabo pruebas muy rigurosas en áreas muy distintas, entre las que se cuentan las siguientes:</w:t>
      </w:r>
    </w:p>
    <w:p w14:paraId="468CAA31" w14:textId="77777777" w:rsidR="00430034" w:rsidRPr="00DA4F93" w:rsidRDefault="00430034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1D69E16F" w14:textId="77777777" w:rsidR="00DD2B8F" w:rsidRPr="00DA4F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  <w:lang w:val="es-ES"/>
        </w:rPr>
      </w:pPr>
      <w:r>
        <w:rPr>
          <w:rFonts w:ascii="Arial" w:hAnsi="Arial" w:cs="Arial"/>
          <w:sz w:val="22"/>
          <w:lang w:val="es"/>
        </w:rPr>
        <w:t>Impresión de pruebas del color y brillo del sustrato</w:t>
      </w:r>
    </w:p>
    <w:p w14:paraId="01FA2BAE" w14:textId="77777777" w:rsidR="00DD2B8F" w:rsidRPr="00EC5F29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  <w:lang w:val="fr-FR"/>
        </w:rPr>
      </w:pPr>
      <w:r>
        <w:rPr>
          <w:rFonts w:ascii="Arial" w:hAnsi="Arial" w:cs="Arial"/>
          <w:sz w:val="22"/>
          <w:lang w:val="es"/>
        </w:rPr>
        <w:t xml:space="preserve">Permanencia e inalterabilidad a la luz </w:t>
      </w:r>
    </w:p>
    <w:p w14:paraId="756A6935" w14:textId="77777777" w:rsidR="00DD2B8F" w:rsidRPr="009869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  <w:lang w:val="es"/>
        </w:rPr>
        <w:t xml:space="preserve">Decoloración </w:t>
      </w:r>
    </w:p>
    <w:p w14:paraId="0E52FC89" w14:textId="77777777" w:rsidR="00DD2B8F" w:rsidRPr="009869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  <w:lang w:val="es"/>
        </w:rPr>
        <w:t xml:space="preserve">Resistencia a la fricción </w:t>
      </w:r>
    </w:p>
    <w:p w14:paraId="20AEDBED" w14:textId="77777777" w:rsidR="00DD2B8F" w:rsidRPr="009869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  <w:lang w:val="es"/>
        </w:rPr>
        <w:t xml:space="preserve">Precisión del color </w:t>
      </w:r>
    </w:p>
    <w:p w14:paraId="6F37E9DD" w14:textId="77777777" w:rsidR="00DD2B8F" w:rsidRPr="00DA4F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  <w:lang w:val="es-ES"/>
        </w:rPr>
      </w:pPr>
      <w:r>
        <w:rPr>
          <w:rFonts w:ascii="Arial" w:hAnsi="Arial" w:cs="Arial"/>
          <w:sz w:val="22"/>
          <w:lang w:val="es"/>
        </w:rPr>
        <w:t>Límites de reproducción de los valores de tono / Reproducción de viñetas</w:t>
      </w:r>
    </w:p>
    <w:p w14:paraId="4F13AA29" w14:textId="77777777" w:rsidR="00DD2B8F" w:rsidRPr="00DA4F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  <w:lang w:val="es-ES"/>
        </w:rPr>
      </w:pPr>
      <w:r>
        <w:rPr>
          <w:rFonts w:ascii="Arial" w:hAnsi="Arial" w:cs="Arial"/>
          <w:sz w:val="22"/>
          <w:lang w:val="es"/>
        </w:rPr>
        <w:t>Registro de imagen y poder de resolución</w:t>
      </w:r>
    </w:p>
    <w:p w14:paraId="4073CFDF" w14:textId="77777777" w:rsidR="00DD2B8F" w:rsidRPr="00DA4F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  <w:lang w:val="es-ES"/>
        </w:rPr>
      </w:pPr>
      <w:r>
        <w:rPr>
          <w:rFonts w:ascii="Arial" w:hAnsi="Arial" w:cs="Arial"/>
          <w:sz w:val="22"/>
          <w:lang w:val="es"/>
        </w:rPr>
        <w:t>Reproducción de los valores de tono colorimétricos</w:t>
      </w:r>
    </w:p>
    <w:p w14:paraId="35FA63D9" w14:textId="77777777" w:rsidR="00DD2B8F" w:rsidRPr="009869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  <w:lang w:val="es"/>
        </w:rPr>
        <w:t xml:space="preserve">Homogeneidad </w:t>
      </w:r>
    </w:p>
    <w:p w14:paraId="61D53A65" w14:textId="77777777" w:rsidR="00DD2B8F" w:rsidRPr="00986993" w:rsidRDefault="00430034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  <w:lang w:val="es"/>
        </w:rPr>
        <w:t xml:space="preserve">Uniformidad </w:t>
      </w:r>
    </w:p>
    <w:p w14:paraId="4C2E283B" w14:textId="77777777" w:rsidR="00DD2B8F" w:rsidRPr="009869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  <w:lang w:val="es"/>
        </w:rPr>
        <w:t>Información de los márgenes</w:t>
      </w:r>
    </w:p>
    <w:p w14:paraId="21CA3CB9" w14:textId="77777777" w:rsidR="00DD2B8F" w:rsidRPr="00986993" w:rsidRDefault="00DD2B8F" w:rsidP="00EC5F29">
      <w:pPr>
        <w:pStyle w:val="ListParagraph"/>
        <w:numPr>
          <w:ilvl w:val="0"/>
          <w:numId w:val="29"/>
        </w:numPr>
        <w:spacing w:line="360" w:lineRule="auto"/>
        <w:ind w:right="2266"/>
        <w:outlineLvl w:val="0"/>
        <w:rPr>
          <w:rFonts w:ascii="Arial" w:hAnsi="Arial" w:cs="Arial"/>
          <w:bCs/>
          <w:sz w:val="22"/>
        </w:rPr>
      </w:pPr>
      <w:r>
        <w:rPr>
          <w:rFonts w:ascii="Arial" w:hAnsi="Arial" w:cs="Arial"/>
          <w:sz w:val="22"/>
          <w:lang w:val="es"/>
        </w:rPr>
        <w:t xml:space="preserve">Conformidad con </w:t>
      </w:r>
      <w:proofErr w:type="spellStart"/>
      <w:r>
        <w:rPr>
          <w:rFonts w:ascii="Arial" w:hAnsi="Arial" w:cs="Arial"/>
          <w:sz w:val="22"/>
          <w:lang w:val="es"/>
        </w:rPr>
        <w:t>PDF</w:t>
      </w:r>
      <w:proofErr w:type="spellEnd"/>
      <w:r>
        <w:rPr>
          <w:rFonts w:ascii="Arial" w:hAnsi="Arial" w:cs="Arial"/>
          <w:sz w:val="22"/>
          <w:lang w:val="es"/>
        </w:rPr>
        <w:t>/X</w:t>
      </w:r>
    </w:p>
    <w:p w14:paraId="66883E27" w14:textId="77777777" w:rsidR="004D5E04" w:rsidRDefault="004D5E04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</w:rPr>
      </w:pPr>
    </w:p>
    <w:p w14:paraId="13C539CF" w14:textId="77777777" w:rsidR="007D3002" w:rsidRPr="00DA4F93" w:rsidRDefault="00AB020A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  <w:r>
        <w:rPr>
          <w:rFonts w:cs="Arial"/>
          <w:noProof w:val="0"/>
          <w:lang w:val="es"/>
        </w:rPr>
        <w:t xml:space="preserve">Además de </w:t>
      </w:r>
      <w:proofErr w:type="spellStart"/>
      <w:r>
        <w:rPr>
          <w:rFonts w:cs="Arial"/>
          <w:noProof w:val="0"/>
          <w:lang w:val="es"/>
        </w:rPr>
        <w:t>FOGRA</w:t>
      </w:r>
      <w:proofErr w:type="spellEnd"/>
      <w:r>
        <w:rPr>
          <w:rFonts w:cs="Arial"/>
          <w:noProof w:val="0"/>
          <w:lang w:val="es"/>
        </w:rPr>
        <w:t xml:space="preserve">, la Jet </w:t>
      </w:r>
      <w:proofErr w:type="spellStart"/>
      <w:r>
        <w:rPr>
          <w:rFonts w:cs="Arial"/>
          <w:noProof w:val="0"/>
          <w:lang w:val="es"/>
        </w:rPr>
        <w:t>Press</w:t>
      </w:r>
      <w:proofErr w:type="spellEnd"/>
      <w:r>
        <w:rPr>
          <w:rFonts w:cs="Arial"/>
          <w:noProof w:val="0"/>
          <w:lang w:val="es"/>
        </w:rPr>
        <w:t xml:space="preserve"> 720S acaba de lograr la certificación </w:t>
      </w:r>
      <w:proofErr w:type="spellStart"/>
      <w:r>
        <w:rPr>
          <w:rFonts w:cs="Arial"/>
          <w:noProof w:val="0"/>
          <w:lang w:val="es"/>
        </w:rPr>
        <w:t>GRACoL</w:t>
      </w:r>
      <w:proofErr w:type="spellEnd"/>
      <w:r>
        <w:rPr>
          <w:rFonts w:cs="Arial"/>
          <w:noProof w:val="0"/>
          <w:lang w:val="es"/>
        </w:rPr>
        <w:t xml:space="preserve"> en los Estados Unidos. La acreditación de esta respetadísima autoridad estadounidense dedicada a los estándares de impresión representa un impulso adicional al extraordinario éxito de la plataforma Jet </w:t>
      </w:r>
      <w:proofErr w:type="spellStart"/>
      <w:r>
        <w:rPr>
          <w:rFonts w:cs="Arial"/>
          <w:noProof w:val="0"/>
          <w:lang w:val="es"/>
        </w:rPr>
        <w:t>Press</w:t>
      </w:r>
      <w:proofErr w:type="spellEnd"/>
      <w:r>
        <w:rPr>
          <w:rFonts w:cs="Arial"/>
          <w:noProof w:val="0"/>
          <w:lang w:val="es"/>
        </w:rPr>
        <w:t xml:space="preserve"> 720 S, confirmando de este modo su reputación por ofrecer productos fiables, uniformes y de gran calidad. </w:t>
      </w:r>
    </w:p>
    <w:p w14:paraId="1047734C" w14:textId="77777777" w:rsidR="00AB020A" w:rsidRPr="00DA4F93" w:rsidRDefault="00AB020A" w:rsidP="00EC5F29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lang w:val="es-ES"/>
        </w:rPr>
      </w:pPr>
    </w:p>
    <w:p w14:paraId="201EEDD3" w14:textId="77777777" w:rsidR="00A42162" w:rsidRPr="00984773" w:rsidRDefault="00A42162" w:rsidP="00EC5F29">
      <w:pPr>
        <w:spacing w:line="360" w:lineRule="auto"/>
        <w:ind w:right="2266"/>
        <w:jc w:val="center"/>
        <w:outlineLvl w:val="0"/>
        <w:rPr>
          <w:rFonts w:cs="Arial"/>
          <w:b/>
          <w:bCs/>
          <w:noProof w:val="0"/>
          <w:lang w:val="fr-FR"/>
        </w:rPr>
      </w:pPr>
      <w:r w:rsidRPr="00984773">
        <w:rPr>
          <w:rFonts w:cs="Arial"/>
          <w:b/>
          <w:bCs/>
          <w:noProof w:val="0"/>
          <w:lang w:val="fr-FR"/>
        </w:rPr>
        <w:t>FIN</w:t>
      </w:r>
    </w:p>
    <w:p w14:paraId="3213E3D5" w14:textId="77777777" w:rsidR="00EC5F29" w:rsidRPr="00984773" w:rsidRDefault="00EC5F29" w:rsidP="00EC5F29">
      <w:pPr>
        <w:spacing w:line="360" w:lineRule="auto"/>
        <w:ind w:right="2266"/>
        <w:jc w:val="center"/>
        <w:outlineLvl w:val="0"/>
        <w:rPr>
          <w:rFonts w:cs="Arial"/>
          <w:b/>
          <w:bCs/>
          <w:noProof w:val="0"/>
          <w:lang w:val="fr-FR"/>
        </w:rPr>
      </w:pPr>
    </w:p>
    <w:p w14:paraId="4DCF2983" w14:textId="77777777" w:rsidR="00EC5F29" w:rsidRPr="001031D4" w:rsidRDefault="00EC5F29" w:rsidP="00EC5F29">
      <w:pPr>
        <w:ind w:right="2266"/>
        <w:rPr>
          <w:rFonts w:cs="Arial"/>
          <w:lang w:val="es-ES_tradnl"/>
        </w:rPr>
      </w:pPr>
      <w:r w:rsidRPr="001031D4">
        <w:rPr>
          <w:rFonts w:cs="Arial"/>
          <w:b/>
          <w:bCs/>
          <w:sz w:val="20"/>
          <w:lang w:val="es-ES_tradnl"/>
        </w:rPr>
        <w:t xml:space="preserve">Acerca de </w:t>
      </w:r>
      <w:r w:rsidRPr="001031D4">
        <w:rPr>
          <w:rFonts w:cs="Arial"/>
          <w:b/>
          <w:color w:val="000000"/>
          <w:sz w:val="20"/>
          <w:lang w:val="es-ES_tradnl"/>
        </w:rPr>
        <w:t>Fujifilm</w:t>
      </w:r>
      <w:r w:rsidRPr="001031D4">
        <w:rPr>
          <w:rFonts w:cs="Arial"/>
          <w:b/>
          <w:bCs/>
          <w:sz w:val="20"/>
          <w:lang w:val="es-ES_tradnl"/>
        </w:rPr>
        <w:t xml:space="preserve"> Corporation</w:t>
      </w:r>
    </w:p>
    <w:p w14:paraId="1F786826" w14:textId="77777777" w:rsidR="00EC5F29" w:rsidRPr="001031D4" w:rsidRDefault="00EC5F29" w:rsidP="00EC5F29">
      <w:pPr>
        <w:ind w:right="2266"/>
        <w:jc w:val="both"/>
        <w:rPr>
          <w:rFonts w:cs="Arial"/>
          <w:sz w:val="20"/>
          <w:lang w:val="es-ES_tradnl"/>
        </w:rPr>
      </w:pPr>
      <w:r w:rsidRPr="001031D4">
        <w:rPr>
          <w:rFonts w:cs="Arial"/>
          <w:color w:val="000000"/>
          <w:sz w:val="20"/>
          <w:lang w:val="es-ES_tradnl"/>
        </w:rPr>
        <w:t>Fujifilm</w:t>
      </w:r>
      <w:r w:rsidRPr="001031D4">
        <w:rPr>
          <w:rFonts w:cs="Arial"/>
          <w:caps/>
          <w:color w:val="000000"/>
          <w:sz w:val="20"/>
          <w:lang w:val="es-ES_tradnl"/>
        </w:rPr>
        <w:t xml:space="preserve"> </w:t>
      </w:r>
      <w:r w:rsidRPr="001031D4">
        <w:rPr>
          <w:rFonts w:cs="Arial"/>
          <w:color w:val="000000"/>
          <w:sz w:val="20"/>
          <w:lang w:val="es-ES_tradnl"/>
        </w:rPr>
        <w:t>Corporation es una de las principales compañías que forman el holding Fujifilm. Desde su fundación en 1934, la empresa ha fabricado continuamente innovadores productos de última</w:t>
      </w:r>
      <w:r w:rsidRPr="001031D4">
        <w:rPr>
          <w:rFonts w:cs="Arial"/>
          <w:sz w:val="20"/>
          <w:lang w:val="es-ES_tradnl"/>
        </w:rPr>
        <w:t xml:space="preserve"> generación para el mercado de filmación y en línea con este esfuerzo se ha convertido en una empresa comprometida con la salud. </w:t>
      </w:r>
      <w:r w:rsidRPr="001031D4">
        <w:rPr>
          <w:rFonts w:cs="Arial"/>
          <w:color w:val="000000"/>
          <w:sz w:val="20"/>
          <w:lang w:val="es-ES_tradnl"/>
        </w:rPr>
        <w:t>Fujifilm</w:t>
      </w:r>
      <w:r w:rsidRPr="001031D4">
        <w:rPr>
          <w:rFonts w:cs="Arial"/>
          <w:sz w:val="20"/>
          <w:lang w:val="es-ES_tradnl"/>
        </w:rPr>
        <w:t xml:space="preserve"> aplica ahora estas tecnologías a la prevención, diagnóstico y tratamiento de enfermedades en el sector médico y sanitario. </w:t>
      </w:r>
      <w:r w:rsidRPr="001031D4">
        <w:rPr>
          <w:rFonts w:cs="Arial"/>
          <w:color w:val="000000"/>
          <w:sz w:val="20"/>
          <w:lang w:val="es-ES_tradnl"/>
        </w:rPr>
        <w:t>Fujifilm</w:t>
      </w:r>
      <w:r w:rsidRPr="001031D4">
        <w:rPr>
          <w:rFonts w:cs="Arial"/>
          <w:sz w:val="20"/>
          <w:lang w:val="es-ES_tradnl"/>
        </w:rPr>
        <w:t xml:space="preserve"> está también aumentando su participación en la búsqueda de materiales de gran funcionalidad, como por ejemplo materiales para paneles y expositores, así como distintos dispositivos ópticos para sistemas gráficos.</w:t>
      </w:r>
    </w:p>
    <w:p w14:paraId="6940404F" w14:textId="77777777" w:rsidR="00EC5F29" w:rsidRPr="001031D4" w:rsidRDefault="00EC5F29" w:rsidP="00EC5F29">
      <w:pPr>
        <w:ind w:right="2266"/>
        <w:jc w:val="both"/>
        <w:rPr>
          <w:rFonts w:cs="Arial"/>
          <w:color w:val="000000"/>
          <w:sz w:val="20"/>
          <w:lang w:val="es-ES_tradnl"/>
        </w:rPr>
      </w:pPr>
    </w:p>
    <w:p w14:paraId="60F013FA" w14:textId="77777777" w:rsidR="00EC5F29" w:rsidRPr="001031D4" w:rsidRDefault="00EC5F29" w:rsidP="00EC5F29">
      <w:pPr>
        <w:ind w:right="2266"/>
        <w:jc w:val="both"/>
        <w:rPr>
          <w:rFonts w:cs="Arial"/>
          <w:bCs/>
          <w:sz w:val="20"/>
          <w:lang w:val="es-ES_tradnl"/>
        </w:rPr>
      </w:pPr>
      <w:r w:rsidRPr="001031D4">
        <w:rPr>
          <w:rFonts w:cs="Arial"/>
          <w:b/>
          <w:bCs/>
          <w:sz w:val="20"/>
          <w:lang w:val="es-ES_tradnl"/>
        </w:rPr>
        <w:t xml:space="preserve">Acerca de </w:t>
      </w:r>
      <w:r w:rsidRPr="001031D4">
        <w:rPr>
          <w:rFonts w:cs="Arial"/>
          <w:b/>
          <w:color w:val="000000"/>
          <w:sz w:val="20"/>
          <w:lang w:val="es-ES_tradnl"/>
        </w:rPr>
        <w:t>Fujifilm</w:t>
      </w:r>
      <w:r w:rsidRPr="001031D4">
        <w:rPr>
          <w:rFonts w:cs="Arial"/>
          <w:b/>
          <w:bCs/>
          <w:sz w:val="20"/>
          <w:lang w:val="es-ES_tradnl"/>
        </w:rPr>
        <w:t xml:space="preserve"> Graphic Systems</w:t>
      </w:r>
      <w:r w:rsidRPr="001031D4">
        <w:rPr>
          <w:rFonts w:cs="Arial"/>
          <w:b/>
          <w:sz w:val="20"/>
          <w:lang w:val="es-ES_tradnl"/>
        </w:rPr>
        <w:t xml:space="preserve"> </w:t>
      </w:r>
    </w:p>
    <w:p w14:paraId="753B52A1" w14:textId="78333240" w:rsidR="00EC5F29" w:rsidRPr="001031D4" w:rsidRDefault="00EC5F29" w:rsidP="00EC5F29">
      <w:pPr>
        <w:ind w:right="2266"/>
        <w:jc w:val="both"/>
        <w:rPr>
          <w:rFonts w:cs="Arial"/>
          <w:sz w:val="20"/>
          <w:lang w:val="es-ES_tradnl"/>
        </w:rPr>
      </w:pPr>
      <w:r w:rsidRPr="001031D4">
        <w:rPr>
          <w:rFonts w:cs="Arial"/>
          <w:sz w:val="20"/>
          <w:lang w:val="es-ES_tradnl"/>
        </w:rPr>
        <w:t xml:space="preserve">Fujifilm Graphic Systems es una consolidada empresa subsidiaria, centrada en la consecución de soluciones de impresión de avanzada tecnología y alta calidad, que ayuda a las empresas de impresión a desarrollar ventajas competitivas y expandir su actividad. La estabilidad económica de la compañía, junto con una inversión sin precedentes en I+D, posibilitan el desarrollo de exclusivas tecnologías de impresión, de la mejor calidad, entre las que se incluyen soluciones de productos químicos para </w:t>
      </w:r>
      <w:r w:rsidRPr="001031D4">
        <w:rPr>
          <w:rFonts w:cs="Arial"/>
          <w:sz w:val="20"/>
          <w:lang w:val="es-ES_tradnl"/>
        </w:rPr>
        <w:lastRenderedPageBreak/>
        <w:t xml:space="preserve">la impresión, soluciones para offset, gran formato e impresión digital, así como software y flujos de trabajo para la gestión de la producción de impresión. </w:t>
      </w:r>
      <w:r w:rsidRPr="001031D4">
        <w:rPr>
          <w:rFonts w:cs="Arial"/>
          <w:color w:val="000000"/>
          <w:sz w:val="20"/>
          <w:lang w:val="es-ES_tradnl"/>
        </w:rPr>
        <w:t>Fujifilm</w:t>
      </w:r>
      <w:r w:rsidRPr="001031D4">
        <w:rPr>
          <w:rFonts w:cs="Arial"/>
          <w:sz w:val="20"/>
          <w:lang w:val="es-ES_tradnl"/>
        </w:rPr>
        <w:t xml:space="preserve"> mantiene el compromiso de minimizar  el impacto medioambiental de sus productos y operaciones, y trabaja activamente en la conservación del entorno, al tiempo que anima a las empresas de impresión a aunar esfuerzos en dichas prácticas medioambientales. Para más información, visite </w:t>
      </w:r>
      <w:hyperlink r:id="rId11" w:history="1">
        <w:r w:rsidRPr="001031D4">
          <w:rPr>
            <w:rStyle w:val="Hyperlink"/>
            <w:rFonts w:cs="Arial"/>
            <w:sz w:val="20"/>
            <w:lang w:val="pt-PT"/>
          </w:rPr>
          <w:t>http://www.fujifilm.eu/es/productos/sistemas-graficos</w:t>
        </w:r>
      </w:hyperlink>
      <w:r w:rsidRPr="001031D4">
        <w:rPr>
          <w:rFonts w:cs="Arial"/>
          <w:lang w:val="pt-PT"/>
        </w:rPr>
        <w:t xml:space="preserve"> </w:t>
      </w:r>
      <w:r w:rsidRPr="001031D4">
        <w:rPr>
          <w:rFonts w:cs="Arial"/>
          <w:sz w:val="20"/>
          <w:lang w:val="es-ES_tradnl"/>
        </w:rPr>
        <w:t xml:space="preserve">o </w:t>
      </w:r>
      <w:hyperlink r:id="rId12" w:history="1">
        <w:r w:rsidRPr="001031D4">
          <w:rPr>
            <w:rStyle w:val="Hyperlink"/>
            <w:rFonts w:cs="Arial"/>
            <w:sz w:val="20"/>
            <w:lang w:val="es-ES_tradnl"/>
          </w:rPr>
          <w:t>www.youtube.com/FujifilmGSEurope</w:t>
        </w:r>
      </w:hyperlink>
      <w:r w:rsidRPr="001031D4">
        <w:rPr>
          <w:rFonts w:cs="Arial"/>
          <w:sz w:val="20"/>
          <w:lang w:val="es-ES_tradnl"/>
        </w:rPr>
        <w:t xml:space="preserve"> o síganos en </w:t>
      </w:r>
      <w:r w:rsidRPr="001031D4">
        <w:rPr>
          <w:rFonts w:eastAsia="MS Mincho" w:cs="Arial"/>
          <w:color w:val="0000FF"/>
          <w:sz w:val="20"/>
          <w:lang w:val="pt-PT"/>
        </w:rPr>
        <w:t>@FujifilmPrint</w:t>
      </w:r>
    </w:p>
    <w:p w14:paraId="7FDDF181" w14:textId="77777777" w:rsidR="00EC5F29" w:rsidRPr="001031D4" w:rsidRDefault="00EC5F29" w:rsidP="00EC5F29">
      <w:pPr>
        <w:ind w:right="2266"/>
        <w:jc w:val="both"/>
        <w:rPr>
          <w:rFonts w:cs="Arial"/>
          <w:bCs/>
          <w:sz w:val="20"/>
          <w:lang w:val="es-ES"/>
        </w:rPr>
      </w:pPr>
    </w:p>
    <w:p w14:paraId="7A15CAA8" w14:textId="77777777" w:rsidR="00EC5F29" w:rsidRPr="001031D4" w:rsidRDefault="00EC5F29" w:rsidP="00EC5F29">
      <w:pPr>
        <w:ind w:right="2266"/>
        <w:jc w:val="both"/>
        <w:outlineLvl w:val="0"/>
        <w:rPr>
          <w:rFonts w:cs="Arial"/>
          <w:b/>
          <w:bCs/>
          <w:sz w:val="20"/>
          <w:lang w:val="es-ES_tradnl"/>
        </w:rPr>
      </w:pPr>
      <w:r w:rsidRPr="001031D4">
        <w:rPr>
          <w:rFonts w:cs="Arial"/>
          <w:b/>
          <w:bCs/>
          <w:color w:val="000000"/>
          <w:sz w:val="20"/>
          <w:lang w:val="es-ES_tradnl"/>
        </w:rPr>
        <w:t>Si desea más información, póngase</w:t>
      </w:r>
      <w:r w:rsidRPr="001031D4">
        <w:rPr>
          <w:rFonts w:cs="Arial"/>
          <w:b/>
          <w:bCs/>
          <w:sz w:val="20"/>
          <w:lang w:val="es-ES_tradnl"/>
        </w:rPr>
        <w:t xml:space="preserve"> en contacto con:</w:t>
      </w:r>
    </w:p>
    <w:p w14:paraId="465C0B19" w14:textId="77777777" w:rsidR="00EC5F29" w:rsidRPr="001031D4" w:rsidRDefault="00EC5F29" w:rsidP="00EC5F29">
      <w:pPr>
        <w:ind w:right="2266"/>
        <w:jc w:val="both"/>
        <w:rPr>
          <w:rFonts w:cs="Arial"/>
          <w:kern w:val="2"/>
          <w:sz w:val="20"/>
          <w:lang w:val="it-IT"/>
        </w:rPr>
      </w:pPr>
      <w:r w:rsidRPr="001031D4">
        <w:rPr>
          <w:rFonts w:cs="Arial"/>
          <w:kern w:val="2"/>
          <w:sz w:val="20"/>
          <w:lang w:val="it-IT"/>
        </w:rPr>
        <w:t>Daniel Porter</w:t>
      </w:r>
    </w:p>
    <w:p w14:paraId="542296F2" w14:textId="77777777" w:rsidR="00EC5F29" w:rsidRPr="001031D4" w:rsidRDefault="00EC5F29" w:rsidP="00EC5F29">
      <w:pPr>
        <w:ind w:right="2266"/>
        <w:jc w:val="both"/>
        <w:rPr>
          <w:rFonts w:cs="Arial"/>
          <w:kern w:val="2"/>
          <w:sz w:val="20"/>
          <w:lang w:val="it-IT"/>
        </w:rPr>
      </w:pPr>
      <w:r w:rsidRPr="001031D4">
        <w:rPr>
          <w:rFonts w:cs="Arial"/>
          <w:kern w:val="2"/>
          <w:sz w:val="20"/>
          <w:lang w:val="it-IT"/>
        </w:rPr>
        <w:t>AD Communications</w:t>
      </w:r>
      <w:r w:rsidRPr="001031D4">
        <w:rPr>
          <w:rFonts w:cs="Arial"/>
          <w:kern w:val="2"/>
          <w:sz w:val="20"/>
          <w:lang w:val="it-IT"/>
        </w:rPr>
        <w:tab/>
      </w:r>
    </w:p>
    <w:p w14:paraId="4E05AC16" w14:textId="77777777" w:rsidR="00EC5F29" w:rsidRPr="001031D4" w:rsidRDefault="00EC5F29" w:rsidP="00EC5F29">
      <w:pPr>
        <w:ind w:right="2266"/>
        <w:jc w:val="both"/>
        <w:rPr>
          <w:rFonts w:cs="Arial"/>
          <w:kern w:val="2"/>
          <w:sz w:val="20"/>
          <w:lang w:val="pt-PT"/>
        </w:rPr>
      </w:pPr>
      <w:r w:rsidRPr="001031D4">
        <w:rPr>
          <w:rFonts w:cs="Arial"/>
          <w:kern w:val="2"/>
          <w:sz w:val="20"/>
          <w:lang w:val="pt-PT"/>
        </w:rPr>
        <w:t xml:space="preserve">E: </w:t>
      </w:r>
      <w:hyperlink r:id="rId13" w:history="1">
        <w:r w:rsidRPr="001031D4">
          <w:rPr>
            <w:rStyle w:val="Hyperlink"/>
            <w:rFonts w:cs="Arial"/>
            <w:kern w:val="2"/>
            <w:sz w:val="20"/>
            <w:lang w:val="pt-PT"/>
          </w:rPr>
          <w:t>dporter@adcomms.co.uk</w:t>
        </w:r>
      </w:hyperlink>
    </w:p>
    <w:p w14:paraId="4AA7B097" w14:textId="77777777" w:rsidR="00EC5F29" w:rsidRPr="001031D4" w:rsidRDefault="00EC5F29" w:rsidP="00EC5F29">
      <w:pPr>
        <w:ind w:right="2266"/>
        <w:jc w:val="both"/>
        <w:rPr>
          <w:rFonts w:cs="Arial"/>
          <w:kern w:val="2"/>
          <w:sz w:val="20"/>
          <w:lang w:val="pt-PT"/>
        </w:rPr>
      </w:pPr>
      <w:r w:rsidRPr="001031D4">
        <w:rPr>
          <w:rFonts w:cs="Arial"/>
          <w:kern w:val="2"/>
          <w:sz w:val="20"/>
          <w:lang w:val="pt-PT"/>
        </w:rPr>
        <w:t>Tel: +44 (0)1372 464470</w:t>
      </w:r>
    </w:p>
    <w:p w14:paraId="6ADA9F9C" w14:textId="77777777" w:rsidR="00DA4F93" w:rsidRPr="00FF5150" w:rsidRDefault="00DA4F93" w:rsidP="00EC5F29">
      <w:pPr>
        <w:spacing w:line="360" w:lineRule="auto"/>
        <w:ind w:right="2266"/>
        <w:jc w:val="center"/>
        <w:outlineLvl w:val="0"/>
        <w:rPr>
          <w:rFonts w:cs="Arial"/>
          <w:b/>
          <w:noProof w:val="0"/>
        </w:rPr>
      </w:pPr>
    </w:p>
    <w:sectPr w:rsidR="00DA4F93" w:rsidRPr="00FF5150" w:rsidSect="00A4216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09" w:right="851" w:bottom="1276" w:left="1418" w:header="187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E33F59" w14:textId="77777777" w:rsidR="00C90F54" w:rsidRDefault="00C90F54">
      <w:r>
        <w:separator/>
      </w:r>
    </w:p>
  </w:endnote>
  <w:endnote w:type="continuationSeparator" w:id="0">
    <w:p w14:paraId="5601ECF5" w14:textId="77777777" w:rsidR="00C90F54" w:rsidRDefault="00C90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800000AF" w:usb1="40000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21178" w14:textId="77777777" w:rsidR="00577882" w:rsidRDefault="005778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BD004D" w14:textId="77777777" w:rsidR="00577882" w:rsidRDefault="0057788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AABE4B" w14:textId="77777777" w:rsidR="00577882" w:rsidRDefault="005778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532EC5" w14:textId="77777777" w:rsidR="00C90F54" w:rsidRDefault="00C90F54">
      <w:r>
        <w:separator/>
      </w:r>
    </w:p>
  </w:footnote>
  <w:footnote w:type="continuationSeparator" w:id="0">
    <w:p w14:paraId="76360824" w14:textId="77777777" w:rsidR="00C90F54" w:rsidRDefault="00C90F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8B8A4" w14:textId="77777777" w:rsidR="00577882" w:rsidRDefault="0057788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36904" w14:textId="77777777" w:rsidR="008F1168" w:rsidRDefault="00C62A02">
    <w:pPr>
      <w:pStyle w:val="Header"/>
    </w:pPr>
    <w:r>
      <w:rPr>
        <w:bCs/>
        <w:lang w:val="en-GB" w:eastAsia="ja-JP"/>
      </w:rPr>
      <w:drawing>
        <wp:anchor distT="0" distB="0" distL="114300" distR="114300" simplePos="0" relativeHeight="251656192" behindDoc="0" locked="0" layoutInCell="1" allowOverlap="0">
          <wp:simplePos x="0" y="0"/>
          <wp:positionH relativeFrom="margin">
            <wp:posOffset>4205605</wp:posOffset>
          </wp:positionH>
          <wp:positionV relativeFrom="margin">
            <wp:posOffset>-975995</wp:posOffset>
          </wp:positionV>
          <wp:extent cx="2080895" cy="346710"/>
          <wp:effectExtent l="0" t="0" r="0" b="0"/>
          <wp:wrapNone/>
          <wp:docPr id="4" name="Picture 4" descr="fujifilm_ba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ujifilm_ba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89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3B99">
      <w:rPr>
        <w:bCs/>
        <w:lang w:val="es"/>
      </w:rPr>
      <w:pict w14:anchorId="6A307DC4">
        <v:rect id="Rectangle 3" o:spid="_x0000_s2050" style="position:absolute;margin-left:-1in;margin-top:-8.5pt;width:603pt;height:7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" fillcolor="#01916d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420E5" w14:textId="77777777" w:rsidR="008F1168" w:rsidRDefault="00C62A02">
    <w:pPr>
      <w:pStyle w:val="Header"/>
    </w:pPr>
    <w:r>
      <w:rPr>
        <w:bCs/>
        <w:lang w:val="en-GB" w:eastAsia="ja-JP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-974090</wp:posOffset>
          </wp:positionV>
          <wp:extent cx="1028700" cy="751840"/>
          <wp:effectExtent l="0" t="0" r="0" b="0"/>
          <wp:wrapThrough wrapText="bothSides">
            <wp:wrapPolygon edited="0">
              <wp:start x="0" y="0"/>
              <wp:lineTo x="0" y="20797"/>
              <wp:lineTo x="21200" y="20797"/>
              <wp:lineTo x="21200" y="0"/>
              <wp:lineTo x="0" y="0"/>
            </wp:wrapPolygon>
          </wp:wrapThrough>
          <wp:docPr id="9" name="Picture 9" descr="Macintosh HD:Users:Zierfisch:Dropbox:Fujifilm:• Advertising:• Corporate Business:180 Fujifilm 50. Jubi-Feier:Print:002 Jubiläums Logo:Fuji Jubi 50 Logo_Gold kleine Darstellu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Zierfisch:Dropbox:Fujifilm:• Advertising:• Corporate Business:180 Fujifilm 50. Jubi-Feier:Print:002 Jubiläums Logo:Fuji Jubi 50 Logo_Gold kleine Darstellung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3B99">
      <w:rPr>
        <w:bCs/>
        <w:lang w:val="es"/>
      </w:rPr>
      <w:pict w14:anchorId="6BBEB1C7">
        <v:rect id="Rectangle 2" o:spid="_x0000_s2049" style="position:absolute;margin-left:-1in;margin-top:-5.05pt;width:603pt;height:2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" fillcolor="#209772" stroked="f"/>
      </w:pict>
    </w:r>
    <w:r>
      <w:rPr>
        <w:bCs/>
        <w:lang w:val="en-GB" w:eastAsia="ja-JP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4201795</wp:posOffset>
          </wp:positionH>
          <wp:positionV relativeFrom="paragraph">
            <wp:posOffset>-828040</wp:posOffset>
          </wp:positionV>
          <wp:extent cx="2133600" cy="607060"/>
          <wp:effectExtent l="0" t="0" r="0" b="2540"/>
          <wp:wrapThrough wrapText="bothSides">
            <wp:wrapPolygon edited="0">
              <wp:start x="0" y="0"/>
              <wp:lineTo x="0" y="21013"/>
              <wp:lineTo x="21407" y="21013"/>
              <wp:lineTo x="21407" y="0"/>
              <wp:lineTo x="0" y="0"/>
            </wp:wrapPolygon>
          </wp:wrapThrough>
          <wp:docPr id="8" name="Picture 8" descr="Macintosh HD:Users:Zierfisch:Dropbox:Troop Server:Dropbox:Fujifilm:• Advertising:Fuji EU Corporate Design 2014:FUJIFILM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Zierfisch:Dropbox:Troop Server:Dropbox:Fujifilm:• Advertising:Fuji EU Corporate Design 2014:FUJIFILM_Slogan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4" t="36089" r="15810" b="36668"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  <w:lang w:val="en-GB" w:eastAsia="ja-JP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-317500</wp:posOffset>
          </wp:positionH>
          <wp:positionV relativeFrom="paragraph">
            <wp:posOffset>73660</wp:posOffset>
          </wp:positionV>
          <wp:extent cx="2451100" cy="610870"/>
          <wp:effectExtent l="0" t="0" r="6350" b="0"/>
          <wp:wrapNone/>
          <wp:docPr id="7" name="Picture 7" descr="Press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essReleas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4.25pt;height:14.25pt" o:bullet="t">
        <v:imagedata r:id="rId1" o:title="mso22F"/>
      </v:shape>
    </w:pict>
  </w:numPicBullet>
  <w:abstractNum w:abstractNumId="0">
    <w:nsid w:val="FFFFFF1D"/>
    <w:multiLevelType w:val="multilevel"/>
    <w:tmpl w:val="C4B4C1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07C64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68862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7F482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FBE2B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70BA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8725E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660EA4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CC8F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994A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6626B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8FC51D5"/>
    <w:multiLevelType w:val="hybridMultilevel"/>
    <w:tmpl w:val="527E1036"/>
    <w:lvl w:ilvl="0" w:tplc="A0E87F8C">
      <w:start w:val="1"/>
      <w:numFmt w:val="bullet"/>
      <w:lvlText w:val="►"/>
      <w:lvlJc w:val="left"/>
      <w:pPr>
        <w:tabs>
          <w:tab w:val="num" w:pos="3038"/>
        </w:tabs>
        <w:ind w:left="3094" w:hanging="1474"/>
      </w:pPr>
      <w:rPr>
        <w:rFonts w:ascii="Arial" w:hAnsi="Arial" w:hint="default"/>
        <w:sz w:val="22"/>
        <w:szCs w:val="22"/>
        <w:u w:color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MS Mincho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2">
    <w:nsid w:val="09B3363F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B3B7ED8"/>
    <w:multiLevelType w:val="multilevel"/>
    <w:tmpl w:val="A18AA5BE"/>
    <w:lvl w:ilvl="0">
      <w:start w:val="1"/>
      <w:numFmt w:val="bullet"/>
      <w:lvlText w:val="►"/>
      <w:lvlJc w:val="left"/>
      <w:pPr>
        <w:tabs>
          <w:tab w:val="num" w:pos="567"/>
        </w:tabs>
        <w:ind w:left="567" w:firstLine="0"/>
      </w:pPr>
      <w:rPr>
        <w:rFonts w:ascii="Arial" w:hAnsi="Arial" w:hint="default"/>
        <w:color w:val="FF0000"/>
      </w:rPr>
    </w:lvl>
    <w:lvl w:ilvl="1">
      <w:start w:val="1"/>
      <w:numFmt w:val="bullet"/>
      <w:lvlText w:val="►"/>
      <w:lvlJc w:val="left"/>
      <w:pPr>
        <w:tabs>
          <w:tab w:val="num" w:pos="284"/>
        </w:tabs>
        <w:ind w:left="1021" w:hanging="1021"/>
      </w:pPr>
      <w:rPr>
        <w:rFonts w:ascii="Arial" w:hAnsi="Arial" w:hint="default"/>
        <w:color w:val="FF0000"/>
      </w:rPr>
    </w:lvl>
    <w:lvl w:ilvl="2">
      <w:start w:val="1"/>
      <w:numFmt w:val="bullet"/>
      <w:lvlText w:val="►"/>
      <w:lvlJc w:val="left"/>
      <w:pPr>
        <w:tabs>
          <w:tab w:val="num" w:pos="284"/>
        </w:tabs>
        <w:ind w:left="1021" w:hanging="1021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D11761E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A311E5"/>
    <w:multiLevelType w:val="hybridMultilevel"/>
    <w:tmpl w:val="79AAE4C8"/>
    <w:lvl w:ilvl="0" w:tplc="F50C67CA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FE74EE"/>
    <w:multiLevelType w:val="hybridMultilevel"/>
    <w:tmpl w:val="1A8A9786"/>
    <w:lvl w:ilvl="0" w:tplc="F50C67CA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5E9AC1E0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z w:val="22"/>
        <w:szCs w:val="22"/>
        <w:u w:color="FF00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FC22D9"/>
    <w:multiLevelType w:val="multilevel"/>
    <w:tmpl w:val="F4448CFE"/>
    <w:lvl w:ilvl="0">
      <w:start w:val="1"/>
      <w:numFmt w:val="bullet"/>
      <w:suff w:val="space"/>
      <w:lvlText w:val="►"/>
      <w:lvlJc w:val="left"/>
      <w:pPr>
        <w:ind w:left="284" w:hanging="284"/>
      </w:pPr>
      <w:rPr>
        <w:rFonts w:ascii="Arial" w:hAnsi="Arial" w:hint="default"/>
        <w:color w:val="FF0000"/>
      </w:rPr>
    </w:lvl>
    <w:lvl w:ilvl="1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</w:rPr>
    </w:lvl>
    <w:lvl w:ilvl="2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8">
    <w:nsid w:val="36331174"/>
    <w:multiLevelType w:val="multilevel"/>
    <w:tmpl w:val="79AAE4C8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5D2DB2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330186"/>
    <w:multiLevelType w:val="multilevel"/>
    <w:tmpl w:val="6E82DF36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sz w:val="12"/>
        <w:szCs w:val="1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44A00BA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86520F8"/>
    <w:multiLevelType w:val="hybridMultilevel"/>
    <w:tmpl w:val="F83A885E"/>
    <w:lvl w:ilvl="0" w:tplc="0407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2C627D"/>
    <w:multiLevelType w:val="hybridMultilevel"/>
    <w:tmpl w:val="33CEA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6E453E"/>
    <w:multiLevelType w:val="multilevel"/>
    <w:tmpl w:val="F4448CFE"/>
    <w:lvl w:ilvl="0">
      <w:start w:val="1"/>
      <w:numFmt w:val="bullet"/>
      <w:suff w:val="space"/>
      <w:lvlText w:val="►"/>
      <w:lvlJc w:val="left"/>
      <w:pPr>
        <w:ind w:left="284" w:hanging="284"/>
      </w:pPr>
      <w:rPr>
        <w:rFonts w:ascii="Arial" w:hAnsi="Arial" w:hint="default"/>
        <w:color w:val="FF0000"/>
      </w:rPr>
    </w:lvl>
    <w:lvl w:ilvl="1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</w:rPr>
    </w:lvl>
    <w:lvl w:ilvl="2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5">
    <w:nsid w:val="52514574"/>
    <w:multiLevelType w:val="hybridMultilevel"/>
    <w:tmpl w:val="6E82DF36"/>
    <w:lvl w:ilvl="0" w:tplc="F50C67CA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8FE58C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sz w:val="12"/>
        <w:szCs w:val="12"/>
        <w:u w:color="FF00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2F42DF0"/>
    <w:multiLevelType w:val="multilevel"/>
    <w:tmpl w:val="1A8A9786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z w:val="22"/>
        <w:szCs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8F514D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73932E4"/>
    <w:multiLevelType w:val="hybridMultilevel"/>
    <w:tmpl w:val="401CB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25"/>
  </w:num>
  <w:num w:numId="4">
    <w:abstractNumId w:val="20"/>
  </w:num>
  <w:num w:numId="5">
    <w:abstractNumId w:val="16"/>
  </w:num>
  <w:num w:numId="6">
    <w:abstractNumId w:val="26"/>
  </w:num>
  <w:num w:numId="7">
    <w:abstractNumId w:val="11"/>
  </w:num>
  <w:num w:numId="8">
    <w:abstractNumId w:val="24"/>
  </w:num>
  <w:num w:numId="9">
    <w:abstractNumId w:val="12"/>
  </w:num>
  <w:num w:numId="10">
    <w:abstractNumId w:val="19"/>
  </w:num>
  <w:num w:numId="11">
    <w:abstractNumId w:val="14"/>
  </w:num>
  <w:num w:numId="12">
    <w:abstractNumId w:val="21"/>
  </w:num>
  <w:num w:numId="13">
    <w:abstractNumId w:val="27"/>
  </w:num>
  <w:num w:numId="14">
    <w:abstractNumId w:val="13"/>
  </w:num>
  <w:num w:numId="15">
    <w:abstractNumId w:val="17"/>
  </w:num>
  <w:num w:numId="16">
    <w:abstractNumId w:val="22"/>
  </w:num>
  <w:num w:numId="17">
    <w:abstractNumId w:val="0"/>
  </w:num>
  <w:num w:numId="18">
    <w:abstractNumId w:val="10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2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1">
      <o:colormru v:ext="edit" colors="#20977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38"/>
    <w:rsid w:val="00036A6E"/>
    <w:rsid w:val="000754C2"/>
    <w:rsid w:val="00094232"/>
    <w:rsid w:val="00094CE0"/>
    <w:rsid w:val="000956A9"/>
    <w:rsid w:val="000A11C9"/>
    <w:rsid w:val="000B0AED"/>
    <w:rsid w:val="000C054E"/>
    <w:rsid w:val="000C3B99"/>
    <w:rsid w:val="000C5C5B"/>
    <w:rsid w:val="000D30C7"/>
    <w:rsid w:val="0010137E"/>
    <w:rsid w:val="00105681"/>
    <w:rsid w:val="001217B9"/>
    <w:rsid w:val="001431BC"/>
    <w:rsid w:val="00191B1F"/>
    <w:rsid w:val="001F12C1"/>
    <w:rsid w:val="0020023C"/>
    <w:rsid w:val="002271CA"/>
    <w:rsid w:val="00230B3B"/>
    <w:rsid w:val="0023664A"/>
    <w:rsid w:val="002475C3"/>
    <w:rsid w:val="00282E75"/>
    <w:rsid w:val="00293EC3"/>
    <w:rsid w:val="002B19E7"/>
    <w:rsid w:val="002B459A"/>
    <w:rsid w:val="002B6FDE"/>
    <w:rsid w:val="002F0617"/>
    <w:rsid w:val="002F386F"/>
    <w:rsid w:val="0031635F"/>
    <w:rsid w:val="0032701D"/>
    <w:rsid w:val="00367FB4"/>
    <w:rsid w:val="003714DB"/>
    <w:rsid w:val="003909DF"/>
    <w:rsid w:val="0039421D"/>
    <w:rsid w:val="003B2445"/>
    <w:rsid w:val="003C7479"/>
    <w:rsid w:val="003D6076"/>
    <w:rsid w:val="003E3E6D"/>
    <w:rsid w:val="003E5CE1"/>
    <w:rsid w:val="00423708"/>
    <w:rsid w:val="004255AA"/>
    <w:rsid w:val="00430034"/>
    <w:rsid w:val="00460B05"/>
    <w:rsid w:val="004849A8"/>
    <w:rsid w:val="0048621A"/>
    <w:rsid w:val="004A470A"/>
    <w:rsid w:val="004D5E04"/>
    <w:rsid w:val="004D74DD"/>
    <w:rsid w:val="004F7841"/>
    <w:rsid w:val="005065D7"/>
    <w:rsid w:val="00577882"/>
    <w:rsid w:val="005B3272"/>
    <w:rsid w:val="005D769B"/>
    <w:rsid w:val="006013B4"/>
    <w:rsid w:val="00615636"/>
    <w:rsid w:val="00627631"/>
    <w:rsid w:val="00634424"/>
    <w:rsid w:val="0064606A"/>
    <w:rsid w:val="00666138"/>
    <w:rsid w:val="00685B93"/>
    <w:rsid w:val="006A3BA5"/>
    <w:rsid w:val="006B0B87"/>
    <w:rsid w:val="006E30C7"/>
    <w:rsid w:val="006F5937"/>
    <w:rsid w:val="00702801"/>
    <w:rsid w:val="007065BB"/>
    <w:rsid w:val="00707324"/>
    <w:rsid w:val="00746DE3"/>
    <w:rsid w:val="007829B2"/>
    <w:rsid w:val="00791F68"/>
    <w:rsid w:val="00797B79"/>
    <w:rsid w:val="007A2458"/>
    <w:rsid w:val="007A7BE7"/>
    <w:rsid w:val="007C6282"/>
    <w:rsid w:val="007D1292"/>
    <w:rsid w:val="007D1A48"/>
    <w:rsid w:val="007D3002"/>
    <w:rsid w:val="00805752"/>
    <w:rsid w:val="0082584B"/>
    <w:rsid w:val="00825D98"/>
    <w:rsid w:val="00836823"/>
    <w:rsid w:val="00847308"/>
    <w:rsid w:val="00897884"/>
    <w:rsid w:val="008B4EE7"/>
    <w:rsid w:val="008C033D"/>
    <w:rsid w:val="008C269E"/>
    <w:rsid w:val="008C660D"/>
    <w:rsid w:val="008D339F"/>
    <w:rsid w:val="008E1B85"/>
    <w:rsid w:val="008E2338"/>
    <w:rsid w:val="008E2F49"/>
    <w:rsid w:val="008F1168"/>
    <w:rsid w:val="008F11DF"/>
    <w:rsid w:val="008F1B3B"/>
    <w:rsid w:val="00951ABF"/>
    <w:rsid w:val="009538D8"/>
    <w:rsid w:val="00953D94"/>
    <w:rsid w:val="00961B73"/>
    <w:rsid w:val="00971A4F"/>
    <w:rsid w:val="0097202E"/>
    <w:rsid w:val="00984773"/>
    <w:rsid w:val="00986993"/>
    <w:rsid w:val="00991889"/>
    <w:rsid w:val="009C271D"/>
    <w:rsid w:val="00A00401"/>
    <w:rsid w:val="00A211C2"/>
    <w:rsid w:val="00A27BF1"/>
    <w:rsid w:val="00A42162"/>
    <w:rsid w:val="00A603E1"/>
    <w:rsid w:val="00A7683D"/>
    <w:rsid w:val="00A7793A"/>
    <w:rsid w:val="00A8163B"/>
    <w:rsid w:val="00A869F4"/>
    <w:rsid w:val="00AB020A"/>
    <w:rsid w:val="00AB1140"/>
    <w:rsid w:val="00AC5F54"/>
    <w:rsid w:val="00B031D5"/>
    <w:rsid w:val="00B12918"/>
    <w:rsid w:val="00B14E5D"/>
    <w:rsid w:val="00B15F9F"/>
    <w:rsid w:val="00B25918"/>
    <w:rsid w:val="00B534CD"/>
    <w:rsid w:val="00B711A5"/>
    <w:rsid w:val="00B91C74"/>
    <w:rsid w:val="00B9412D"/>
    <w:rsid w:val="00BA21AF"/>
    <w:rsid w:val="00BA3959"/>
    <w:rsid w:val="00BC6CCE"/>
    <w:rsid w:val="00BE0BDE"/>
    <w:rsid w:val="00BE7F42"/>
    <w:rsid w:val="00BF4EFD"/>
    <w:rsid w:val="00C0435A"/>
    <w:rsid w:val="00C04DCE"/>
    <w:rsid w:val="00C0695E"/>
    <w:rsid w:val="00C076A4"/>
    <w:rsid w:val="00C40B5E"/>
    <w:rsid w:val="00C47465"/>
    <w:rsid w:val="00C62A02"/>
    <w:rsid w:val="00C6416C"/>
    <w:rsid w:val="00C74843"/>
    <w:rsid w:val="00C833D6"/>
    <w:rsid w:val="00C858B2"/>
    <w:rsid w:val="00C90F54"/>
    <w:rsid w:val="00CB50CB"/>
    <w:rsid w:val="00CB6B3B"/>
    <w:rsid w:val="00CB6DC1"/>
    <w:rsid w:val="00CC6B40"/>
    <w:rsid w:val="00CC72FA"/>
    <w:rsid w:val="00CD2301"/>
    <w:rsid w:val="00CE6876"/>
    <w:rsid w:val="00CF0CB0"/>
    <w:rsid w:val="00CF58A6"/>
    <w:rsid w:val="00CF69CF"/>
    <w:rsid w:val="00D06449"/>
    <w:rsid w:val="00D15E0B"/>
    <w:rsid w:val="00D20768"/>
    <w:rsid w:val="00D571E9"/>
    <w:rsid w:val="00D77F8B"/>
    <w:rsid w:val="00DA4F93"/>
    <w:rsid w:val="00DD2B8F"/>
    <w:rsid w:val="00DD650B"/>
    <w:rsid w:val="00DF2558"/>
    <w:rsid w:val="00E34FF5"/>
    <w:rsid w:val="00E75D65"/>
    <w:rsid w:val="00E813FC"/>
    <w:rsid w:val="00E81E61"/>
    <w:rsid w:val="00E94570"/>
    <w:rsid w:val="00EA615A"/>
    <w:rsid w:val="00EB1D87"/>
    <w:rsid w:val="00EC5F29"/>
    <w:rsid w:val="00F02BF4"/>
    <w:rsid w:val="00F06EC8"/>
    <w:rsid w:val="00F06F21"/>
    <w:rsid w:val="00F16712"/>
    <w:rsid w:val="00F377A8"/>
    <w:rsid w:val="00F40F7B"/>
    <w:rsid w:val="00F47E73"/>
    <w:rsid w:val="00F6166E"/>
    <w:rsid w:val="00F63147"/>
    <w:rsid w:val="00F64E38"/>
    <w:rsid w:val="00F75AFB"/>
    <w:rsid w:val="00FA2FB5"/>
    <w:rsid w:val="00FB1256"/>
    <w:rsid w:val="00FC4046"/>
    <w:rsid w:val="00FE38B6"/>
    <w:rsid w:val="00FE6FE7"/>
    <w:rsid w:val="00FF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ru v:ext="edit" colors="#209772"/>
    </o:shapedefaults>
    <o:shapelayout v:ext="edit">
      <o:idmap v:ext="edit" data="1"/>
    </o:shapelayout>
  </w:shapeDefaults>
  <w:decimalSymbol w:val="."/>
  <w:listSeparator w:val=","/>
  <w14:docId w14:val="502E7B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noProof/>
      <w:sz w:val="22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color w:val="01916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  <w:rPr>
      <w:sz w:val="18"/>
    </w:rPr>
  </w:style>
  <w:style w:type="paragraph" w:customStyle="1" w:styleId="CopyTeyt">
    <w:name w:val="Copy Teyt"/>
    <w:basedOn w:val="Normal"/>
    <w:rPr>
      <w:spacing w:val="2"/>
    </w:rPr>
  </w:style>
  <w:style w:type="paragraph" w:customStyle="1" w:styleId="Formatvorlage18ptFettLinks25cmRechts15cm">
    <w:name w:val="Formatvorlage 18 pt Fett Links:  25 cm Rechts:  15 cm"/>
    <w:basedOn w:val="Normal"/>
    <w:rPr>
      <w:b/>
      <w:bCs/>
      <w:spacing w:val="2"/>
      <w:sz w:val="32"/>
    </w:rPr>
  </w:style>
  <w:style w:type="paragraph" w:customStyle="1" w:styleId="FormatvorlageFettBenutzerdefinierteFarbeRGB1">
    <w:name w:val="Formatvorlage Fett Benutzerdefinierte Farbe(RGB(1"/>
    <w:aliases w:val="145,109)) Links:  25 c..."/>
    <w:basedOn w:val="Normal"/>
    <w:rPr>
      <w:b/>
      <w:bCs/>
      <w:color w:val="01916D"/>
      <w:spacing w:val="2"/>
    </w:rPr>
  </w:style>
  <w:style w:type="paragraph" w:customStyle="1" w:styleId="FormatvorlageLinks25cmRechts15cm">
    <w:name w:val="Formatvorlage Links:  25 cm Rechts:  15 cm"/>
    <w:basedOn w:val="Normal"/>
    <w:rPr>
      <w:spacing w:val="2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paragraph" w:styleId="NormalWeb">
    <w:name w:val="Normal (Web)"/>
    <w:basedOn w:val="Normal"/>
    <w:uiPriority w:val="99"/>
    <w:semiHidden/>
    <w:unhideWhenUsed/>
    <w:rsid w:val="00FE38B6"/>
    <w:pPr>
      <w:spacing w:before="100" w:beforeAutospacing="1" w:after="100" w:afterAutospacing="1"/>
    </w:pPr>
    <w:rPr>
      <w:rFonts w:ascii="Times New Roman" w:hAnsi="Times New Roman"/>
      <w:noProof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CB6DC1"/>
    <w:pPr>
      <w:widowControl w:val="0"/>
      <w:ind w:left="720"/>
      <w:contextualSpacing/>
      <w:jc w:val="both"/>
    </w:pPr>
    <w:rPr>
      <w:rFonts w:ascii="Century" w:eastAsia="MS Mincho" w:hAnsi="Century"/>
      <w:noProof w:val="0"/>
      <w:kern w:val="2"/>
      <w:sz w:val="21"/>
      <w:szCs w:val="22"/>
      <w:lang w:val="en-US" w:eastAsia="ja-JP"/>
    </w:rPr>
  </w:style>
  <w:style w:type="character" w:styleId="Hyperlink">
    <w:name w:val="Hyperlink"/>
    <w:uiPriority w:val="99"/>
    <w:unhideWhenUsed/>
    <w:rsid w:val="00A4216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2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21A"/>
    <w:rPr>
      <w:rFonts w:ascii="Segoe UI" w:hAnsi="Segoe UI" w:cs="Segoe UI"/>
      <w:noProof/>
      <w:sz w:val="18"/>
      <w:szCs w:val="18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48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9A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9A8"/>
    <w:rPr>
      <w:rFonts w:ascii="Arial" w:hAnsi="Arial"/>
      <w:noProof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9A8"/>
    <w:rPr>
      <w:rFonts w:ascii="Arial" w:hAnsi="Arial"/>
      <w:b/>
      <w:bCs/>
      <w:noProof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2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porter@adcomms.co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youtube.com/FujifilmGSEurop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ujifilm.eu/es/productos/sistemas-graficos/impresion-inkjet-de-gran-formato/p/acuity-led-1600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fujifilm.com/products/graphic_systems/commercial_digital_printing/jet_press720s/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file:///C:\Users\dporter\AppData\Local\Microsoft\Windows\Temporary%20Internet%20Files\Content.Outlook\ZYL5WABL\Macintosh%20HD:Users:Zierfisch:Dropbox:Fujifilm:&#8226;%20Advertising:&#8226;%20Corporate%20Business:180%20Fujifilm%2050.%20Jubi-Feier:Print:002%20Jubila&#776;ums%20Logo:Fuji%20Jubi%2050%20Logo_Gold%20kleine%20Darstellung.jpg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5.jpeg"/><Relationship Id="rId4" Type="http://schemas.openxmlformats.org/officeDocument/2006/relationships/image" Target="file:///C:\Users\dporter\AppData\Local\Microsoft\Windows\Temporary%20Internet%20Files\Content.Outlook\ZYL5WABL\Macintosh%20HD:Users:Zierfisch:Dropbox:Troop%20Server:Dropbox:Fujifilm:&#8226;%20Advertising:Fuji%20EU%20Corporate%20Design%202014:FUJIFILM_Slogan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3D27DB7B40443A84DD9EA97E72A7C" ma:contentTypeVersion="0" ma:contentTypeDescription="Create a new document." ma:contentTypeScope="" ma:versionID="3d9582ba9156555cf823b1bb745faa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087ECB-B091-4A5E-AF12-64EFB7F824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9D7EC-C55E-41D4-BA61-6BE8B954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FA0A41-F3DF-4A77-AADC-0882E44CD792}">
  <ds:schemaRefs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4703</CharactersWithSpaces>
  <SharedDoc>false</SharedDoc>
  <HLinks>
    <vt:vector size="30" baseType="variant">
      <vt:variant>
        <vt:i4>5570623</vt:i4>
      </vt:variant>
      <vt:variant>
        <vt:i4>6</vt:i4>
      </vt:variant>
      <vt:variant>
        <vt:i4>0</vt:i4>
      </vt:variant>
      <vt:variant>
        <vt:i4>5</vt:i4>
      </vt:variant>
      <vt:variant>
        <vt:lpwstr>mailto:dporter@adcomms.co.uk</vt:lpwstr>
      </vt:variant>
      <vt:variant>
        <vt:lpwstr/>
      </vt:variant>
      <vt:variant>
        <vt:i4>4128822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http://www.youtube.com/FujifilmGSEurope</vt:lpwstr>
      </vt:variant>
      <vt:variant>
        <vt:lpwstr/>
      </vt:variant>
      <vt:variant>
        <vt:i4>2162784</vt:i4>
      </vt:variant>
      <vt:variant>
        <vt:i4>0</vt:i4>
      </vt:variant>
      <vt:variant>
        <vt:i4>0</vt:i4>
      </vt:variant>
      <vt:variant>
        <vt:i4>5</vt:i4>
      </vt:variant>
      <vt:variant>
        <vt:lpwstr>http://www.fujifilm.eu/eu/products/graphic-systems/</vt:lpwstr>
      </vt:variant>
      <vt:variant>
        <vt:lpwstr/>
      </vt:variant>
      <vt:variant>
        <vt:i4>541524081</vt:i4>
      </vt:variant>
      <vt:variant>
        <vt:i4>-1</vt:i4>
      </vt:variant>
      <vt:variant>
        <vt:i4>2056</vt:i4>
      </vt:variant>
      <vt:variant>
        <vt:i4>1</vt:i4>
      </vt:variant>
      <vt:variant>
        <vt:lpwstr>Macintosh HD:Users:Zierfisch:Dropbox:Troop Server:Dropbox:Fujifilm:• Advertising:Fuji EU Corporate Design 2014:FUJIFILM_Slogan.jpg</vt:lpwstr>
      </vt:variant>
      <vt:variant>
        <vt:lpwstr/>
      </vt:variant>
      <vt:variant>
        <vt:i4>56688748</vt:i4>
      </vt:variant>
      <vt:variant>
        <vt:i4>-1</vt:i4>
      </vt:variant>
      <vt:variant>
        <vt:i4>2057</vt:i4>
      </vt:variant>
      <vt:variant>
        <vt:i4>1</vt:i4>
      </vt:variant>
      <vt:variant>
        <vt:lpwstr>Macintosh HD:Users:Zierfisch:Dropbox:Fujifilm:• Advertising:• Corporate Business:180 Fujifilm 50. Jubi-Feier:Print:002 Jubiläums Logo:Fuji Jubi 50 Logo_Gold kleine Darstellung.jpg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Jet Press 720S obtiene las certificaciones FOGRA y GRACoL</dc:title>
  <dc:subject/>
  <dc:creator/>
  <cp:keywords/>
  <cp:lastModifiedBy/>
  <cp:revision>1</cp:revision>
  <dcterms:created xsi:type="dcterms:W3CDTF">2016-08-08T15:29:00Z</dcterms:created>
  <dcterms:modified xsi:type="dcterms:W3CDTF">2016-08-18T08:45:00Z</dcterms:modified>
  <cp:category>Press release</cp:category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0x010100CB63D27DB7B40443A84DD9EA97E72A7C</vt:lpwstr>
  </property>
</Properties>
</file>