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A68CE" w14:textId="77777777" w:rsidR="008F1168" w:rsidRPr="00CE6876" w:rsidRDefault="008F1168" w:rsidP="00A42162">
      <w:pPr>
        <w:spacing w:line="360" w:lineRule="auto"/>
        <w:ind w:right="2266"/>
        <w:jc w:val="both"/>
        <w:outlineLvl w:val="0"/>
        <w:rPr>
          <w:rFonts w:cs="Arial"/>
          <w:b/>
          <w:noProof w:val="0"/>
          <w:sz w:val="28"/>
          <w:lang w:val="en-GB"/>
        </w:rPr>
      </w:pPr>
    </w:p>
    <w:p w14:paraId="5DFA68CF" w14:textId="77777777" w:rsidR="00CB6DC1" w:rsidRPr="00CE6876" w:rsidRDefault="00CB6DC1" w:rsidP="00A42162">
      <w:pPr>
        <w:spacing w:line="360" w:lineRule="auto"/>
        <w:ind w:right="2266"/>
        <w:jc w:val="both"/>
        <w:outlineLvl w:val="0"/>
        <w:rPr>
          <w:rFonts w:cs="Arial"/>
          <w:b/>
          <w:noProof w:val="0"/>
          <w:sz w:val="28"/>
          <w:lang w:val="en-GB"/>
        </w:rPr>
      </w:pPr>
    </w:p>
    <w:p w14:paraId="5DFA68D0" w14:textId="5925A9C6" w:rsidR="00CB6DC1" w:rsidRPr="00CE6876" w:rsidRDefault="004C57DF" w:rsidP="00A42162">
      <w:pPr>
        <w:autoSpaceDE w:val="0"/>
        <w:autoSpaceDN w:val="0"/>
        <w:adjustRightInd w:val="0"/>
        <w:spacing w:line="360" w:lineRule="auto"/>
        <w:ind w:right="2266"/>
        <w:jc w:val="both"/>
        <w:rPr>
          <w:rFonts w:cs="Arial"/>
          <w:b/>
          <w:bCs/>
          <w:noProof w:val="0"/>
          <w:lang w:val="en-GB"/>
        </w:rPr>
      </w:pPr>
      <w:r>
        <w:rPr>
          <w:rFonts w:cs="Arial"/>
          <w:b/>
          <w:bCs/>
          <w:noProof w:val="0"/>
          <w:lang w:val="en-GB"/>
        </w:rPr>
        <w:t>8</w:t>
      </w:r>
      <w:r w:rsidR="00D54349" w:rsidRPr="00D54349">
        <w:rPr>
          <w:rFonts w:cs="Arial"/>
          <w:b/>
          <w:bCs/>
          <w:noProof w:val="0"/>
          <w:vertAlign w:val="superscript"/>
          <w:lang w:val="en-GB"/>
        </w:rPr>
        <w:t>th</w:t>
      </w:r>
      <w:r w:rsidR="00D54349">
        <w:rPr>
          <w:rFonts w:cs="Arial"/>
          <w:b/>
          <w:bCs/>
          <w:noProof w:val="0"/>
          <w:lang w:val="en-GB"/>
        </w:rPr>
        <w:t xml:space="preserve"> </w:t>
      </w:r>
      <w:r w:rsidR="007F369E">
        <w:rPr>
          <w:rFonts w:cs="Arial"/>
          <w:b/>
          <w:bCs/>
          <w:noProof w:val="0"/>
          <w:lang w:val="en-GB"/>
        </w:rPr>
        <w:t xml:space="preserve">September </w:t>
      </w:r>
      <w:r w:rsidR="00E606F0">
        <w:rPr>
          <w:rFonts w:cs="Arial"/>
          <w:b/>
          <w:bCs/>
          <w:noProof w:val="0"/>
          <w:lang w:val="en-GB"/>
        </w:rPr>
        <w:t>2016</w:t>
      </w:r>
    </w:p>
    <w:p w14:paraId="5DFA68D1" w14:textId="77777777" w:rsidR="00CB6DC1" w:rsidRPr="00CE6876" w:rsidRDefault="00CB6DC1" w:rsidP="00A42162">
      <w:pPr>
        <w:autoSpaceDE w:val="0"/>
        <w:autoSpaceDN w:val="0"/>
        <w:adjustRightInd w:val="0"/>
        <w:spacing w:line="360" w:lineRule="auto"/>
        <w:ind w:right="2266"/>
        <w:jc w:val="both"/>
        <w:rPr>
          <w:rFonts w:cs="Arial"/>
          <w:b/>
          <w:bCs/>
          <w:noProof w:val="0"/>
          <w:lang w:val="en-GB"/>
        </w:rPr>
      </w:pPr>
    </w:p>
    <w:p w14:paraId="5DFA68D2" w14:textId="4248B01A" w:rsidR="0097202E" w:rsidRPr="0097202E" w:rsidRDefault="00A8098D" w:rsidP="0097202E">
      <w:pPr>
        <w:spacing w:line="360" w:lineRule="auto"/>
        <w:ind w:right="2266"/>
        <w:jc w:val="both"/>
        <w:outlineLvl w:val="0"/>
        <w:rPr>
          <w:rFonts w:cs="Arial"/>
          <w:bCs/>
          <w:noProof w:val="0"/>
          <w:lang w:val="en-GB"/>
        </w:rPr>
      </w:pPr>
      <w:r>
        <w:rPr>
          <w:rFonts w:cs="Arial"/>
          <w:b/>
          <w:bCs/>
          <w:noProof w:val="0"/>
          <w:sz w:val="28"/>
          <w:szCs w:val="28"/>
          <w:lang w:val="en-GB"/>
        </w:rPr>
        <w:t xml:space="preserve">Fujifilm </w:t>
      </w:r>
      <w:r w:rsidR="00770B58">
        <w:rPr>
          <w:rFonts w:cs="Arial"/>
          <w:b/>
          <w:bCs/>
          <w:noProof w:val="0"/>
          <w:sz w:val="28"/>
          <w:szCs w:val="28"/>
          <w:lang w:val="en-GB"/>
        </w:rPr>
        <w:t xml:space="preserve">to </w:t>
      </w:r>
      <w:r w:rsidR="006042C1">
        <w:rPr>
          <w:rFonts w:cs="Arial"/>
          <w:b/>
          <w:bCs/>
          <w:noProof w:val="0"/>
          <w:sz w:val="28"/>
          <w:szCs w:val="28"/>
          <w:lang w:val="en-GB"/>
        </w:rPr>
        <w:t>demonstrate</w:t>
      </w:r>
      <w:r w:rsidR="003B5633">
        <w:rPr>
          <w:rFonts w:cs="Arial"/>
          <w:b/>
          <w:bCs/>
          <w:noProof w:val="0"/>
          <w:sz w:val="28"/>
          <w:szCs w:val="28"/>
          <w:lang w:val="en-GB"/>
        </w:rPr>
        <w:t xml:space="preserve"> extensive range of industrial inkjet applications at In</w:t>
      </w:r>
      <w:r w:rsidR="00FE4388">
        <w:rPr>
          <w:rFonts w:cs="Arial"/>
          <w:b/>
          <w:bCs/>
          <w:noProof w:val="0"/>
          <w:sz w:val="28"/>
          <w:szCs w:val="28"/>
          <w:lang w:val="en-GB"/>
        </w:rPr>
        <w:t>P</w:t>
      </w:r>
      <w:r w:rsidR="000F344B">
        <w:rPr>
          <w:rFonts w:cs="Arial"/>
          <w:b/>
          <w:bCs/>
          <w:noProof w:val="0"/>
          <w:sz w:val="28"/>
          <w:szCs w:val="28"/>
          <w:lang w:val="en-GB"/>
        </w:rPr>
        <w:t>rint 2016</w:t>
      </w:r>
      <w:bookmarkStart w:id="0" w:name="_GoBack"/>
      <w:bookmarkEnd w:id="0"/>
    </w:p>
    <w:p w14:paraId="5DFA68D3" w14:textId="77777777" w:rsidR="00A8098D" w:rsidRPr="00A8098D" w:rsidRDefault="00A8098D" w:rsidP="00A8098D">
      <w:pPr>
        <w:spacing w:line="360" w:lineRule="auto"/>
        <w:ind w:right="2266"/>
        <w:jc w:val="both"/>
        <w:outlineLvl w:val="0"/>
        <w:rPr>
          <w:rFonts w:cs="Arial"/>
          <w:bCs/>
          <w:noProof w:val="0"/>
          <w:lang w:val="en-GB"/>
        </w:rPr>
      </w:pPr>
    </w:p>
    <w:p w14:paraId="5DFA68D4" w14:textId="14DFBE81" w:rsidR="00A8098D" w:rsidRDefault="00FE4388" w:rsidP="00A8098D">
      <w:pPr>
        <w:spacing w:line="360" w:lineRule="auto"/>
        <w:ind w:right="2266"/>
        <w:jc w:val="both"/>
        <w:outlineLvl w:val="0"/>
        <w:rPr>
          <w:rFonts w:cs="Arial"/>
          <w:bCs/>
          <w:noProof w:val="0"/>
          <w:lang w:val="en-GB"/>
        </w:rPr>
      </w:pPr>
      <w:r>
        <w:rPr>
          <w:rFonts w:cs="Arial"/>
          <w:bCs/>
          <w:noProof w:val="0"/>
          <w:lang w:val="en-GB"/>
        </w:rPr>
        <w:t xml:space="preserve">Fujifilm today announces that it will use </w:t>
      </w:r>
      <w:r w:rsidR="006042C1">
        <w:rPr>
          <w:rFonts w:cs="Arial"/>
          <w:bCs/>
          <w:noProof w:val="0"/>
          <w:lang w:val="en-GB"/>
        </w:rPr>
        <w:t>InPrint 2016 in Milan</w:t>
      </w:r>
      <w:r w:rsidR="00880A0A">
        <w:rPr>
          <w:rFonts w:cs="Arial"/>
          <w:bCs/>
          <w:noProof w:val="0"/>
          <w:lang w:val="en-GB"/>
        </w:rPr>
        <w:t>,</w:t>
      </w:r>
      <w:r w:rsidR="00770B58">
        <w:rPr>
          <w:rFonts w:cs="Arial"/>
          <w:bCs/>
          <w:noProof w:val="0"/>
          <w:lang w:val="en-GB"/>
        </w:rPr>
        <w:t xml:space="preserve"> Italy</w:t>
      </w:r>
      <w:r w:rsidR="0035603B">
        <w:rPr>
          <w:rFonts w:cs="Arial"/>
          <w:bCs/>
          <w:noProof w:val="0"/>
          <w:lang w:val="en-GB"/>
        </w:rPr>
        <w:t>,</w:t>
      </w:r>
      <w:r w:rsidR="006042C1">
        <w:rPr>
          <w:rFonts w:cs="Arial"/>
          <w:bCs/>
          <w:noProof w:val="0"/>
          <w:lang w:val="en-GB"/>
        </w:rPr>
        <w:t xml:space="preserve"> </w:t>
      </w:r>
      <w:r w:rsidR="0035603B">
        <w:rPr>
          <w:rFonts w:cs="Arial"/>
          <w:bCs/>
          <w:noProof w:val="0"/>
          <w:lang w:val="en-GB"/>
        </w:rPr>
        <w:t xml:space="preserve">to </w:t>
      </w:r>
      <w:r w:rsidR="0035603B" w:rsidRPr="00A8098D">
        <w:rPr>
          <w:rFonts w:cs="Arial"/>
          <w:bCs/>
          <w:noProof w:val="0"/>
          <w:lang w:val="en-GB"/>
        </w:rPr>
        <w:t>showcas</w:t>
      </w:r>
      <w:r w:rsidR="0035603B">
        <w:rPr>
          <w:rFonts w:cs="Arial"/>
          <w:bCs/>
          <w:noProof w:val="0"/>
          <w:lang w:val="en-GB"/>
        </w:rPr>
        <w:t xml:space="preserve">e </w:t>
      </w:r>
      <w:r w:rsidR="00770B58">
        <w:rPr>
          <w:rFonts w:cs="Arial"/>
          <w:bCs/>
          <w:noProof w:val="0"/>
          <w:lang w:val="en-GB"/>
        </w:rPr>
        <w:t xml:space="preserve">a range of FUJIFILM Inkjet Technology solutions </w:t>
      </w:r>
      <w:r w:rsidR="00256839">
        <w:rPr>
          <w:rFonts w:cs="Arial"/>
          <w:bCs/>
          <w:noProof w:val="0"/>
          <w:lang w:val="en-GB"/>
        </w:rPr>
        <w:t>for</w:t>
      </w:r>
      <w:r w:rsidR="00770B58">
        <w:rPr>
          <w:rFonts w:cs="Arial"/>
          <w:bCs/>
          <w:noProof w:val="0"/>
          <w:lang w:val="en-GB"/>
        </w:rPr>
        <w:t xml:space="preserve"> the industrial print market. Products to be featured on the stand include SAMBA</w:t>
      </w:r>
      <w:r w:rsidR="00770B58" w:rsidRPr="00A8098D">
        <w:rPr>
          <w:rFonts w:cs="Arial"/>
          <w:bCs/>
          <w:noProof w:val="0"/>
          <w:lang w:val="en-GB"/>
        </w:rPr>
        <w:t>™</w:t>
      </w:r>
      <w:r w:rsidR="00770B58">
        <w:rPr>
          <w:rFonts w:cs="Arial"/>
          <w:bCs/>
          <w:noProof w:val="0"/>
          <w:lang w:val="en-GB"/>
        </w:rPr>
        <w:t xml:space="preserve"> </w:t>
      </w:r>
      <w:r w:rsidR="00770B58" w:rsidRPr="00A8098D">
        <w:rPr>
          <w:rFonts w:cs="Arial"/>
          <w:bCs/>
          <w:noProof w:val="0"/>
          <w:lang w:val="en-GB"/>
        </w:rPr>
        <w:t>piezo</w:t>
      </w:r>
      <w:r w:rsidR="00770B58">
        <w:rPr>
          <w:rFonts w:cs="Arial"/>
          <w:bCs/>
          <w:noProof w:val="0"/>
          <w:lang w:val="en-GB"/>
        </w:rPr>
        <w:t>-</w:t>
      </w:r>
      <w:r w:rsidR="00770B58" w:rsidRPr="00A8098D">
        <w:rPr>
          <w:rFonts w:cs="Arial"/>
          <w:bCs/>
          <w:noProof w:val="0"/>
          <w:lang w:val="en-GB"/>
        </w:rPr>
        <w:t>electric printheads</w:t>
      </w:r>
      <w:r w:rsidR="00770B58">
        <w:rPr>
          <w:rFonts w:cs="Arial"/>
          <w:bCs/>
          <w:noProof w:val="0"/>
          <w:lang w:val="en-GB"/>
        </w:rPr>
        <w:t xml:space="preserve">, </w:t>
      </w:r>
      <w:r w:rsidR="00770B58">
        <w:rPr>
          <w:rFonts w:cs="Arial"/>
          <w:bCs/>
        </w:rPr>
        <w:t>proprietary</w:t>
      </w:r>
      <w:r w:rsidR="00770B58">
        <w:rPr>
          <w:rFonts w:cs="Arial"/>
          <w:bCs/>
          <w:noProof w:val="0"/>
          <w:lang w:val="en-GB"/>
        </w:rPr>
        <w:t xml:space="preserve"> </w:t>
      </w:r>
      <w:r w:rsidR="006042C1" w:rsidRPr="00A8098D">
        <w:rPr>
          <w:rFonts w:cs="Arial"/>
          <w:bCs/>
          <w:noProof w:val="0"/>
          <w:lang w:val="en-GB"/>
        </w:rPr>
        <w:t>UV</w:t>
      </w:r>
      <w:r w:rsidR="009221AC">
        <w:rPr>
          <w:rFonts w:cs="Arial"/>
          <w:bCs/>
          <w:noProof w:val="0"/>
          <w:lang w:val="en-GB"/>
        </w:rPr>
        <w:t>,</w:t>
      </w:r>
      <w:r w:rsidR="006042C1" w:rsidRPr="00A8098D">
        <w:rPr>
          <w:rFonts w:cs="Arial"/>
          <w:bCs/>
          <w:noProof w:val="0"/>
          <w:lang w:val="en-GB"/>
        </w:rPr>
        <w:t xml:space="preserve"> aqueous</w:t>
      </w:r>
      <w:r w:rsidR="009221AC">
        <w:rPr>
          <w:rFonts w:cs="Arial"/>
          <w:bCs/>
          <w:noProof w:val="0"/>
          <w:lang w:val="en-GB"/>
        </w:rPr>
        <w:t xml:space="preserve"> and hybrid</w:t>
      </w:r>
      <w:r w:rsidR="006042C1" w:rsidRPr="00A8098D">
        <w:rPr>
          <w:rFonts w:cs="Arial"/>
          <w:bCs/>
          <w:noProof w:val="0"/>
          <w:lang w:val="en-GB"/>
        </w:rPr>
        <w:t xml:space="preserve"> ink</w:t>
      </w:r>
      <w:r w:rsidR="00770B58">
        <w:rPr>
          <w:rFonts w:cs="Arial"/>
          <w:bCs/>
          <w:noProof w:val="0"/>
          <w:lang w:val="en-GB"/>
        </w:rPr>
        <w:t>s</w:t>
      </w:r>
      <w:r w:rsidR="006042C1" w:rsidRPr="00A8098D">
        <w:rPr>
          <w:rFonts w:cs="Arial"/>
          <w:bCs/>
          <w:noProof w:val="0"/>
          <w:lang w:val="en-GB"/>
        </w:rPr>
        <w:t xml:space="preserve"> </w:t>
      </w:r>
      <w:r w:rsidR="00770B58" w:rsidRPr="00A8098D">
        <w:rPr>
          <w:rFonts w:cs="Arial"/>
          <w:bCs/>
          <w:noProof w:val="0"/>
          <w:lang w:val="en-GB"/>
        </w:rPr>
        <w:t>a</w:t>
      </w:r>
      <w:r w:rsidR="00770B58">
        <w:rPr>
          <w:rFonts w:cs="Arial"/>
          <w:bCs/>
          <w:noProof w:val="0"/>
          <w:lang w:val="en-GB"/>
        </w:rPr>
        <w:t xml:space="preserve">s well as </w:t>
      </w:r>
      <w:r w:rsidR="006042C1" w:rsidRPr="00A8098D">
        <w:rPr>
          <w:rFonts w:cs="Arial"/>
          <w:bCs/>
          <w:noProof w:val="0"/>
          <w:lang w:val="en-GB"/>
        </w:rPr>
        <w:t xml:space="preserve">world-class software and systems integration expertise that </w:t>
      </w:r>
      <w:r>
        <w:rPr>
          <w:rFonts w:cs="Arial"/>
          <w:bCs/>
          <w:noProof w:val="0"/>
          <w:lang w:val="en-GB"/>
        </w:rPr>
        <w:t xml:space="preserve">have </w:t>
      </w:r>
      <w:r w:rsidR="00770B58">
        <w:rPr>
          <w:rFonts w:cs="Arial"/>
          <w:bCs/>
          <w:noProof w:val="0"/>
          <w:lang w:val="en-GB"/>
        </w:rPr>
        <w:t xml:space="preserve">led to Fujifilm fast becoming the </w:t>
      </w:r>
      <w:r>
        <w:rPr>
          <w:rFonts w:cs="Arial"/>
          <w:bCs/>
          <w:noProof w:val="0"/>
          <w:lang w:val="en-GB"/>
        </w:rPr>
        <w:t xml:space="preserve">supplier </w:t>
      </w:r>
      <w:r w:rsidR="00770B58">
        <w:rPr>
          <w:rFonts w:cs="Arial"/>
          <w:bCs/>
          <w:noProof w:val="0"/>
          <w:lang w:val="en-GB"/>
        </w:rPr>
        <w:t>of choice for manufacturing partners and innova</w:t>
      </w:r>
      <w:r w:rsidR="004C57DF">
        <w:rPr>
          <w:rFonts w:cs="Arial"/>
          <w:bCs/>
          <w:noProof w:val="0"/>
          <w:lang w:val="en-GB"/>
        </w:rPr>
        <w:t>tors right across the industry.</w:t>
      </w:r>
    </w:p>
    <w:p w14:paraId="5DFA68D5" w14:textId="77777777" w:rsidR="0035603B" w:rsidRPr="00A8098D" w:rsidRDefault="0035603B" w:rsidP="00A8098D">
      <w:pPr>
        <w:spacing w:line="360" w:lineRule="auto"/>
        <w:ind w:right="2266"/>
        <w:jc w:val="both"/>
        <w:outlineLvl w:val="0"/>
        <w:rPr>
          <w:rFonts w:cs="Arial"/>
          <w:bCs/>
          <w:noProof w:val="0"/>
          <w:lang w:val="en-GB"/>
        </w:rPr>
      </w:pPr>
    </w:p>
    <w:p w14:paraId="5DFA68D6" w14:textId="03908D88" w:rsidR="00A8098D" w:rsidRPr="00A8098D" w:rsidRDefault="009221AC" w:rsidP="00A8098D">
      <w:pPr>
        <w:spacing w:line="360" w:lineRule="auto"/>
        <w:ind w:right="2266"/>
        <w:jc w:val="both"/>
        <w:outlineLvl w:val="0"/>
        <w:rPr>
          <w:rFonts w:cs="Arial"/>
          <w:bCs/>
          <w:noProof w:val="0"/>
          <w:lang w:val="en-GB"/>
        </w:rPr>
      </w:pPr>
      <w:r>
        <w:rPr>
          <w:rFonts w:cs="Arial"/>
          <w:bCs/>
          <w:noProof w:val="0"/>
          <w:lang w:val="en-GB"/>
        </w:rPr>
        <w:t>The stand will host a number of live demonstrations across the three days of the show</w:t>
      </w:r>
      <w:r w:rsidR="00FE4388">
        <w:rPr>
          <w:rFonts w:cs="Arial"/>
          <w:bCs/>
          <w:noProof w:val="0"/>
          <w:lang w:val="en-GB"/>
        </w:rPr>
        <w:t>.</w:t>
      </w:r>
      <w:r w:rsidR="004C57DF">
        <w:rPr>
          <w:rFonts w:cs="Arial"/>
          <w:bCs/>
          <w:noProof w:val="0"/>
          <w:lang w:val="en-GB"/>
        </w:rPr>
        <w:t xml:space="preserve"> </w:t>
      </w:r>
      <w:r w:rsidR="00FE4388">
        <w:rPr>
          <w:rFonts w:cs="Arial"/>
          <w:bCs/>
          <w:noProof w:val="0"/>
          <w:lang w:val="en-GB"/>
        </w:rPr>
        <w:t xml:space="preserve">These will </w:t>
      </w:r>
      <w:r>
        <w:rPr>
          <w:rFonts w:cs="Arial"/>
          <w:bCs/>
          <w:noProof w:val="0"/>
          <w:lang w:val="en-GB"/>
        </w:rPr>
        <w:t>includ</w:t>
      </w:r>
      <w:r w:rsidR="00FE4388">
        <w:rPr>
          <w:rFonts w:cs="Arial"/>
          <w:bCs/>
          <w:noProof w:val="0"/>
          <w:lang w:val="en-GB"/>
        </w:rPr>
        <w:t>e</w:t>
      </w:r>
      <w:r w:rsidR="00C7442D">
        <w:rPr>
          <w:rFonts w:cs="Arial"/>
          <w:bCs/>
          <w:noProof w:val="0"/>
          <w:lang w:val="en-GB"/>
        </w:rPr>
        <w:t xml:space="preserve"> </w:t>
      </w:r>
      <w:r w:rsidR="00A8098D" w:rsidRPr="00A8098D">
        <w:rPr>
          <w:rFonts w:cs="Arial"/>
          <w:bCs/>
          <w:noProof w:val="0"/>
          <w:lang w:val="en-GB"/>
        </w:rPr>
        <w:t xml:space="preserve">high speed </w:t>
      </w:r>
      <w:r w:rsidR="0035603B">
        <w:rPr>
          <w:rFonts w:cs="Arial"/>
          <w:bCs/>
          <w:noProof w:val="0"/>
          <w:lang w:val="en-GB"/>
        </w:rPr>
        <w:t xml:space="preserve">roll-to-roll </w:t>
      </w:r>
      <w:r w:rsidR="00FE4388">
        <w:rPr>
          <w:rFonts w:cs="Arial"/>
          <w:bCs/>
          <w:noProof w:val="0"/>
          <w:lang w:val="en-GB"/>
        </w:rPr>
        <w:t>purpose-built test platform</w:t>
      </w:r>
      <w:r w:rsidR="00C7442D">
        <w:rPr>
          <w:rFonts w:cs="Arial"/>
          <w:bCs/>
          <w:noProof w:val="0"/>
          <w:lang w:val="en-GB"/>
        </w:rPr>
        <w:t>s</w:t>
      </w:r>
      <w:r w:rsidR="00FE4388">
        <w:rPr>
          <w:rFonts w:cs="Arial"/>
          <w:bCs/>
          <w:noProof w:val="0"/>
          <w:lang w:val="en-GB"/>
        </w:rPr>
        <w:t xml:space="preserve"> </w:t>
      </w:r>
      <w:r>
        <w:rPr>
          <w:rFonts w:cs="Arial"/>
          <w:bCs/>
          <w:noProof w:val="0"/>
          <w:lang w:val="en-GB"/>
        </w:rPr>
        <w:t>produc</w:t>
      </w:r>
      <w:r w:rsidR="00FE4388">
        <w:rPr>
          <w:rFonts w:cs="Arial"/>
          <w:bCs/>
          <w:noProof w:val="0"/>
          <w:lang w:val="en-GB"/>
        </w:rPr>
        <w:t>ing</w:t>
      </w:r>
      <w:r>
        <w:rPr>
          <w:rFonts w:cs="Arial"/>
          <w:bCs/>
          <w:noProof w:val="0"/>
          <w:lang w:val="en-GB"/>
        </w:rPr>
        <w:t xml:space="preserve"> samples using both a </w:t>
      </w:r>
      <w:r w:rsidR="00C7442D">
        <w:rPr>
          <w:rFonts w:cs="Arial"/>
          <w:bCs/>
          <w:noProof w:val="0"/>
          <w:lang w:val="en-GB"/>
        </w:rPr>
        <w:t xml:space="preserve">Fujifilm </w:t>
      </w:r>
      <w:r w:rsidR="00A8098D" w:rsidRPr="00A8098D">
        <w:rPr>
          <w:rFonts w:cs="Arial"/>
          <w:bCs/>
          <w:noProof w:val="0"/>
          <w:lang w:val="en-GB"/>
        </w:rPr>
        <w:t xml:space="preserve">SAMBA™ print engine with LED-UV inks and a StarFire™ SG1024 print engine with </w:t>
      </w:r>
      <w:r w:rsidR="00DE3935">
        <w:rPr>
          <w:rFonts w:cs="Arial"/>
          <w:bCs/>
          <w:noProof w:val="0"/>
          <w:lang w:val="en-GB"/>
        </w:rPr>
        <w:t>a</w:t>
      </w:r>
      <w:r w:rsidR="00A8098D" w:rsidRPr="00A8098D">
        <w:rPr>
          <w:rFonts w:cs="Arial"/>
          <w:bCs/>
          <w:noProof w:val="0"/>
          <w:lang w:val="en-GB"/>
        </w:rPr>
        <w:t xml:space="preserve">queous inks. </w:t>
      </w:r>
      <w:r>
        <w:rPr>
          <w:rFonts w:cs="Arial"/>
          <w:bCs/>
          <w:noProof w:val="0"/>
          <w:lang w:val="en-GB"/>
        </w:rPr>
        <w:t xml:space="preserve">These </w:t>
      </w:r>
      <w:r w:rsidR="00FE4388">
        <w:rPr>
          <w:rFonts w:cs="Arial"/>
          <w:bCs/>
          <w:noProof w:val="0"/>
          <w:lang w:val="en-GB"/>
        </w:rPr>
        <w:t xml:space="preserve">demonstrations </w:t>
      </w:r>
      <w:r>
        <w:rPr>
          <w:rFonts w:cs="Arial"/>
          <w:bCs/>
          <w:noProof w:val="0"/>
          <w:lang w:val="en-GB"/>
        </w:rPr>
        <w:t>will</w:t>
      </w:r>
      <w:r w:rsidR="00A8098D" w:rsidRPr="00A8098D">
        <w:rPr>
          <w:rFonts w:cs="Arial"/>
          <w:bCs/>
          <w:noProof w:val="0"/>
          <w:lang w:val="en-GB"/>
        </w:rPr>
        <w:t xml:space="preserve"> highlight how Fujifilm inkjet technologies can </w:t>
      </w:r>
      <w:r>
        <w:rPr>
          <w:rFonts w:cs="Arial"/>
          <w:bCs/>
          <w:noProof w:val="0"/>
          <w:lang w:val="en-GB"/>
        </w:rPr>
        <w:t>be fully integrated for hi</w:t>
      </w:r>
      <w:r w:rsidR="00B870D5">
        <w:rPr>
          <w:rFonts w:cs="Arial"/>
          <w:bCs/>
          <w:noProof w:val="0"/>
          <w:lang w:val="en-GB"/>
        </w:rPr>
        <w:t>gh performance, high producti</w:t>
      </w:r>
      <w:r w:rsidR="00FE4388">
        <w:rPr>
          <w:rFonts w:cs="Arial"/>
          <w:bCs/>
          <w:noProof w:val="0"/>
          <w:lang w:val="en-GB"/>
        </w:rPr>
        <w:t>vity</w:t>
      </w:r>
      <w:r w:rsidR="00B870D5">
        <w:rPr>
          <w:rFonts w:cs="Arial"/>
          <w:bCs/>
          <w:noProof w:val="0"/>
          <w:lang w:val="en-GB"/>
        </w:rPr>
        <w:t xml:space="preserve"> </w:t>
      </w:r>
      <w:r w:rsidR="00A8098D" w:rsidRPr="00A8098D">
        <w:rPr>
          <w:rFonts w:cs="Arial"/>
          <w:bCs/>
          <w:noProof w:val="0"/>
          <w:lang w:val="en-GB"/>
        </w:rPr>
        <w:t xml:space="preserve">industrial and packaging </w:t>
      </w:r>
      <w:r>
        <w:rPr>
          <w:rFonts w:cs="Arial"/>
          <w:bCs/>
          <w:noProof w:val="0"/>
          <w:lang w:val="en-GB"/>
        </w:rPr>
        <w:t>applications to produce outstanding results.</w:t>
      </w:r>
    </w:p>
    <w:p w14:paraId="5DFA68D7" w14:textId="77777777" w:rsidR="00A8098D" w:rsidRPr="00A8098D" w:rsidRDefault="00A8098D" w:rsidP="00A8098D">
      <w:pPr>
        <w:spacing w:line="360" w:lineRule="auto"/>
        <w:ind w:right="2266"/>
        <w:jc w:val="both"/>
        <w:outlineLvl w:val="0"/>
        <w:rPr>
          <w:rFonts w:cs="Arial"/>
          <w:bCs/>
          <w:noProof w:val="0"/>
          <w:lang w:val="en-GB"/>
        </w:rPr>
      </w:pPr>
    </w:p>
    <w:p w14:paraId="5DFA68D8" w14:textId="77777777" w:rsidR="00A8098D" w:rsidRPr="003E1048" w:rsidRDefault="00A8098D" w:rsidP="00A8098D">
      <w:pPr>
        <w:spacing w:line="360" w:lineRule="auto"/>
        <w:ind w:right="2266"/>
        <w:jc w:val="both"/>
        <w:outlineLvl w:val="0"/>
        <w:rPr>
          <w:rFonts w:cs="Arial"/>
          <w:bCs/>
          <w:noProof w:val="0"/>
          <w:color w:val="000000" w:themeColor="text1"/>
          <w:lang w:val="en-GB"/>
        </w:rPr>
      </w:pPr>
      <w:r w:rsidRPr="00A8098D">
        <w:rPr>
          <w:rFonts w:cs="Arial"/>
          <w:bCs/>
          <w:noProof w:val="0"/>
          <w:lang w:val="en-GB"/>
        </w:rPr>
        <w:t xml:space="preserve">Fujifilm will </w:t>
      </w:r>
      <w:r w:rsidR="00F62C64">
        <w:rPr>
          <w:rFonts w:cs="Arial"/>
          <w:bCs/>
          <w:noProof w:val="0"/>
          <w:lang w:val="en-GB"/>
        </w:rPr>
        <w:t xml:space="preserve">also </w:t>
      </w:r>
      <w:r w:rsidRPr="00A8098D">
        <w:rPr>
          <w:rFonts w:cs="Arial"/>
          <w:bCs/>
          <w:noProof w:val="0"/>
          <w:lang w:val="en-GB"/>
        </w:rPr>
        <w:t>show</w:t>
      </w:r>
      <w:r w:rsidR="00233E2E">
        <w:rPr>
          <w:rFonts w:cs="Arial"/>
          <w:bCs/>
          <w:noProof w:val="0"/>
          <w:lang w:val="en-GB"/>
        </w:rPr>
        <w:t>case</w:t>
      </w:r>
      <w:r w:rsidRPr="00A8098D">
        <w:rPr>
          <w:rFonts w:cs="Arial"/>
          <w:bCs/>
          <w:noProof w:val="0"/>
          <w:lang w:val="en-GB"/>
        </w:rPr>
        <w:t xml:space="preserve"> the newly launched Dimatix Material Printer DMP-2850</w:t>
      </w:r>
      <w:r w:rsidR="00880A0A">
        <w:rPr>
          <w:rFonts w:cs="Arial"/>
          <w:bCs/>
          <w:noProof w:val="0"/>
          <w:lang w:val="en-GB"/>
        </w:rPr>
        <w:t xml:space="preserve"> engineered to more effectively</w:t>
      </w:r>
      <w:r w:rsidR="00880A0A" w:rsidRPr="00880A0A">
        <w:rPr>
          <w:rFonts w:cs="Arial"/>
          <w:bCs/>
          <w:noProof w:val="0"/>
          <w:lang w:val="en-GB"/>
        </w:rPr>
        <w:t xml:space="preserve"> serve R&amp;D customers with </w:t>
      </w:r>
      <w:r w:rsidR="00880A0A" w:rsidRPr="003E1048">
        <w:rPr>
          <w:rFonts w:cs="Arial"/>
          <w:bCs/>
          <w:noProof w:val="0"/>
          <w:color w:val="000000" w:themeColor="text1"/>
          <w:lang w:val="en-GB"/>
        </w:rPr>
        <w:t>improved cameras, more intuitive application software, and provision for automated data collection and analysis.</w:t>
      </w:r>
      <w:r w:rsidR="00A43A5C" w:rsidRPr="003E1048">
        <w:rPr>
          <w:rFonts w:cs="Arial"/>
          <w:bCs/>
          <w:noProof w:val="0"/>
          <w:color w:val="000000" w:themeColor="text1"/>
          <w:lang w:val="en-GB"/>
        </w:rPr>
        <w:t xml:space="preserve"> </w:t>
      </w:r>
      <w:r w:rsidR="00A43A5C" w:rsidRPr="003E1048">
        <w:rPr>
          <w:rFonts w:cs="Arial"/>
          <w:color w:val="000000" w:themeColor="text1"/>
          <w:szCs w:val="22"/>
          <w:shd w:val="clear" w:color="auto" w:fill="FFFFFF"/>
        </w:rPr>
        <w:t>The DMP-2850 includes an embedded 64-bit PC pre</w:t>
      </w:r>
      <w:r w:rsidR="00FE4388">
        <w:rPr>
          <w:rFonts w:cs="Arial"/>
          <w:color w:val="000000" w:themeColor="text1"/>
          <w:szCs w:val="22"/>
          <w:shd w:val="clear" w:color="auto" w:fill="FFFFFF"/>
        </w:rPr>
        <w:t>-</w:t>
      </w:r>
      <w:r w:rsidR="00A43A5C" w:rsidRPr="003E1048">
        <w:rPr>
          <w:rFonts w:cs="Arial"/>
          <w:color w:val="000000" w:themeColor="text1"/>
          <w:szCs w:val="22"/>
          <w:shd w:val="clear" w:color="auto" w:fill="FFFFFF"/>
        </w:rPr>
        <w:t>configured with</w:t>
      </w:r>
      <w:r w:rsidR="00A43A5C" w:rsidRPr="003E1048">
        <w:rPr>
          <w:rStyle w:val="apple-converted-space"/>
          <w:rFonts w:cs="Arial"/>
          <w:color w:val="000000" w:themeColor="text1"/>
          <w:szCs w:val="22"/>
          <w:shd w:val="clear" w:color="auto" w:fill="FFFFFF"/>
        </w:rPr>
        <w:t> </w:t>
      </w:r>
      <w:r w:rsidR="00A43A5C" w:rsidRPr="003E1048">
        <w:rPr>
          <w:rFonts w:cs="Arial"/>
          <w:color w:val="000000" w:themeColor="text1"/>
          <w:szCs w:val="22"/>
          <w:shd w:val="clear" w:color="auto" w:fill="FFFFFF"/>
        </w:rPr>
        <w:t>Microsoft</w:t>
      </w:r>
      <w:r w:rsidR="00A43A5C" w:rsidRPr="003E1048">
        <w:rPr>
          <w:rStyle w:val="apple-converted-space"/>
          <w:rFonts w:cs="Arial"/>
          <w:color w:val="000000" w:themeColor="text1"/>
          <w:szCs w:val="22"/>
          <w:shd w:val="clear" w:color="auto" w:fill="FFFFFF"/>
        </w:rPr>
        <w:t> </w:t>
      </w:r>
      <w:r w:rsidR="00A43A5C" w:rsidRPr="003E1048">
        <w:rPr>
          <w:rFonts w:cs="Arial"/>
          <w:color w:val="000000" w:themeColor="text1"/>
          <w:szCs w:val="22"/>
          <w:shd w:val="clear" w:color="auto" w:fill="FFFFFF"/>
        </w:rPr>
        <w:t>Windows 8.1 and updated Drop Manager software. Two high-speed cameras with finer resolution optics provide superior images for drop</w:t>
      </w:r>
      <w:r w:rsidR="00FE4388">
        <w:rPr>
          <w:rFonts w:cs="Arial"/>
          <w:color w:val="000000" w:themeColor="text1"/>
          <w:szCs w:val="22"/>
          <w:shd w:val="clear" w:color="auto" w:fill="FFFFFF"/>
        </w:rPr>
        <w:t xml:space="preserve"> </w:t>
      </w:r>
      <w:r w:rsidR="00A43A5C" w:rsidRPr="003E1048">
        <w:rPr>
          <w:rFonts w:cs="Arial"/>
          <w:color w:val="000000" w:themeColor="text1"/>
          <w:szCs w:val="22"/>
          <w:shd w:val="clear" w:color="auto" w:fill="FFFFFF"/>
        </w:rPr>
        <w:t xml:space="preserve">watching and print inspection functions. To accompany the hardware changes, the DMP-2850 </w:t>
      </w:r>
      <w:r w:rsidR="00FE4388">
        <w:rPr>
          <w:rFonts w:cs="Arial"/>
          <w:color w:val="000000" w:themeColor="text1"/>
          <w:szCs w:val="22"/>
          <w:shd w:val="clear" w:color="auto" w:fill="FFFFFF"/>
        </w:rPr>
        <w:t xml:space="preserve">features improved </w:t>
      </w:r>
      <w:r w:rsidR="00A43A5C" w:rsidRPr="003E1048">
        <w:rPr>
          <w:rFonts w:cs="Arial"/>
          <w:color w:val="000000" w:themeColor="text1"/>
          <w:szCs w:val="22"/>
          <w:shd w:val="clear" w:color="auto" w:fill="FFFFFF"/>
        </w:rPr>
        <w:t xml:space="preserve">accessibility and flexibility with an enhanced software platform. </w:t>
      </w:r>
      <w:r w:rsidR="00FE4388">
        <w:rPr>
          <w:rFonts w:cs="Arial"/>
          <w:color w:val="000000" w:themeColor="text1"/>
          <w:szCs w:val="22"/>
          <w:shd w:val="clear" w:color="auto" w:fill="FFFFFF"/>
        </w:rPr>
        <w:t>A r</w:t>
      </w:r>
      <w:r w:rsidR="00A43A5C" w:rsidRPr="003E1048">
        <w:rPr>
          <w:rFonts w:cs="Arial"/>
          <w:color w:val="000000" w:themeColor="text1"/>
          <w:szCs w:val="22"/>
          <w:shd w:val="clear" w:color="auto" w:fill="FFFFFF"/>
        </w:rPr>
        <w:t>emote access API and open architecture enable</w:t>
      </w:r>
      <w:r w:rsidR="00FE4388">
        <w:rPr>
          <w:rFonts w:cs="Arial"/>
          <w:color w:val="000000" w:themeColor="text1"/>
          <w:szCs w:val="22"/>
          <w:shd w:val="clear" w:color="auto" w:fill="FFFFFF"/>
        </w:rPr>
        <w:t>s</w:t>
      </w:r>
      <w:r w:rsidR="00A43A5C" w:rsidRPr="003E1048">
        <w:rPr>
          <w:rFonts w:cs="Arial"/>
          <w:color w:val="000000" w:themeColor="text1"/>
          <w:szCs w:val="22"/>
          <w:shd w:val="clear" w:color="auto" w:fill="FFFFFF"/>
        </w:rPr>
        <w:t xml:space="preserve"> remote monitoring of cameras and printer status. More options for complex printing </w:t>
      </w:r>
      <w:r w:rsidR="00FE4388">
        <w:rPr>
          <w:rFonts w:cs="Arial"/>
          <w:color w:val="000000" w:themeColor="text1"/>
          <w:szCs w:val="22"/>
          <w:shd w:val="clear" w:color="auto" w:fill="FFFFFF"/>
        </w:rPr>
        <w:t xml:space="preserve">applications </w:t>
      </w:r>
      <w:r w:rsidR="00A43A5C" w:rsidRPr="003E1048">
        <w:rPr>
          <w:rFonts w:cs="Arial"/>
          <w:color w:val="000000" w:themeColor="text1"/>
          <w:szCs w:val="22"/>
          <w:shd w:val="clear" w:color="auto" w:fill="FFFFFF"/>
        </w:rPr>
        <w:t xml:space="preserve">will be </w:t>
      </w:r>
      <w:r w:rsidR="00A43A5C" w:rsidRPr="003E1048">
        <w:rPr>
          <w:rFonts w:cs="Arial"/>
          <w:color w:val="000000" w:themeColor="text1"/>
          <w:szCs w:val="22"/>
          <w:shd w:val="clear" w:color="auto" w:fill="FFFFFF"/>
        </w:rPr>
        <w:lastRenderedPageBreak/>
        <w:t>available with feature recognition, auto registration functions, and support for multi-layer printing. Jetting evaluation and drop watching operations will also benefit from automated analysis.</w:t>
      </w:r>
    </w:p>
    <w:p w14:paraId="5DFA68D9" w14:textId="77777777" w:rsidR="00A8098D" w:rsidRPr="003E1048" w:rsidRDefault="00A8098D" w:rsidP="00A8098D">
      <w:pPr>
        <w:spacing w:line="360" w:lineRule="auto"/>
        <w:ind w:right="2266"/>
        <w:jc w:val="both"/>
        <w:outlineLvl w:val="0"/>
        <w:rPr>
          <w:rFonts w:cs="Arial"/>
          <w:bCs/>
          <w:noProof w:val="0"/>
          <w:color w:val="000000" w:themeColor="text1"/>
          <w:lang w:val="en-GB"/>
        </w:rPr>
      </w:pPr>
    </w:p>
    <w:p w14:paraId="5DFA68DA" w14:textId="77777777" w:rsidR="00A8098D" w:rsidRPr="003E1048" w:rsidRDefault="00A8098D" w:rsidP="00A8098D">
      <w:pPr>
        <w:spacing w:line="360" w:lineRule="auto"/>
        <w:ind w:right="2266"/>
        <w:jc w:val="both"/>
        <w:outlineLvl w:val="0"/>
        <w:rPr>
          <w:rFonts w:cs="Arial"/>
          <w:bCs/>
          <w:noProof w:val="0"/>
          <w:color w:val="000000" w:themeColor="text1"/>
          <w:szCs w:val="22"/>
          <w:lang w:val="en-GB"/>
        </w:rPr>
      </w:pPr>
      <w:r w:rsidRPr="003E1048">
        <w:rPr>
          <w:rFonts w:cs="Arial"/>
          <w:bCs/>
          <w:noProof w:val="0"/>
          <w:color w:val="000000" w:themeColor="text1"/>
          <w:szCs w:val="22"/>
          <w:lang w:val="en-GB"/>
        </w:rPr>
        <w:t>Finally, to demonstrate Fujifilm’s integrated technology in action</w:t>
      </w:r>
      <w:r w:rsidR="00233E2E" w:rsidRPr="003E1048">
        <w:rPr>
          <w:rFonts w:cs="Arial"/>
          <w:bCs/>
          <w:noProof w:val="0"/>
          <w:color w:val="000000" w:themeColor="text1"/>
          <w:szCs w:val="22"/>
          <w:lang w:val="en-GB"/>
        </w:rPr>
        <w:t>,</w:t>
      </w:r>
      <w:r w:rsidRPr="003E1048">
        <w:rPr>
          <w:rFonts w:cs="Arial"/>
          <w:bCs/>
          <w:noProof w:val="0"/>
          <w:color w:val="000000" w:themeColor="text1"/>
          <w:szCs w:val="22"/>
          <w:lang w:val="en-GB"/>
        </w:rPr>
        <w:t xml:space="preserve"> the market leading Acuity LED 1600 II UV hybrid wide format </w:t>
      </w:r>
      <w:r w:rsidR="00B870D5">
        <w:rPr>
          <w:rFonts w:cs="Arial"/>
          <w:bCs/>
          <w:noProof w:val="0"/>
          <w:color w:val="000000" w:themeColor="text1"/>
          <w:szCs w:val="22"/>
          <w:lang w:val="en-GB"/>
        </w:rPr>
        <w:t xml:space="preserve">inkjet </w:t>
      </w:r>
      <w:r w:rsidRPr="003E1048">
        <w:rPr>
          <w:rFonts w:cs="Arial"/>
          <w:bCs/>
          <w:noProof w:val="0"/>
          <w:color w:val="000000" w:themeColor="text1"/>
          <w:szCs w:val="22"/>
          <w:lang w:val="en-GB"/>
        </w:rPr>
        <w:t xml:space="preserve">printer will be </w:t>
      </w:r>
      <w:r w:rsidR="00233E2E" w:rsidRPr="003E1048">
        <w:rPr>
          <w:rFonts w:cs="Arial"/>
          <w:bCs/>
          <w:noProof w:val="0"/>
          <w:color w:val="000000" w:themeColor="text1"/>
          <w:szCs w:val="22"/>
          <w:lang w:val="en-GB"/>
        </w:rPr>
        <w:t xml:space="preserve">running live demonstrations on the stand. </w:t>
      </w:r>
      <w:r w:rsidR="00812421" w:rsidRPr="003E1048">
        <w:rPr>
          <w:rFonts w:cs="Arial"/>
          <w:color w:val="000000" w:themeColor="text1"/>
          <w:szCs w:val="22"/>
          <w:shd w:val="clear" w:color="auto" w:fill="FFFFFF"/>
        </w:rPr>
        <w:t xml:space="preserve">The Acuity LED 1600 II </w:t>
      </w:r>
      <w:r w:rsidR="00880A0A" w:rsidRPr="003E1048">
        <w:rPr>
          <w:rFonts w:cs="Arial"/>
          <w:bCs/>
          <w:noProof w:val="0"/>
          <w:color w:val="000000" w:themeColor="text1"/>
          <w:szCs w:val="22"/>
          <w:lang w:val="en-GB"/>
        </w:rPr>
        <w:t>offers</w:t>
      </w:r>
      <w:r w:rsidRPr="003E1048">
        <w:rPr>
          <w:rFonts w:cs="Arial"/>
          <w:bCs/>
          <w:noProof w:val="0"/>
          <w:color w:val="000000" w:themeColor="text1"/>
          <w:szCs w:val="22"/>
          <w:lang w:val="en-GB"/>
        </w:rPr>
        <w:t xml:space="preserve"> </w:t>
      </w:r>
      <w:r w:rsidR="00F72901" w:rsidRPr="003E1048">
        <w:rPr>
          <w:rFonts w:cs="Arial"/>
          <w:bCs/>
          <w:noProof w:val="0"/>
          <w:color w:val="000000" w:themeColor="text1"/>
          <w:szCs w:val="22"/>
          <w:lang w:val="en-GB"/>
        </w:rPr>
        <w:t xml:space="preserve">industrial </w:t>
      </w:r>
      <w:r w:rsidRPr="003E1048">
        <w:rPr>
          <w:rFonts w:cs="Arial"/>
          <w:bCs/>
          <w:noProof w:val="0"/>
          <w:color w:val="000000" w:themeColor="text1"/>
          <w:szCs w:val="22"/>
          <w:lang w:val="en-GB"/>
        </w:rPr>
        <w:t xml:space="preserve">printers </w:t>
      </w:r>
      <w:r w:rsidR="00953825" w:rsidRPr="003E1048">
        <w:rPr>
          <w:rFonts w:cs="Arial"/>
          <w:bCs/>
          <w:noProof w:val="0"/>
          <w:color w:val="000000" w:themeColor="text1"/>
          <w:szCs w:val="22"/>
          <w:lang w:val="en-GB"/>
        </w:rPr>
        <w:t xml:space="preserve">an </w:t>
      </w:r>
      <w:r w:rsidR="00880A0A" w:rsidRPr="003E1048">
        <w:rPr>
          <w:rFonts w:cs="Arial"/>
          <w:bCs/>
          <w:noProof w:val="0"/>
          <w:color w:val="000000" w:themeColor="text1"/>
          <w:szCs w:val="22"/>
          <w:lang w:val="en-GB"/>
        </w:rPr>
        <w:t xml:space="preserve">unmatched ability </w:t>
      </w:r>
      <w:r w:rsidRPr="003E1048">
        <w:rPr>
          <w:rFonts w:cs="Arial"/>
          <w:bCs/>
          <w:noProof w:val="0"/>
          <w:color w:val="000000" w:themeColor="text1"/>
          <w:szCs w:val="22"/>
          <w:lang w:val="en-GB"/>
        </w:rPr>
        <w:t>to deliver a wide range</w:t>
      </w:r>
      <w:r w:rsidR="003E1048" w:rsidRPr="003E1048">
        <w:rPr>
          <w:rFonts w:cs="Arial"/>
          <w:bCs/>
          <w:noProof w:val="0"/>
          <w:color w:val="000000" w:themeColor="text1"/>
          <w:szCs w:val="22"/>
          <w:lang w:val="en-GB"/>
        </w:rPr>
        <w:t xml:space="preserve"> </w:t>
      </w:r>
      <w:r w:rsidR="00B870D5">
        <w:rPr>
          <w:rFonts w:cs="Arial"/>
          <w:bCs/>
          <w:noProof w:val="0"/>
          <w:color w:val="000000" w:themeColor="text1"/>
          <w:szCs w:val="22"/>
          <w:lang w:val="en-GB"/>
        </w:rPr>
        <w:t>of</w:t>
      </w:r>
      <w:r w:rsidR="003E1048" w:rsidRPr="003E1048">
        <w:rPr>
          <w:rFonts w:cs="Arial"/>
          <w:bCs/>
          <w:noProof w:val="0"/>
          <w:color w:val="000000" w:themeColor="text1"/>
          <w:szCs w:val="22"/>
          <w:lang w:val="en-GB"/>
        </w:rPr>
        <w:t xml:space="preserve"> high </w:t>
      </w:r>
      <w:r w:rsidRPr="003E1048">
        <w:rPr>
          <w:rFonts w:cs="Arial"/>
          <w:bCs/>
          <w:noProof w:val="0"/>
          <w:color w:val="000000" w:themeColor="text1"/>
          <w:szCs w:val="22"/>
          <w:lang w:val="en-GB"/>
        </w:rPr>
        <w:t>quality print applications</w:t>
      </w:r>
      <w:r w:rsidR="00F72901" w:rsidRPr="003E1048">
        <w:rPr>
          <w:rFonts w:cs="Arial"/>
          <w:color w:val="000000" w:themeColor="text1"/>
          <w:szCs w:val="22"/>
          <w:shd w:val="clear" w:color="auto" w:fill="FFFFFF"/>
        </w:rPr>
        <w:t xml:space="preserve"> on </w:t>
      </w:r>
      <w:r w:rsidR="00B870D5">
        <w:rPr>
          <w:rFonts w:cs="Arial"/>
          <w:color w:val="000000" w:themeColor="text1"/>
          <w:szCs w:val="22"/>
          <w:shd w:val="clear" w:color="auto" w:fill="FFFFFF"/>
        </w:rPr>
        <w:t>flexible</w:t>
      </w:r>
      <w:r w:rsidR="00F72901" w:rsidRPr="003E1048">
        <w:rPr>
          <w:rFonts w:cs="Arial"/>
          <w:color w:val="000000" w:themeColor="text1"/>
          <w:szCs w:val="22"/>
          <w:shd w:val="clear" w:color="auto" w:fill="FFFFFF"/>
        </w:rPr>
        <w:t xml:space="preserve"> and rigid materials, including display graphics, signage, decals, environmental graphics and package prototypes. </w:t>
      </w:r>
      <w:r w:rsidR="00FE4388">
        <w:rPr>
          <w:rFonts w:cs="Arial"/>
          <w:color w:val="000000" w:themeColor="text1"/>
          <w:szCs w:val="22"/>
          <w:shd w:val="clear" w:color="auto" w:fill="FFFFFF"/>
        </w:rPr>
        <w:t xml:space="preserve">The printer uses </w:t>
      </w:r>
      <w:r w:rsidR="003E1048" w:rsidRPr="003E1048">
        <w:rPr>
          <w:rFonts w:cs="Arial"/>
          <w:color w:val="000000" w:themeColor="text1"/>
          <w:szCs w:val="22"/>
          <w:shd w:val="clear" w:color="auto" w:fill="FFFFFF"/>
        </w:rPr>
        <w:t xml:space="preserve">Fujifilm </w:t>
      </w:r>
      <w:r w:rsidR="00B870D5">
        <w:rPr>
          <w:rFonts w:cs="Arial"/>
          <w:color w:val="000000" w:themeColor="text1"/>
          <w:szCs w:val="22"/>
          <w:shd w:val="clear" w:color="auto" w:fill="FFFFFF"/>
        </w:rPr>
        <w:t xml:space="preserve">printheads </w:t>
      </w:r>
      <w:r w:rsidR="00FE4388">
        <w:rPr>
          <w:rFonts w:cs="Arial"/>
          <w:color w:val="000000" w:themeColor="text1"/>
          <w:szCs w:val="22"/>
          <w:shd w:val="clear" w:color="auto" w:fill="FFFFFF"/>
        </w:rPr>
        <w:t xml:space="preserve">that </w:t>
      </w:r>
      <w:r w:rsidR="00B870D5">
        <w:rPr>
          <w:rFonts w:cs="Arial"/>
          <w:color w:val="000000" w:themeColor="text1"/>
          <w:szCs w:val="22"/>
          <w:shd w:val="clear" w:color="auto" w:fill="FFFFFF"/>
        </w:rPr>
        <w:t>are precise, fast</w:t>
      </w:r>
      <w:r w:rsidR="003E1048" w:rsidRPr="003E1048">
        <w:rPr>
          <w:rFonts w:cs="Arial"/>
          <w:color w:val="000000" w:themeColor="text1"/>
          <w:szCs w:val="22"/>
          <w:shd w:val="clear" w:color="auto" w:fill="FFFFFF"/>
        </w:rPr>
        <w:t xml:space="preserve"> and have a track record of long life in print production</w:t>
      </w:r>
      <w:r w:rsidR="00B870D5">
        <w:rPr>
          <w:rFonts w:cs="Arial"/>
          <w:color w:val="000000" w:themeColor="text1"/>
          <w:szCs w:val="22"/>
          <w:shd w:val="clear" w:color="auto" w:fill="FFFFFF"/>
        </w:rPr>
        <w:t>. The</w:t>
      </w:r>
      <w:r w:rsidR="00D45175">
        <w:rPr>
          <w:rFonts w:cs="Arial"/>
          <w:color w:val="000000" w:themeColor="text1"/>
          <w:szCs w:val="22"/>
          <w:shd w:val="clear" w:color="auto" w:fill="FFFFFF"/>
        </w:rPr>
        <w:t xml:space="preserve"> platform‘s</w:t>
      </w:r>
      <w:r w:rsidR="003E1048" w:rsidRPr="003E1048">
        <w:rPr>
          <w:rFonts w:cs="Arial"/>
          <w:bCs/>
          <w:noProof w:val="0"/>
          <w:color w:val="000000" w:themeColor="text1"/>
          <w:szCs w:val="22"/>
          <w:lang w:val="en-GB"/>
        </w:rPr>
        <w:t xml:space="preserve"> </w:t>
      </w:r>
      <w:r w:rsidR="00B870D5">
        <w:rPr>
          <w:rFonts w:cs="Arial"/>
          <w:bCs/>
          <w:noProof w:val="0"/>
          <w:color w:val="000000" w:themeColor="text1"/>
          <w:szCs w:val="22"/>
          <w:lang w:val="en-GB"/>
        </w:rPr>
        <w:t xml:space="preserve">ability to </w:t>
      </w:r>
      <w:r w:rsidR="003E1048" w:rsidRPr="003E1048">
        <w:rPr>
          <w:rFonts w:cs="Arial"/>
          <w:bCs/>
          <w:noProof w:val="0"/>
          <w:color w:val="000000" w:themeColor="text1"/>
          <w:szCs w:val="22"/>
          <w:lang w:val="en-GB"/>
        </w:rPr>
        <w:t xml:space="preserve">print six ink colours plus opaque white and high gloss varnish </w:t>
      </w:r>
      <w:r w:rsidR="00D45175">
        <w:rPr>
          <w:rFonts w:cs="Arial"/>
          <w:bCs/>
          <w:noProof w:val="0"/>
          <w:color w:val="000000" w:themeColor="text1"/>
          <w:szCs w:val="22"/>
          <w:lang w:val="en-GB"/>
        </w:rPr>
        <w:t>also set it apart.</w:t>
      </w:r>
    </w:p>
    <w:p w14:paraId="5DFA68DB" w14:textId="77777777" w:rsidR="00A8098D" w:rsidRPr="00A8098D" w:rsidRDefault="00A8098D" w:rsidP="00A8098D">
      <w:pPr>
        <w:spacing w:line="360" w:lineRule="auto"/>
        <w:ind w:right="2266"/>
        <w:jc w:val="both"/>
        <w:outlineLvl w:val="0"/>
        <w:rPr>
          <w:rFonts w:cs="Arial"/>
          <w:bCs/>
          <w:noProof w:val="0"/>
          <w:lang w:val="en-GB"/>
        </w:rPr>
      </w:pPr>
    </w:p>
    <w:p w14:paraId="5DFA68DC" w14:textId="77777777" w:rsidR="00142CBA" w:rsidRDefault="00142CBA" w:rsidP="00142CBA">
      <w:pPr>
        <w:spacing w:line="360" w:lineRule="auto"/>
        <w:ind w:right="2266"/>
        <w:jc w:val="both"/>
        <w:outlineLvl w:val="0"/>
        <w:rPr>
          <w:rFonts w:asciiTheme="minorHAnsi" w:hAnsiTheme="minorHAnsi" w:cs="Arial"/>
          <w:bCs/>
          <w:noProof w:val="0"/>
          <w:lang w:val="en-GB" w:eastAsia="en-US"/>
        </w:rPr>
      </w:pPr>
      <w:r>
        <w:rPr>
          <w:rFonts w:cs="Arial"/>
          <w:bCs/>
        </w:rPr>
        <w:t>Bailey Smith, Senior Director of Business Development at Fujifilm Dimatix, comments: “On the stand this year</w:t>
      </w:r>
      <w:r w:rsidR="00FE4388">
        <w:rPr>
          <w:rFonts w:cs="Arial"/>
          <w:bCs/>
        </w:rPr>
        <w:t>, Fujifilm</w:t>
      </w:r>
      <w:r>
        <w:rPr>
          <w:rFonts w:cs="Arial"/>
          <w:bCs/>
        </w:rPr>
        <w:t xml:space="preserve"> is focussed on showcasing its unmatched range of commercially available, world-class printheads, inks and print engines</w:t>
      </w:r>
      <w:r w:rsidR="004F69B8">
        <w:rPr>
          <w:rFonts w:cs="Arial"/>
          <w:bCs/>
        </w:rPr>
        <w:t>,</w:t>
      </w:r>
      <w:r w:rsidR="00FE4388">
        <w:rPr>
          <w:rFonts w:cs="Arial"/>
          <w:bCs/>
        </w:rPr>
        <w:t xml:space="preserve"> under the brand “Fujifilm Inkjet Technology“</w:t>
      </w:r>
      <w:r>
        <w:rPr>
          <w:rFonts w:cs="Arial"/>
          <w:bCs/>
        </w:rPr>
        <w:t>, which are genuinely transforming businesses in the industrial and packaging markets today.” He adds: “Past InPrint exhibitions have proven to be highly successful in reaching out to new industries and we are confident that this year’s exhibition in Milan will provide an excellent platform with which to connect with Southern Europe’s strong manufacturing base.”</w:t>
      </w:r>
    </w:p>
    <w:p w14:paraId="5DFA68DD" w14:textId="77777777" w:rsidR="004D5E04" w:rsidRPr="004D5E04" w:rsidRDefault="004D5E04" w:rsidP="004D5E04">
      <w:pPr>
        <w:spacing w:line="360" w:lineRule="auto"/>
        <w:ind w:right="2266"/>
        <w:jc w:val="both"/>
        <w:outlineLvl w:val="0"/>
        <w:rPr>
          <w:rFonts w:cs="Arial"/>
          <w:bCs/>
          <w:noProof w:val="0"/>
          <w:lang w:val="en-GB"/>
        </w:rPr>
      </w:pPr>
    </w:p>
    <w:p w14:paraId="5DFA68DE" w14:textId="77777777" w:rsidR="00A42162" w:rsidRPr="00CE6876" w:rsidRDefault="00A42162" w:rsidP="00A42162">
      <w:pPr>
        <w:spacing w:line="360" w:lineRule="auto"/>
        <w:ind w:right="2266"/>
        <w:jc w:val="center"/>
        <w:outlineLvl w:val="0"/>
        <w:rPr>
          <w:rFonts w:cs="Arial"/>
          <w:b/>
          <w:noProof w:val="0"/>
          <w:lang w:val="en-GB"/>
        </w:rPr>
      </w:pPr>
      <w:r w:rsidRPr="00CE6876">
        <w:rPr>
          <w:rFonts w:cs="Arial"/>
          <w:b/>
          <w:noProof w:val="0"/>
          <w:lang w:val="en-GB"/>
        </w:rPr>
        <w:t>ENDS</w:t>
      </w:r>
    </w:p>
    <w:p w14:paraId="5DFA68DF" w14:textId="77777777" w:rsidR="00A42162" w:rsidRPr="00CE6876" w:rsidRDefault="00A42162" w:rsidP="00A42162">
      <w:pPr>
        <w:spacing w:line="360" w:lineRule="auto"/>
        <w:ind w:right="2266"/>
        <w:jc w:val="both"/>
        <w:outlineLvl w:val="0"/>
        <w:rPr>
          <w:rFonts w:cs="Arial"/>
          <w:b/>
          <w:noProof w:val="0"/>
          <w:sz w:val="28"/>
          <w:lang w:val="en-GB"/>
        </w:rPr>
      </w:pPr>
    </w:p>
    <w:p w14:paraId="5DFA68E0"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Corporation</w:t>
      </w:r>
    </w:p>
    <w:p w14:paraId="5DFA68E1"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5DFA68E2" w14:textId="77777777" w:rsidR="00A42162" w:rsidRPr="00CE6876" w:rsidRDefault="00A42162" w:rsidP="00A42162">
      <w:pPr>
        <w:ind w:right="2266"/>
        <w:jc w:val="both"/>
        <w:rPr>
          <w:rFonts w:cs="Arial"/>
          <w:b/>
          <w:bCs/>
          <w:noProof w:val="0"/>
          <w:sz w:val="20"/>
          <w:lang w:val="en-GB"/>
        </w:rPr>
      </w:pPr>
    </w:p>
    <w:p w14:paraId="5DFA68E3"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Graphic Systems</w:t>
      </w:r>
      <w:r w:rsidRPr="00CE6876">
        <w:rPr>
          <w:rFonts w:cs="Arial"/>
          <w:b/>
          <w:noProof w:val="0"/>
          <w:sz w:val="20"/>
          <w:lang w:val="en-GB"/>
        </w:rPr>
        <w:t xml:space="preserve"> </w:t>
      </w:r>
    </w:p>
    <w:p w14:paraId="5DFA68E4"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w:t>
      </w:r>
      <w:r w:rsidRPr="00CE6876">
        <w:rPr>
          <w:rFonts w:cs="Arial"/>
          <w:noProof w:val="0"/>
          <w:sz w:val="20"/>
          <w:lang w:val="en-GB"/>
        </w:rPr>
        <w:lastRenderedPageBreak/>
        <w:t xml:space="preserve">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CE6876">
          <w:rPr>
            <w:rStyle w:val="Hyperlink"/>
            <w:rFonts w:cs="Arial"/>
            <w:noProof w:val="0"/>
            <w:sz w:val="20"/>
            <w:lang w:val="en-GB"/>
          </w:rPr>
          <w:t>www.fujifilm.eu/eu/products/graphic-systems/</w:t>
        </w:r>
      </w:hyperlink>
      <w:r w:rsidRPr="00CE6876">
        <w:rPr>
          <w:rFonts w:cs="Arial"/>
          <w:noProof w:val="0"/>
          <w:sz w:val="20"/>
          <w:lang w:val="en-GB"/>
        </w:rPr>
        <w:t xml:space="preserve">, or </w:t>
      </w:r>
      <w:hyperlink r:id="rId12" w:history="1">
        <w:r w:rsidRPr="00CE6876">
          <w:rPr>
            <w:rStyle w:val="Hyperlink"/>
            <w:rFonts w:cs="Arial"/>
            <w:noProof w:val="0"/>
            <w:sz w:val="20"/>
            <w:lang w:val="en-GB"/>
          </w:rPr>
          <w:t>www.youtube.com/FujifilmGSEurope</w:t>
        </w:r>
      </w:hyperlink>
      <w:r w:rsidRPr="00CE6876">
        <w:rPr>
          <w:rFonts w:cs="Arial"/>
          <w:noProof w:val="0"/>
          <w:sz w:val="20"/>
          <w:lang w:val="en-GB"/>
        </w:rPr>
        <w:t xml:space="preserve"> or follow us on </w:t>
      </w:r>
      <w:r w:rsidRPr="00CE6876">
        <w:rPr>
          <w:rFonts w:cs="Arial"/>
          <w:noProof w:val="0"/>
          <w:color w:val="0000FF"/>
          <w:sz w:val="20"/>
          <w:lang w:val="en-GB"/>
        </w:rPr>
        <w:t>@FujifilmPrint</w:t>
      </w:r>
    </w:p>
    <w:p w14:paraId="5DFA68E5" w14:textId="77777777" w:rsidR="00A42162" w:rsidRPr="00CE6876" w:rsidRDefault="00A42162" w:rsidP="00A42162">
      <w:pPr>
        <w:ind w:right="2266"/>
        <w:jc w:val="both"/>
        <w:rPr>
          <w:rFonts w:cs="Arial"/>
          <w:noProof w:val="0"/>
          <w:lang w:val="en-GB"/>
        </w:rPr>
      </w:pPr>
    </w:p>
    <w:p w14:paraId="5DFA68E6" w14:textId="77777777" w:rsidR="00A42162" w:rsidRPr="00CE6876" w:rsidRDefault="00A42162" w:rsidP="00A42162">
      <w:pPr>
        <w:ind w:right="2266"/>
        <w:jc w:val="both"/>
        <w:rPr>
          <w:rFonts w:cs="Arial"/>
          <w:b/>
          <w:noProof w:val="0"/>
          <w:sz w:val="20"/>
          <w:lang w:val="en-GB"/>
        </w:rPr>
      </w:pPr>
      <w:r w:rsidRPr="00CE6876">
        <w:rPr>
          <w:rFonts w:cs="Arial"/>
          <w:b/>
          <w:noProof w:val="0"/>
          <w:sz w:val="20"/>
          <w:lang w:val="en-GB"/>
        </w:rPr>
        <w:t>For further information contact:</w:t>
      </w:r>
    </w:p>
    <w:p w14:paraId="5DFA68E7"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Daniel Porter</w:t>
      </w:r>
    </w:p>
    <w:p w14:paraId="5DFA68E8"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AD Communications</w:t>
      </w:r>
      <w:r w:rsidRPr="00CE6876">
        <w:rPr>
          <w:rFonts w:cs="Arial"/>
          <w:noProof w:val="0"/>
          <w:kern w:val="2"/>
          <w:sz w:val="20"/>
          <w:lang w:val="en-GB"/>
        </w:rPr>
        <w:tab/>
      </w:r>
    </w:p>
    <w:p w14:paraId="5DFA68E9"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 xml:space="preserve">E: </w:t>
      </w:r>
      <w:hyperlink r:id="rId13" w:history="1">
        <w:r w:rsidRPr="00CE6876">
          <w:rPr>
            <w:rStyle w:val="Hyperlink"/>
            <w:rFonts w:cs="Arial"/>
            <w:noProof w:val="0"/>
            <w:kern w:val="2"/>
            <w:sz w:val="20"/>
            <w:lang w:val="en-GB"/>
          </w:rPr>
          <w:t>dporter@adcomms.co.uk</w:t>
        </w:r>
      </w:hyperlink>
    </w:p>
    <w:p w14:paraId="5DFA68EA"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Tel: +44 (0)1372 464470</w:t>
      </w:r>
    </w:p>
    <w:p w14:paraId="5DFA68EB" w14:textId="77777777" w:rsidR="00A42162" w:rsidRPr="00CE6876" w:rsidRDefault="00A42162" w:rsidP="00A42162">
      <w:pPr>
        <w:spacing w:line="360" w:lineRule="auto"/>
        <w:ind w:right="2266"/>
        <w:jc w:val="both"/>
        <w:outlineLvl w:val="0"/>
        <w:rPr>
          <w:rFonts w:cs="Arial"/>
          <w:b/>
          <w:noProof w:val="0"/>
          <w:sz w:val="28"/>
          <w:lang w:val="en-GB"/>
        </w:rPr>
      </w:pPr>
    </w:p>
    <w:sectPr w:rsidR="00A42162" w:rsidRPr="00CE6876" w:rsidSect="00A42162">
      <w:headerReference w:type="default" r:id="rId14"/>
      <w:headerReference w:type="first" r:id="rId15"/>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A68EF" w14:textId="77777777" w:rsidR="004545A1" w:rsidRDefault="004545A1">
      <w:r>
        <w:separator/>
      </w:r>
    </w:p>
  </w:endnote>
  <w:endnote w:type="continuationSeparator" w:id="0">
    <w:p w14:paraId="5DFA68F0" w14:textId="77777777" w:rsidR="004545A1" w:rsidRDefault="004545A1">
      <w:r>
        <w:continuationSeparator/>
      </w:r>
    </w:p>
  </w:endnote>
  <w:endnote w:type="continuationNotice" w:id="1">
    <w:p w14:paraId="5DFA68F1" w14:textId="77777777" w:rsidR="004545A1" w:rsidRDefault="00454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A68EC" w14:textId="77777777" w:rsidR="004545A1" w:rsidRDefault="004545A1">
      <w:r>
        <w:separator/>
      </w:r>
    </w:p>
  </w:footnote>
  <w:footnote w:type="continuationSeparator" w:id="0">
    <w:p w14:paraId="5DFA68ED" w14:textId="77777777" w:rsidR="004545A1" w:rsidRDefault="004545A1">
      <w:r>
        <w:continuationSeparator/>
      </w:r>
    </w:p>
  </w:footnote>
  <w:footnote w:type="continuationNotice" w:id="1">
    <w:p w14:paraId="5DFA68EE" w14:textId="77777777" w:rsidR="004545A1" w:rsidRDefault="004545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A68F2" w14:textId="77777777" w:rsidR="00492F46" w:rsidRDefault="00492F46">
    <w:pPr>
      <w:pStyle w:val="Header"/>
    </w:pPr>
    <w:r>
      <w:rPr>
        <w:lang w:val="en-GB" w:eastAsia="ja-JP"/>
      </w:rPr>
      <w:drawing>
        <wp:anchor distT="0" distB="0" distL="114300" distR="114300" simplePos="0" relativeHeight="251658241" behindDoc="0" locked="0" layoutInCell="1" allowOverlap="0" wp14:anchorId="5DFA68F4" wp14:editId="5DFA68F5">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F12775">
      <w:rPr>
        <w:lang w:val="en-GB" w:eastAsia="ja-JP"/>
      </w:rPr>
      <mc:AlternateContent>
        <mc:Choice Requires="wps">
          <w:drawing>
            <wp:anchor distT="0" distB="0" distL="114300" distR="114300" simplePos="0" relativeHeight="251658240" behindDoc="0" locked="0" layoutInCell="1" allowOverlap="1" wp14:anchorId="5DFA68F6" wp14:editId="5DFA68F7">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5FC0E"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A68F3" w14:textId="77777777" w:rsidR="00492F46" w:rsidRDefault="00492F46">
    <w:pPr>
      <w:pStyle w:val="Header"/>
    </w:pPr>
    <w:r>
      <w:rPr>
        <w:lang w:val="en-GB" w:eastAsia="ja-JP"/>
      </w:rPr>
      <w:drawing>
        <wp:anchor distT="0" distB="0" distL="114300" distR="114300" simplePos="0" relativeHeight="251658245" behindDoc="1" locked="0" layoutInCell="1" allowOverlap="1" wp14:anchorId="5DFA68F8" wp14:editId="5DFA68F9">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F12775">
      <w:rPr>
        <w:lang w:val="en-GB" w:eastAsia="ja-JP"/>
      </w:rPr>
      <mc:AlternateContent>
        <mc:Choice Requires="wps">
          <w:drawing>
            <wp:anchor distT="0" distB="0" distL="114300" distR="114300" simplePos="0" relativeHeight="251658242" behindDoc="0" locked="0" layoutInCell="1" allowOverlap="1" wp14:anchorId="5DFA68FA" wp14:editId="5DFA68FB">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AB3D4"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8244" behindDoc="1" locked="0" layoutInCell="1" allowOverlap="1" wp14:anchorId="5DFA68FC" wp14:editId="5DFA68FD">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rPr>
      <w:drawing>
        <wp:anchor distT="0" distB="0" distL="114300" distR="114300" simplePos="0" relativeHeight="251658243" behindDoc="1" locked="0" layoutInCell="1" allowOverlap="1" wp14:anchorId="5DFA68FE" wp14:editId="5DFA68FF">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A2A"/>
    <w:rsid w:val="00036A6E"/>
    <w:rsid w:val="000956A9"/>
    <w:rsid w:val="000A11C9"/>
    <w:rsid w:val="000B0AED"/>
    <w:rsid w:val="000C054E"/>
    <w:rsid w:val="000C5C5B"/>
    <w:rsid w:val="000D27FB"/>
    <w:rsid w:val="000D30C7"/>
    <w:rsid w:val="000F344B"/>
    <w:rsid w:val="001002E0"/>
    <w:rsid w:val="0010137E"/>
    <w:rsid w:val="00105681"/>
    <w:rsid w:val="001217B9"/>
    <w:rsid w:val="001316AF"/>
    <w:rsid w:val="00142CBA"/>
    <w:rsid w:val="001431BC"/>
    <w:rsid w:val="00176B97"/>
    <w:rsid w:val="001824D1"/>
    <w:rsid w:val="001867E6"/>
    <w:rsid w:val="00187752"/>
    <w:rsid w:val="00191B1F"/>
    <w:rsid w:val="001C1457"/>
    <w:rsid w:val="001E00E1"/>
    <w:rsid w:val="001E1C21"/>
    <w:rsid w:val="001F12C1"/>
    <w:rsid w:val="0020023C"/>
    <w:rsid w:val="002271CA"/>
    <w:rsid w:val="00230B3B"/>
    <w:rsid w:val="00233E2E"/>
    <w:rsid w:val="0023664A"/>
    <w:rsid w:val="002475C3"/>
    <w:rsid w:val="00256839"/>
    <w:rsid w:val="00293EC3"/>
    <w:rsid w:val="002B19E7"/>
    <w:rsid w:val="002B55B2"/>
    <w:rsid w:val="002B6FDE"/>
    <w:rsid w:val="002C09E4"/>
    <w:rsid w:val="002C6E72"/>
    <w:rsid w:val="002F0617"/>
    <w:rsid w:val="002F386F"/>
    <w:rsid w:val="0031635F"/>
    <w:rsid w:val="00324447"/>
    <w:rsid w:val="0032701D"/>
    <w:rsid w:val="00351B70"/>
    <w:rsid w:val="0035603B"/>
    <w:rsid w:val="00362B93"/>
    <w:rsid w:val="00365FEB"/>
    <w:rsid w:val="00367FB4"/>
    <w:rsid w:val="003714DB"/>
    <w:rsid w:val="0039421D"/>
    <w:rsid w:val="003B5633"/>
    <w:rsid w:val="003C3A47"/>
    <w:rsid w:val="003C7895"/>
    <w:rsid w:val="003D1AE8"/>
    <w:rsid w:val="003E1048"/>
    <w:rsid w:val="003E3E6D"/>
    <w:rsid w:val="003E5CE1"/>
    <w:rsid w:val="004255AA"/>
    <w:rsid w:val="004545A1"/>
    <w:rsid w:val="00460B05"/>
    <w:rsid w:val="004811CD"/>
    <w:rsid w:val="004849A8"/>
    <w:rsid w:val="0048621A"/>
    <w:rsid w:val="00492F46"/>
    <w:rsid w:val="004A1E17"/>
    <w:rsid w:val="004C57DF"/>
    <w:rsid w:val="004D5E04"/>
    <w:rsid w:val="004F69B8"/>
    <w:rsid w:val="005065D7"/>
    <w:rsid w:val="00520729"/>
    <w:rsid w:val="005B3272"/>
    <w:rsid w:val="006042C1"/>
    <w:rsid w:val="00627631"/>
    <w:rsid w:val="00630819"/>
    <w:rsid w:val="00634424"/>
    <w:rsid w:val="006676F0"/>
    <w:rsid w:val="0067547C"/>
    <w:rsid w:val="006A3BA5"/>
    <w:rsid w:val="006B0B87"/>
    <w:rsid w:val="006E30C7"/>
    <w:rsid w:val="006F5937"/>
    <w:rsid w:val="007065BB"/>
    <w:rsid w:val="00707324"/>
    <w:rsid w:val="00743003"/>
    <w:rsid w:val="00746DE3"/>
    <w:rsid w:val="00770B58"/>
    <w:rsid w:val="00791F68"/>
    <w:rsid w:val="00797B79"/>
    <w:rsid w:val="007A1DED"/>
    <w:rsid w:val="007A2458"/>
    <w:rsid w:val="007B7A0B"/>
    <w:rsid w:val="007C4E31"/>
    <w:rsid w:val="007C6282"/>
    <w:rsid w:val="007D1292"/>
    <w:rsid w:val="007D1A48"/>
    <w:rsid w:val="007F369E"/>
    <w:rsid w:val="007F3EC2"/>
    <w:rsid w:val="00805752"/>
    <w:rsid w:val="00812421"/>
    <w:rsid w:val="00825678"/>
    <w:rsid w:val="0082584B"/>
    <w:rsid w:val="00825D98"/>
    <w:rsid w:val="00836823"/>
    <w:rsid w:val="008439DE"/>
    <w:rsid w:val="00847308"/>
    <w:rsid w:val="00863416"/>
    <w:rsid w:val="00880A0A"/>
    <w:rsid w:val="00892D14"/>
    <w:rsid w:val="008B4EE7"/>
    <w:rsid w:val="008B59CE"/>
    <w:rsid w:val="008C033D"/>
    <w:rsid w:val="008C269E"/>
    <w:rsid w:val="008C660D"/>
    <w:rsid w:val="008D339F"/>
    <w:rsid w:val="008E1B85"/>
    <w:rsid w:val="008E2F49"/>
    <w:rsid w:val="008F1168"/>
    <w:rsid w:val="00903EE6"/>
    <w:rsid w:val="009221AC"/>
    <w:rsid w:val="00953825"/>
    <w:rsid w:val="009538D8"/>
    <w:rsid w:val="00953D94"/>
    <w:rsid w:val="00971A4F"/>
    <w:rsid w:val="0097202E"/>
    <w:rsid w:val="009C271D"/>
    <w:rsid w:val="009E70D8"/>
    <w:rsid w:val="009F1EC9"/>
    <w:rsid w:val="00A11DDE"/>
    <w:rsid w:val="00A211C2"/>
    <w:rsid w:val="00A27BF1"/>
    <w:rsid w:val="00A42162"/>
    <w:rsid w:val="00A43A5C"/>
    <w:rsid w:val="00A603E1"/>
    <w:rsid w:val="00A7683D"/>
    <w:rsid w:val="00A7793A"/>
    <w:rsid w:val="00A77ED0"/>
    <w:rsid w:val="00A8098D"/>
    <w:rsid w:val="00A81A5C"/>
    <w:rsid w:val="00AB29E5"/>
    <w:rsid w:val="00AC67A7"/>
    <w:rsid w:val="00B031D5"/>
    <w:rsid w:val="00B15B0E"/>
    <w:rsid w:val="00B25918"/>
    <w:rsid w:val="00B3470C"/>
    <w:rsid w:val="00B353D0"/>
    <w:rsid w:val="00B534CD"/>
    <w:rsid w:val="00B870D5"/>
    <w:rsid w:val="00B91C74"/>
    <w:rsid w:val="00B9412D"/>
    <w:rsid w:val="00B969A2"/>
    <w:rsid w:val="00BA21AF"/>
    <w:rsid w:val="00BA3959"/>
    <w:rsid w:val="00BE0BDE"/>
    <w:rsid w:val="00BE7F42"/>
    <w:rsid w:val="00BF4EFD"/>
    <w:rsid w:val="00BF77A0"/>
    <w:rsid w:val="00C0435A"/>
    <w:rsid w:val="00C04DCE"/>
    <w:rsid w:val="00C0695E"/>
    <w:rsid w:val="00C076A4"/>
    <w:rsid w:val="00C424A5"/>
    <w:rsid w:val="00C47465"/>
    <w:rsid w:val="00C62A02"/>
    <w:rsid w:val="00C657A5"/>
    <w:rsid w:val="00C7442D"/>
    <w:rsid w:val="00C74843"/>
    <w:rsid w:val="00C833D6"/>
    <w:rsid w:val="00C838B9"/>
    <w:rsid w:val="00C85653"/>
    <w:rsid w:val="00C976C6"/>
    <w:rsid w:val="00CB50CB"/>
    <w:rsid w:val="00CB6B3B"/>
    <w:rsid w:val="00CB6DC1"/>
    <w:rsid w:val="00CB73A7"/>
    <w:rsid w:val="00CC6B40"/>
    <w:rsid w:val="00CC72FA"/>
    <w:rsid w:val="00CE6876"/>
    <w:rsid w:val="00CF0CB0"/>
    <w:rsid w:val="00CF58A6"/>
    <w:rsid w:val="00CF69CF"/>
    <w:rsid w:val="00D05701"/>
    <w:rsid w:val="00D20768"/>
    <w:rsid w:val="00D35CAE"/>
    <w:rsid w:val="00D45175"/>
    <w:rsid w:val="00D474C8"/>
    <w:rsid w:val="00D54349"/>
    <w:rsid w:val="00D571E9"/>
    <w:rsid w:val="00D66FF6"/>
    <w:rsid w:val="00D77F8B"/>
    <w:rsid w:val="00D96061"/>
    <w:rsid w:val="00DD650B"/>
    <w:rsid w:val="00DE3935"/>
    <w:rsid w:val="00DF2558"/>
    <w:rsid w:val="00E2547D"/>
    <w:rsid w:val="00E34FF5"/>
    <w:rsid w:val="00E5123E"/>
    <w:rsid w:val="00E606F0"/>
    <w:rsid w:val="00E75D65"/>
    <w:rsid w:val="00E813FC"/>
    <w:rsid w:val="00E81E61"/>
    <w:rsid w:val="00E860FF"/>
    <w:rsid w:val="00E94570"/>
    <w:rsid w:val="00EA615A"/>
    <w:rsid w:val="00F06EC8"/>
    <w:rsid w:val="00F06F21"/>
    <w:rsid w:val="00F12775"/>
    <w:rsid w:val="00F16712"/>
    <w:rsid w:val="00F377A8"/>
    <w:rsid w:val="00F40F7B"/>
    <w:rsid w:val="00F43659"/>
    <w:rsid w:val="00F6166E"/>
    <w:rsid w:val="00F62C64"/>
    <w:rsid w:val="00F63147"/>
    <w:rsid w:val="00F6463E"/>
    <w:rsid w:val="00F649E5"/>
    <w:rsid w:val="00F64E38"/>
    <w:rsid w:val="00F72901"/>
    <w:rsid w:val="00F8556F"/>
    <w:rsid w:val="00FA2FB5"/>
    <w:rsid w:val="00FB1256"/>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5DFA68CE"/>
  <w15:docId w15:val="{426F71BA-357B-4769-9A20-093253E5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2.xml><?xml version="1.0" encoding="utf-8"?>
<ds:datastoreItem xmlns:ds="http://schemas.openxmlformats.org/officeDocument/2006/customXml" ds:itemID="{22210BAD-4950-4C0E-BA26-FED4A375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F86CCB0-929B-4A10-84D0-93A82A03F997}">
  <ds:schemaRefs>
    <ds:schemaRef ds:uri="http://schemas.microsoft.com/office/2006/metadata/propertie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8C6113F-4209-4022-9856-51060649D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706</Words>
  <Characters>4487</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Packaging pioneer Grupondunova becomes first Spanish company to invest in the Onset X</vt:lpstr>
      <vt:lpstr> </vt:lpstr>
    </vt:vector>
  </TitlesOfParts>
  <Company>FUJIFILM Europe GmbH</Company>
  <LinksUpToDate>false</LinksUpToDate>
  <CharactersWithSpaces>5183</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Fujifilm to demonstrate extensive range of industrial inkjet applications at InPrint 2016  </dc:title>
  <dc:subject/>
  <dc:creator>AD Communications</dc:creator>
  <cp:keywords/>
  <cp:lastModifiedBy>Louise Lazell</cp:lastModifiedBy>
  <cp:revision>7</cp:revision>
  <cp:lastPrinted>2016-08-16T11:52:00Z</cp:lastPrinted>
  <dcterms:created xsi:type="dcterms:W3CDTF">2016-09-05T11:39:00Z</dcterms:created>
  <dcterms:modified xsi:type="dcterms:W3CDTF">2016-09-07T08:42:00Z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