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Pr="00A34667" w:rsidRDefault="00F34330" w:rsidP="001D4E54">
      <w:pPr>
        <w:spacing w:line="360" w:lineRule="auto"/>
        <w:jc w:val="both"/>
        <w:rPr>
          <w:rFonts w:cs="Arial"/>
          <w:kern w:val="2"/>
        </w:rPr>
      </w:pPr>
      <w:bookmarkStart w:id="0" w:name="_GoBack"/>
      <w:bookmarkEnd w:id="0"/>
    </w:p>
    <w:p w14:paraId="5CACAE52" w14:textId="5AE46307" w:rsidR="006971B3" w:rsidRPr="00A34667" w:rsidRDefault="007874B3" w:rsidP="006971B3">
      <w:pPr>
        <w:spacing w:line="360" w:lineRule="auto"/>
        <w:jc w:val="both"/>
        <w:rPr>
          <w:rFonts w:cs="Arial"/>
          <w:b/>
          <w:kern w:val="2"/>
        </w:rPr>
      </w:pPr>
      <w:r w:rsidRPr="00A34667">
        <w:rPr>
          <w:rFonts w:cs="Arial"/>
          <w:b/>
          <w:kern w:val="2"/>
          <w:lang w:bidi="de-DE"/>
        </w:rPr>
        <w:t>18</w:t>
      </w:r>
      <w:r w:rsidR="006971B3" w:rsidRPr="00A34667">
        <w:rPr>
          <w:rFonts w:cs="Arial"/>
          <w:b/>
          <w:kern w:val="2"/>
          <w:lang w:bidi="de-DE"/>
        </w:rPr>
        <w:t>. Juni 2019</w:t>
      </w:r>
    </w:p>
    <w:p w14:paraId="67A85787" w14:textId="77777777" w:rsidR="006971B3" w:rsidRPr="00A34667" w:rsidRDefault="006971B3" w:rsidP="006971B3">
      <w:pPr>
        <w:spacing w:line="360" w:lineRule="auto"/>
        <w:jc w:val="both"/>
        <w:rPr>
          <w:rFonts w:cs="Arial"/>
          <w:b/>
          <w:kern w:val="2"/>
        </w:rPr>
      </w:pPr>
    </w:p>
    <w:p w14:paraId="4032CAC8" w14:textId="70F41B87" w:rsidR="006971B3" w:rsidRPr="00A34667" w:rsidRDefault="006971B3" w:rsidP="006971B3">
      <w:pPr>
        <w:spacing w:line="360" w:lineRule="auto"/>
        <w:jc w:val="both"/>
        <w:rPr>
          <w:rFonts w:cs="Arial"/>
          <w:b/>
          <w:kern w:val="2"/>
        </w:rPr>
      </w:pPr>
      <w:r w:rsidRPr="00A34667">
        <w:rPr>
          <w:rFonts w:cs="Arial"/>
          <w:b/>
          <w:kern w:val="2"/>
          <w:lang w:bidi="de-DE"/>
        </w:rPr>
        <w:t>Zweite</w:t>
      </w:r>
      <w:r w:rsidR="00A34667">
        <w:rPr>
          <w:rFonts w:cs="Arial"/>
          <w:b/>
          <w:kern w:val="2"/>
          <w:lang w:bidi="de-DE"/>
        </w:rPr>
        <w:t xml:space="preserve"> russische Großformatdruckerei entscheidet sich für</w:t>
      </w:r>
      <w:r w:rsidRPr="00A34667">
        <w:rPr>
          <w:rFonts w:cs="Arial"/>
          <w:b/>
          <w:kern w:val="2"/>
          <w:lang w:bidi="de-DE"/>
        </w:rPr>
        <w:t xml:space="preserve"> Acuity Ultra von Fujifilm </w:t>
      </w:r>
    </w:p>
    <w:p w14:paraId="779A3458" w14:textId="77777777" w:rsidR="006971B3" w:rsidRPr="00A34667" w:rsidRDefault="006971B3" w:rsidP="006971B3">
      <w:pPr>
        <w:spacing w:line="360" w:lineRule="auto"/>
        <w:jc w:val="both"/>
        <w:rPr>
          <w:rFonts w:cs="Arial"/>
          <w:b/>
          <w:kern w:val="2"/>
        </w:rPr>
      </w:pPr>
    </w:p>
    <w:p w14:paraId="71D6FE11" w14:textId="10DE3609" w:rsidR="006971B3" w:rsidRPr="00A34667" w:rsidRDefault="006971B3" w:rsidP="006971B3">
      <w:pPr>
        <w:spacing w:line="360" w:lineRule="auto"/>
        <w:jc w:val="both"/>
        <w:rPr>
          <w:rFonts w:cs="Arial"/>
          <w:i/>
          <w:kern w:val="2"/>
        </w:rPr>
      </w:pPr>
      <w:r w:rsidRPr="00A34667">
        <w:rPr>
          <w:rFonts w:cs="Arial"/>
          <w:i/>
          <w:kern w:val="2"/>
          <w:lang w:bidi="de-DE"/>
        </w:rPr>
        <w:t xml:space="preserve">Investition der Moskauer Druckerei We R.SIGNS kurz vor FESPA 2019 bestätigt </w:t>
      </w:r>
    </w:p>
    <w:p w14:paraId="5FDDB3CE" w14:textId="77777777" w:rsidR="006971B3" w:rsidRPr="00A34667" w:rsidRDefault="006971B3" w:rsidP="006971B3">
      <w:pPr>
        <w:spacing w:line="360" w:lineRule="auto"/>
        <w:jc w:val="both"/>
        <w:rPr>
          <w:rFonts w:cs="Arial"/>
          <w:i/>
          <w:kern w:val="2"/>
        </w:rPr>
      </w:pPr>
    </w:p>
    <w:p w14:paraId="5747D9C0" w14:textId="0DECEF67" w:rsidR="006971B3" w:rsidRPr="00A34667" w:rsidRDefault="006971B3" w:rsidP="006971B3">
      <w:pPr>
        <w:spacing w:line="360" w:lineRule="auto"/>
        <w:jc w:val="both"/>
        <w:rPr>
          <w:rFonts w:cs="Arial"/>
          <w:kern w:val="2"/>
        </w:rPr>
      </w:pPr>
      <w:r w:rsidRPr="00A34667">
        <w:rPr>
          <w:rFonts w:cs="Arial"/>
          <w:kern w:val="2"/>
          <w:lang w:bidi="de-DE"/>
        </w:rPr>
        <w:t xml:space="preserve">We R.SIGNS, eine Druckerei für Werbetechnik und Außenwerbung, gehört mit über 500 Mitarbeitern zu den größten ihrer Sparte in Russland. </w:t>
      </w:r>
    </w:p>
    <w:p w14:paraId="7A797483" w14:textId="77777777" w:rsidR="006971B3" w:rsidRPr="00A34667" w:rsidRDefault="006971B3" w:rsidP="006971B3">
      <w:pPr>
        <w:spacing w:line="360" w:lineRule="auto"/>
        <w:jc w:val="both"/>
        <w:rPr>
          <w:rFonts w:cs="Arial"/>
          <w:kern w:val="2"/>
        </w:rPr>
      </w:pPr>
    </w:p>
    <w:p w14:paraId="46CE0A38" w14:textId="433E41B2" w:rsidR="006971B3" w:rsidRPr="00A34667" w:rsidRDefault="006971B3" w:rsidP="006971B3">
      <w:pPr>
        <w:spacing w:line="360" w:lineRule="auto"/>
        <w:jc w:val="both"/>
        <w:rPr>
          <w:rFonts w:cs="Arial"/>
          <w:kern w:val="2"/>
        </w:rPr>
      </w:pPr>
      <w:r w:rsidRPr="00A34667">
        <w:rPr>
          <w:rFonts w:cs="Arial"/>
          <w:kern w:val="2"/>
          <w:lang w:bidi="de-DE"/>
        </w:rPr>
        <w:t xml:space="preserve">Zur Ausweitung des Produktportfolios, zu dem Banner, Poster und Plakate gehören, investiert We R.SIGNS in die bahnbrechende Supergroßformatmaschine Acuity Ultra von Fujifilm. „Die Qualität der auf der Acuity Ultra produzierten Druckerzeugnisse war einer der Hauptgründe für unsere Entscheidung“, so Eigentümer Andrej Nikulin. „Sie passt ausgezeichnet zu unserem Produktangebot und dank ihrer Vielseitigkeit können wir unseren Kunden ein Riesenspektrum an hochwertigen Druckerzeugnissen bieten. </w:t>
      </w:r>
      <w:r w:rsidR="00DD0C27" w:rsidRPr="00A34667">
        <w:rPr>
          <w:rFonts w:cs="Arial"/>
          <w:kern w:val="2"/>
          <w:lang w:bidi="de-DE"/>
        </w:rPr>
        <w:t>Wir möchten die Acuity Ultra außerdem ins Zentrum unserer Messeauftritte stellen, denn so können wir Interessenten wunderbar den hohen Standard unserer Arbeit vorführen.“</w:t>
      </w:r>
    </w:p>
    <w:p w14:paraId="696AD17F" w14:textId="77777777" w:rsidR="006971B3" w:rsidRPr="00A34667" w:rsidRDefault="006971B3" w:rsidP="006971B3">
      <w:pPr>
        <w:spacing w:line="360" w:lineRule="auto"/>
        <w:jc w:val="both"/>
        <w:rPr>
          <w:rFonts w:cs="Arial"/>
          <w:kern w:val="2"/>
        </w:rPr>
      </w:pPr>
    </w:p>
    <w:p w14:paraId="41F3D618" w14:textId="36A89CD3" w:rsidR="006971B3" w:rsidRPr="00A34667" w:rsidRDefault="006971B3" w:rsidP="006971B3">
      <w:pPr>
        <w:spacing w:line="360" w:lineRule="auto"/>
        <w:jc w:val="both"/>
        <w:rPr>
          <w:rFonts w:cs="Arial"/>
          <w:kern w:val="2"/>
        </w:rPr>
      </w:pPr>
      <w:r w:rsidRPr="00A34667">
        <w:rPr>
          <w:rFonts w:cs="Arial"/>
          <w:kern w:val="2"/>
          <w:lang w:bidi="de-DE"/>
        </w:rPr>
        <w:t xml:space="preserve">Laut Nikulin spielte auch die gute Beziehung seines Unternehmens </w:t>
      </w:r>
      <w:r w:rsidR="00A34667">
        <w:rPr>
          <w:rFonts w:cs="Arial"/>
          <w:kern w:val="2"/>
          <w:lang w:bidi="de-DE"/>
        </w:rPr>
        <w:t xml:space="preserve">zu </w:t>
      </w:r>
      <w:r w:rsidRPr="00A34667">
        <w:rPr>
          <w:rFonts w:cs="Arial"/>
          <w:kern w:val="2"/>
          <w:lang w:bidi="de-DE"/>
        </w:rPr>
        <w:t xml:space="preserve">Fujifilm eine wichtige Rolle für die Wahl: „Wir haben schon vorher mit Maschinen von Fujifilm gearbeitet und uns beispielsweise mit der Onset und der Uvistar neue Märkte erschließen können. Die Zusammenarbeit mit dem kompetenten Vertriebs- und Technikteam von Fujifilm ist dabei ausgezeichnet.“ </w:t>
      </w:r>
    </w:p>
    <w:p w14:paraId="42693235" w14:textId="77777777" w:rsidR="006971B3" w:rsidRPr="00A34667" w:rsidRDefault="006971B3" w:rsidP="006971B3">
      <w:pPr>
        <w:spacing w:line="360" w:lineRule="auto"/>
        <w:jc w:val="both"/>
        <w:rPr>
          <w:rFonts w:cs="Arial"/>
          <w:kern w:val="2"/>
        </w:rPr>
      </w:pPr>
    </w:p>
    <w:p w14:paraId="230359BF" w14:textId="305A5099" w:rsidR="006971B3" w:rsidRPr="00A34667" w:rsidRDefault="006971B3" w:rsidP="006971B3">
      <w:pPr>
        <w:spacing w:line="360" w:lineRule="auto"/>
        <w:jc w:val="both"/>
        <w:rPr>
          <w:rFonts w:cs="Arial"/>
          <w:color w:val="000000" w:themeColor="text1"/>
          <w:kern w:val="2"/>
        </w:rPr>
      </w:pPr>
      <w:r w:rsidRPr="00A34667">
        <w:rPr>
          <w:rFonts w:cs="Arial"/>
          <w:kern w:val="2"/>
          <w:lang w:bidi="de-DE"/>
        </w:rPr>
        <w:t xml:space="preserve">Nils Gottfried, Wide Format Inkjet Product Manager bei Fujifilm Graphic Systems EMEA, freut sich: „Die Acuity Ultra schlägt im Bereich Supergroßformat weiterhin hohe Wellen. Die Branche weiß die Kapazitäten der </w:t>
      </w:r>
      <w:r w:rsidR="00A34667">
        <w:rPr>
          <w:rFonts w:cs="Arial"/>
          <w:kern w:val="2"/>
          <w:lang w:bidi="de-DE"/>
        </w:rPr>
        <w:t>Acuity Ultra klar zu würdigen. D</w:t>
      </w:r>
      <w:r w:rsidRPr="00A34667">
        <w:rPr>
          <w:rFonts w:cs="Arial"/>
          <w:kern w:val="2"/>
          <w:lang w:bidi="de-DE"/>
        </w:rPr>
        <w:t xml:space="preserve">as beweisen elf verkaufte Maschinen seit der Markteinführung letztes Jahr. </w:t>
      </w:r>
      <w:r w:rsidR="00A34667">
        <w:rPr>
          <w:rFonts w:cs="Arial"/>
          <w:kern w:val="2"/>
          <w:lang w:bidi="de-DE"/>
        </w:rPr>
        <w:t>Mit unseren Ideen</w:t>
      </w:r>
      <w:r w:rsidRPr="00A34667">
        <w:rPr>
          <w:rFonts w:cs="Arial"/>
          <w:kern w:val="2"/>
          <w:lang w:bidi="de-DE"/>
        </w:rPr>
        <w:t xml:space="preserve"> werden</w:t>
      </w:r>
      <w:r w:rsidR="00A34667">
        <w:rPr>
          <w:rFonts w:cs="Arial"/>
          <w:kern w:val="2"/>
          <w:lang w:bidi="de-DE"/>
        </w:rPr>
        <w:t xml:space="preserve"> wir</w:t>
      </w:r>
      <w:r w:rsidRPr="00A34667">
        <w:rPr>
          <w:rFonts w:cs="Arial"/>
          <w:kern w:val="2"/>
          <w:lang w:bidi="de-DE"/>
        </w:rPr>
        <w:t xml:space="preserve"> dafür sorgen, </w:t>
      </w:r>
      <w:r w:rsidRPr="00A34667">
        <w:rPr>
          <w:rFonts w:cs="Arial"/>
          <w:kern w:val="2"/>
          <w:lang w:bidi="de-DE"/>
        </w:rPr>
        <w:lastRenderedPageBreak/>
        <w:t xml:space="preserve">dass </w:t>
      </w:r>
      <w:r w:rsidR="00A34667">
        <w:rPr>
          <w:rFonts w:cs="Arial"/>
          <w:kern w:val="2"/>
          <w:lang w:bidi="de-DE"/>
        </w:rPr>
        <w:t xml:space="preserve">zukünftig </w:t>
      </w:r>
      <w:r w:rsidRPr="00A34667">
        <w:rPr>
          <w:rFonts w:cs="Arial"/>
          <w:kern w:val="2"/>
          <w:lang w:bidi="de-DE"/>
        </w:rPr>
        <w:t>noch mehr Druckereien von ihrer hervorragenden Qualität profitieren können.“</w:t>
      </w:r>
    </w:p>
    <w:p w14:paraId="5296CADA" w14:textId="77777777" w:rsidR="00930219" w:rsidRPr="00A34667" w:rsidRDefault="00930219" w:rsidP="001D4E54">
      <w:pPr>
        <w:spacing w:line="360" w:lineRule="auto"/>
        <w:jc w:val="both"/>
        <w:outlineLvl w:val="0"/>
        <w:rPr>
          <w:rFonts w:cs="Arial"/>
          <w:kern w:val="2"/>
          <w:sz w:val="20"/>
        </w:rPr>
      </w:pPr>
    </w:p>
    <w:p w14:paraId="0E05093B" w14:textId="0F3B70D0" w:rsidR="00756D82" w:rsidRPr="00A34667" w:rsidRDefault="00756D82" w:rsidP="00F97901">
      <w:pPr>
        <w:spacing w:line="360" w:lineRule="auto"/>
        <w:jc w:val="center"/>
        <w:rPr>
          <w:rFonts w:cs="Arial"/>
          <w:b/>
          <w:color w:val="000000" w:themeColor="text1"/>
          <w:kern w:val="2"/>
          <w:lang w:bidi="de-DE"/>
        </w:rPr>
      </w:pPr>
      <w:r w:rsidRPr="00A34667">
        <w:rPr>
          <w:rFonts w:cs="Arial"/>
          <w:b/>
          <w:color w:val="000000" w:themeColor="text1"/>
          <w:kern w:val="2"/>
          <w:lang w:bidi="de-DE"/>
        </w:rPr>
        <w:t>ENDE</w:t>
      </w:r>
    </w:p>
    <w:p w14:paraId="5743BEE8" w14:textId="77777777" w:rsidR="0051099C" w:rsidRPr="00A34667" w:rsidRDefault="0051099C" w:rsidP="00F97901">
      <w:pPr>
        <w:spacing w:line="360" w:lineRule="auto"/>
        <w:jc w:val="center"/>
        <w:rPr>
          <w:rFonts w:cs="Arial"/>
          <w:b/>
          <w:color w:val="000000" w:themeColor="text1"/>
          <w:kern w:val="2"/>
          <w:lang w:bidi="de-DE"/>
        </w:rPr>
      </w:pPr>
    </w:p>
    <w:p w14:paraId="53D4D0BB" w14:textId="77777777" w:rsidR="007874B3" w:rsidRPr="00A34667" w:rsidRDefault="007874B3" w:rsidP="007874B3">
      <w:pPr>
        <w:jc w:val="both"/>
        <w:rPr>
          <w:rFonts w:cs="Arial"/>
          <w:b/>
          <w:kern w:val="2"/>
          <w:sz w:val="20"/>
        </w:rPr>
      </w:pPr>
      <w:r w:rsidRPr="00A34667">
        <w:rPr>
          <w:rFonts w:cs="Arial"/>
          <w:b/>
          <w:kern w:val="2"/>
          <w:sz w:val="20"/>
        </w:rPr>
        <w:t>Über FUJIFILM Corporation</w:t>
      </w:r>
    </w:p>
    <w:p w14:paraId="09DC09B5" w14:textId="77777777" w:rsidR="0051099C" w:rsidRPr="00A34667" w:rsidRDefault="0051099C" w:rsidP="007874B3">
      <w:pPr>
        <w:jc w:val="both"/>
        <w:rPr>
          <w:rFonts w:cs="Arial"/>
          <w:b/>
          <w:kern w:val="2"/>
          <w:sz w:val="20"/>
        </w:rPr>
      </w:pPr>
    </w:p>
    <w:p w14:paraId="26587F6F" w14:textId="77777777" w:rsidR="007874B3" w:rsidRPr="00A34667" w:rsidRDefault="007874B3" w:rsidP="007874B3">
      <w:pPr>
        <w:jc w:val="both"/>
        <w:rPr>
          <w:rFonts w:cs="Arial"/>
          <w:kern w:val="2"/>
          <w:sz w:val="20"/>
        </w:rPr>
      </w:pPr>
      <w:r w:rsidRPr="00A34667">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C1D9593" w14:textId="77777777" w:rsidR="007874B3" w:rsidRPr="00A34667" w:rsidRDefault="007874B3" w:rsidP="007874B3">
      <w:pPr>
        <w:jc w:val="both"/>
        <w:rPr>
          <w:rFonts w:cs="Arial"/>
          <w:b/>
          <w:kern w:val="2"/>
          <w:sz w:val="20"/>
        </w:rPr>
      </w:pPr>
    </w:p>
    <w:p w14:paraId="05FFF07D" w14:textId="77777777" w:rsidR="007874B3" w:rsidRPr="00A34667" w:rsidRDefault="007874B3" w:rsidP="007874B3">
      <w:pPr>
        <w:jc w:val="both"/>
        <w:rPr>
          <w:rFonts w:cs="Arial"/>
          <w:b/>
          <w:kern w:val="2"/>
          <w:sz w:val="20"/>
        </w:rPr>
      </w:pPr>
      <w:r w:rsidRPr="00A34667">
        <w:rPr>
          <w:rFonts w:cs="Arial"/>
          <w:b/>
          <w:kern w:val="2"/>
          <w:sz w:val="20"/>
        </w:rPr>
        <w:t xml:space="preserve">Über Fujifilm Graphic Systems </w:t>
      </w:r>
    </w:p>
    <w:p w14:paraId="77DE4F96" w14:textId="77777777" w:rsidR="0051099C" w:rsidRPr="00A34667" w:rsidRDefault="0051099C" w:rsidP="007874B3">
      <w:pPr>
        <w:jc w:val="both"/>
        <w:rPr>
          <w:rFonts w:cs="Arial"/>
          <w:b/>
          <w:kern w:val="2"/>
          <w:sz w:val="20"/>
        </w:rPr>
      </w:pPr>
    </w:p>
    <w:p w14:paraId="46B994D8" w14:textId="77777777" w:rsidR="007874B3" w:rsidRPr="00A34667" w:rsidRDefault="007874B3" w:rsidP="007874B3">
      <w:pPr>
        <w:autoSpaceDE w:val="0"/>
        <w:autoSpaceDN w:val="0"/>
        <w:adjustRightInd w:val="0"/>
        <w:jc w:val="both"/>
        <w:rPr>
          <w:rFonts w:cs="Arial"/>
          <w:color w:val="0000FF"/>
          <w:kern w:val="2"/>
          <w:sz w:val="20"/>
        </w:rPr>
      </w:pPr>
      <w:r w:rsidRPr="00A34667">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A34667">
          <w:rPr>
            <w:rStyle w:val="Hyperlink"/>
            <w:rFonts w:cs="Arial"/>
            <w:kern w:val="2"/>
            <w:sz w:val="20"/>
          </w:rPr>
          <w:t>http://www.fujifilm.eu/de/produkte/grafische-systeme</w:t>
        </w:r>
      </w:hyperlink>
      <w:r w:rsidRPr="00A34667">
        <w:rPr>
          <w:rFonts w:cs="Arial"/>
          <w:kern w:val="2"/>
          <w:sz w:val="20"/>
        </w:rPr>
        <w:t xml:space="preserve"> oder </w:t>
      </w:r>
      <w:hyperlink r:id="rId12" w:history="1">
        <w:r w:rsidRPr="00A34667">
          <w:rPr>
            <w:rStyle w:val="Hyperlink"/>
            <w:rFonts w:cs="Arial"/>
            <w:kern w:val="2"/>
            <w:sz w:val="20"/>
          </w:rPr>
          <w:t>www.youtube.com/FujifilmGSEurope</w:t>
        </w:r>
      </w:hyperlink>
      <w:r w:rsidRPr="00A34667">
        <w:rPr>
          <w:rFonts w:cs="Arial"/>
          <w:kern w:val="2"/>
          <w:sz w:val="20"/>
        </w:rPr>
        <w:t xml:space="preserve"> oder folgen Sie uns auf Twitter unter </w:t>
      </w:r>
      <w:r w:rsidRPr="00A34667">
        <w:rPr>
          <w:rFonts w:cs="Arial"/>
          <w:color w:val="0000FF"/>
          <w:kern w:val="2"/>
          <w:sz w:val="20"/>
        </w:rPr>
        <w:t>@FujifilmPrint</w:t>
      </w:r>
    </w:p>
    <w:p w14:paraId="58900D77" w14:textId="77777777" w:rsidR="007874B3" w:rsidRPr="00A34667" w:rsidRDefault="007874B3" w:rsidP="007874B3">
      <w:pPr>
        <w:autoSpaceDE w:val="0"/>
        <w:autoSpaceDN w:val="0"/>
        <w:adjustRightInd w:val="0"/>
        <w:jc w:val="both"/>
        <w:rPr>
          <w:rFonts w:cs="Arial"/>
          <w:color w:val="0000FF"/>
          <w:kern w:val="2"/>
          <w:sz w:val="20"/>
        </w:rPr>
      </w:pPr>
    </w:p>
    <w:p w14:paraId="296176C2" w14:textId="77777777" w:rsidR="007874B3" w:rsidRPr="00A34667" w:rsidRDefault="007874B3" w:rsidP="007874B3">
      <w:pPr>
        <w:jc w:val="both"/>
        <w:rPr>
          <w:rFonts w:cs="Arial"/>
          <w:b/>
          <w:kern w:val="2"/>
          <w:sz w:val="20"/>
        </w:rPr>
      </w:pPr>
      <w:r w:rsidRPr="00A34667">
        <w:rPr>
          <w:rFonts w:cs="Arial"/>
          <w:b/>
          <w:kern w:val="2"/>
          <w:sz w:val="20"/>
        </w:rPr>
        <w:t>Für zusätzliche Informationen wenden Sie sich bitte an</w:t>
      </w:r>
    </w:p>
    <w:p w14:paraId="1B15B2DE" w14:textId="77777777" w:rsidR="007874B3" w:rsidRPr="00A34667" w:rsidRDefault="007874B3" w:rsidP="007874B3">
      <w:pPr>
        <w:jc w:val="both"/>
        <w:rPr>
          <w:rFonts w:cs="Arial"/>
          <w:kern w:val="2"/>
          <w:sz w:val="20"/>
          <w:lang w:val="it-IT"/>
        </w:rPr>
      </w:pPr>
      <w:r w:rsidRPr="00A34667">
        <w:rPr>
          <w:rFonts w:cs="Arial"/>
          <w:kern w:val="2"/>
          <w:sz w:val="20"/>
          <w:lang w:val="it-IT"/>
        </w:rPr>
        <w:t>Daniel Porter</w:t>
      </w:r>
    </w:p>
    <w:p w14:paraId="2A7B9F94" w14:textId="77777777" w:rsidR="007874B3" w:rsidRPr="00A34667" w:rsidRDefault="007874B3" w:rsidP="007874B3">
      <w:pPr>
        <w:jc w:val="both"/>
        <w:rPr>
          <w:rFonts w:cs="Arial"/>
          <w:kern w:val="2"/>
          <w:sz w:val="20"/>
          <w:lang w:val="it-IT"/>
        </w:rPr>
      </w:pPr>
      <w:r w:rsidRPr="00A34667">
        <w:rPr>
          <w:rFonts w:cs="Arial"/>
          <w:kern w:val="2"/>
          <w:sz w:val="20"/>
          <w:lang w:val="it-IT"/>
        </w:rPr>
        <w:t>AD Communications</w:t>
      </w:r>
      <w:r w:rsidRPr="00A34667">
        <w:rPr>
          <w:rFonts w:cs="Arial"/>
          <w:kern w:val="2"/>
          <w:sz w:val="20"/>
          <w:lang w:val="it-IT"/>
        </w:rPr>
        <w:tab/>
      </w:r>
    </w:p>
    <w:p w14:paraId="63A5BBB1" w14:textId="77777777" w:rsidR="007874B3" w:rsidRPr="00A34667" w:rsidRDefault="007874B3" w:rsidP="007874B3">
      <w:pPr>
        <w:jc w:val="both"/>
        <w:rPr>
          <w:rFonts w:cs="Arial"/>
          <w:kern w:val="2"/>
          <w:sz w:val="20"/>
          <w:lang w:val="en-US"/>
        </w:rPr>
      </w:pPr>
      <w:r w:rsidRPr="00A34667">
        <w:rPr>
          <w:rFonts w:cs="Arial"/>
          <w:kern w:val="2"/>
          <w:sz w:val="20"/>
          <w:lang w:val="en-US"/>
        </w:rPr>
        <w:t xml:space="preserve">E: </w:t>
      </w:r>
      <w:hyperlink r:id="rId13" w:history="1">
        <w:r w:rsidRPr="00A34667">
          <w:rPr>
            <w:rStyle w:val="Hyperlink"/>
            <w:rFonts w:cs="Arial"/>
            <w:kern w:val="2"/>
            <w:sz w:val="20"/>
            <w:lang w:val="en-US"/>
          </w:rPr>
          <w:t>dporter@adcomms.co.uk</w:t>
        </w:r>
      </w:hyperlink>
    </w:p>
    <w:p w14:paraId="681E67B7" w14:textId="77777777" w:rsidR="007874B3" w:rsidRPr="00A34667" w:rsidRDefault="007874B3" w:rsidP="007874B3">
      <w:pPr>
        <w:jc w:val="both"/>
        <w:rPr>
          <w:rFonts w:cs="Arial"/>
          <w:kern w:val="2"/>
          <w:sz w:val="20"/>
        </w:rPr>
      </w:pPr>
      <w:r w:rsidRPr="00A34667">
        <w:rPr>
          <w:rFonts w:cs="Arial"/>
          <w:kern w:val="2"/>
          <w:sz w:val="20"/>
        </w:rPr>
        <w:t>Tel: +44 (0)1372 464470</w:t>
      </w:r>
    </w:p>
    <w:p w14:paraId="717DBF54" w14:textId="77777777" w:rsidR="007874B3" w:rsidRPr="00A34667" w:rsidRDefault="007874B3" w:rsidP="007874B3">
      <w:pPr>
        <w:jc w:val="both"/>
        <w:rPr>
          <w:rFonts w:cs="Arial"/>
          <w:b/>
          <w:kern w:val="2"/>
          <w:sz w:val="20"/>
        </w:rPr>
      </w:pPr>
    </w:p>
    <w:p w14:paraId="0021F048" w14:textId="77777777" w:rsidR="007874B3" w:rsidRPr="00A34667" w:rsidRDefault="007874B3" w:rsidP="007874B3">
      <w:pPr>
        <w:jc w:val="both"/>
        <w:rPr>
          <w:rFonts w:cs="Arial"/>
          <w:kern w:val="2"/>
          <w:sz w:val="20"/>
        </w:rPr>
      </w:pPr>
      <w:r w:rsidRPr="00A34667">
        <w:rPr>
          <w:rFonts w:cs="Arial"/>
          <w:kern w:val="2"/>
          <w:sz w:val="20"/>
        </w:rPr>
        <w:t>Peter M. Röttsches</w:t>
      </w:r>
    </w:p>
    <w:p w14:paraId="310BA9E3" w14:textId="77777777" w:rsidR="007874B3" w:rsidRPr="00A34667" w:rsidRDefault="007874B3" w:rsidP="007874B3">
      <w:pPr>
        <w:jc w:val="both"/>
        <w:rPr>
          <w:rFonts w:cs="Arial"/>
          <w:kern w:val="2"/>
          <w:sz w:val="20"/>
        </w:rPr>
      </w:pPr>
      <w:r w:rsidRPr="00A34667">
        <w:rPr>
          <w:rFonts w:cs="Arial"/>
          <w:kern w:val="2"/>
          <w:sz w:val="20"/>
        </w:rPr>
        <w:t>FUJIFILM Deutschland</w:t>
      </w:r>
    </w:p>
    <w:p w14:paraId="278137FE" w14:textId="77777777" w:rsidR="007874B3" w:rsidRPr="00A34667" w:rsidRDefault="007874B3" w:rsidP="007874B3">
      <w:pPr>
        <w:jc w:val="both"/>
        <w:rPr>
          <w:rFonts w:cs="Arial"/>
          <w:kern w:val="2"/>
          <w:sz w:val="20"/>
          <w:lang w:val="pt-PT"/>
        </w:rPr>
      </w:pPr>
      <w:r w:rsidRPr="00A34667">
        <w:rPr>
          <w:rFonts w:cs="Arial"/>
          <w:kern w:val="2"/>
          <w:sz w:val="20"/>
          <w:lang w:val="pt-PT"/>
        </w:rPr>
        <w:t xml:space="preserve">E-Mail: </w:t>
      </w:r>
      <w:hyperlink r:id="rId14" w:history="1">
        <w:r w:rsidRPr="00A34667">
          <w:rPr>
            <w:rStyle w:val="Hyperlink"/>
            <w:rFonts w:cs="Arial"/>
            <w:kern w:val="2"/>
            <w:sz w:val="20"/>
            <w:lang w:val="pt-PT"/>
          </w:rPr>
          <w:t>peter.roettsches@fujifilm.com</w:t>
        </w:r>
      </w:hyperlink>
      <w:r w:rsidRPr="00A34667">
        <w:rPr>
          <w:rFonts w:cs="Arial"/>
          <w:kern w:val="2"/>
          <w:sz w:val="20"/>
          <w:lang w:val="pt-PT"/>
        </w:rPr>
        <w:t xml:space="preserve"> </w:t>
      </w:r>
    </w:p>
    <w:p w14:paraId="234DDAED" w14:textId="77777777" w:rsidR="007874B3" w:rsidRPr="00A34667" w:rsidRDefault="007874B3" w:rsidP="007874B3">
      <w:pPr>
        <w:jc w:val="both"/>
        <w:rPr>
          <w:rFonts w:cs="Arial"/>
          <w:b/>
          <w:kern w:val="2"/>
          <w:sz w:val="20"/>
        </w:rPr>
      </w:pPr>
      <w:r w:rsidRPr="00A34667">
        <w:rPr>
          <w:rFonts w:cs="Arial"/>
          <w:kern w:val="2"/>
          <w:sz w:val="20"/>
        </w:rPr>
        <w:t>Telefon: +49 211/50 89 255</w:t>
      </w:r>
    </w:p>
    <w:p w14:paraId="7CD46CCB" w14:textId="77777777" w:rsidR="007874B3" w:rsidRPr="00A34667" w:rsidRDefault="007874B3" w:rsidP="007874B3">
      <w:pPr>
        <w:jc w:val="both"/>
        <w:rPr>
          <w:rFonts w:cs="Arial"/>
          <w:b/>
          <w:kern w:val="2"/>
          <w:sz w:val="20"/>
        </w:rPr>
      </w:pPr>
    </w:p>
    <w:p w14:paraId="7C5E9883" w14:textId="77777777" w:rsidR="007874B3" w:rsidRPr="00A34667" w:rsidRDefault="007874B3" w:rsidP="007874B3">
      <w:pPr>
        <w:tabs>
          <w:tab w:val="left" w:pos="3960"/>
        </w:tabs>
        <w:jc w:val="both"/>
        <w:rPr>
          <w:rFonts w:cs="Arial"/>
          <w:kern w:val="2"/>
          <w:sz w:val="20"/>
        </w:rPr>
      </w:pPr>
      <w:r w:rsidRPr="00A34667">
        <w:rPr>
          <w:rFonts w:cs="Arial"/>
          <w:kern w:val="2"/>
          <w:sz w:val="20"/>
        </w:rPr>
        <w:t>Martin Stade</w:t>
      </w:r>
      <w:r w:rsidRPr="00A34667">
        <w:rPr>
          <w:rFonts w:cs="Arial"/>
          <w:kern w:val="2"/>
          <w:sz w:val="20"/>
        </w:rPr>
        <w:tab/>
      </w:r>
    </w:p>
    <w:p w14:paraId="540DC1AA" w14:textId="77777777" w:rsidR="007874B3" w:rsidRPr="00A34667" w:rsidRDefault="007874B3" w:rsidP="007874B3">
      <w:pPr>
        <w:tabs>
          <w:tab w:val="left" w:pos="3960"/>
        </w:tabs>
        <w:jc w:val="both"/>
        <w:rPr>
          <w:rFonts w:cs="Arial"/>
          <w:kern w:val="2"/>
          <w:sz w:val="20"/>
        </w:rPr>
      </w:pPr>
      <w:r w:rsidRPr="00A34667">
        <w:rPr>
          <w:rFonts w:cs="Arial"/>
          <w:kern w:val="2"/>
          <w:sz w:val="20"/>
        </w:rPr>
        <w:t>FUJIFILM Europe GmbH</w:t>
      </w:r>
      <w:r w:rsidRPr="00A34667">
        <w:rPr>
          <w:rFonts w:cs="Arial"/>
          <w:kern w:val="2"/>
          <w:sz w:val="20"/>
        </w:rPr>
        <w:tab/>
      </w:r>
    </w:p>
    <w:p w14:paraId="2ECB7C23" w14:textId="77777777" w:rsidR="007874B3" w:rsidRPr="00A34667" w:rsidRDefault="007874B3" w:rsidP="007874B3">
      <w:pPr>
        <w:tabs>
          <w:tab w:val="left" w:pos="3960"/>
        </w:tabs>
        <w:jc w:val="both"/>
        <w:rPr>
          <w:rFonts w:cs="Arial"/>
          <w:kern w:val="2"/>
          <w:sz w:val="20"/>
        </w:rPr>
      </w:pPr>
      <w:r w:rsidRPr="00A34667">
        <w:rPr>
          <w:rFonts w:cs="Arial"/>
          <w:kern w:val="2"/>
          <w:sz w:val="20"/>
        </w:rPr>
        <w:t xml:space="preserve">E-Mail: </w:t>
      </w:r>
      <w:hyperlink r:id="rId15" w:history="1">
        <w:r w:rsidRPr="00A34667">
          <w:rPr>
            <w:rStyle w:val="Hyperlink"/>
            <w:rFonts w:cs="Arial"/>
            <w:kern w:val="2"/>
            <w:sz w:val="20"/>
          </w:rPr>
          <w:t>martin.stade@fujifilm.com</w:t>
        </w:r>
      </w:hyperlink>
      <w:r w:rsidRPr="00A34667">
        <w:rPr>
          <w:rFonts w:cs="Arial"/>
          <w:kern w:val="2"/>
          <w:sz w:val="20"/>
        </w:rPr>
        <w:t xml:space="preserve"> </w:t>
      </w:r>
      <w:r w:rsidRPr="00A34667">
        <w:rPr>
          <w:rFonts w:cs="Arial"/>
          <w:kern w:val="2"/>
          <w:sz w:val="20"/>
        </w:rPr>
        <w:tab/>
      </w:r>
    </w:p>
    <w:p w14:paraId="4F661B56" w14:textId="77777777" w:rsidR="007874B3" w:rsidRPr="00A34667" w:rsidRDefault="007874B3" w:rsidP="007874B3">
      <w:pPr>
        <w:tabs>
          <w:tab w:val="left" w:pos="3960"/>
        </w:tabs>
        <w:jc w:val="both"/>
        <w:rPr>
          <w:rFonts w:cs="Arial"/>
          <w:kern w:val="2"/>
          <w:sz w:val="20"/>
        </w:rPr>
      </w:pPr>
      <w:r w:rsidRPr="00A34667">
        <w:rPr>
          <w:rFonts w:cs="Arial"/>
          <w:kern w:val="2"/>
          <w:sz w:val="20"/>
        </w:rPr>
        <w:t>Telefon: +49 211/50 89 – 203</w:t>
      </w:r>
    </w:p>
    <w:p w14:paraId="76638525" w14:textId="77777777" w:rsidR="00A82BA7" w:rsidRPr="00A34667" w:rsidRDefault="00A82BA7" w:rsidP="00F97901">
      <w:pPr>
        <w:spacing w:line="360" w:lineRule="auto"/>
        <w:jc w:val="center"/>
        <w:rPr>
          <w:rFonts w:cs="Arial"/>
          <w:b/>
          <w:color w:val="000000" w:themeColor="text1"/>
          <w:kern w:val="2"/>
        </w:rPr>
      </w:pPr>
    </w:p>
    <w:sectPr w:rsidR="00A82BA7" w:rsidRPr="00A34667" w:rsidSect="00433456">
      <w:headerReference w:type="default" r:id="rId16"/>
      <w:headerReference w:type="first" r:id="rId17"/>
      <w:footerReference w:type="first" r:id="rId18"/>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23D3E" w14:textId="77777777" w:rsidR="007C7290" w:rsidRDefault="007C7290">
      <w:r>
        <w:separator/>
      </w:r>
    </w:p>
  </w:endnote>
  <w:endnote w:type="continuationSeparator" w:id="0">
    <w:p w14:paraId="59E471C0" w14:textId="77777777" w:rsidR="007C7290" w:rsidRDefault="007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w:t>
    </w:r>
    <w:r w:rsidRPr="00465B43">
      <w:rPr>
        <w:color w:val="808080"/>
        <w:sz w:val="16"/>
        <w:szCs w:val="16"/>
        <w:lang w:bidi="de-DE"/>
      </w:rPr>
      <w:t xml:space="preserve">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5604" w14:textId="77777777" w:rsidR="007C7290" w:rsidRDefault="007C7290">
      <w:r>
        <w:separator/>
      </w:r>
    </w:p>
  </w:footnote>
  <w:footnote w:type="continuationSeparator" w:id="0">
    <w:p w14:paraId="6F89BB53" w14:textId="77777777" w:rsidR="007C7290" w:rsidRDefault="007C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C420E9"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7EF25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75051"/>
    <w:rsid w:val="00775897"/>
    <w:rsid w:val="007765C9"/>
    <w:rsid w:val="00783669"/>
    <w:rsid w:val="007874B3"/>
    <w:rsid w:val="007940D1"/>
    <w:rsid w:val="00797A7E"/>
    <w:rsid w:val="007A0E00"/>
    <w:rsid w:val="007A3164"/>
    <w:rsid w:val="007A5FB6"/>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2.xml><?xml version="1.0" encoding="utf-8"?>
<ds:datastoreItem xmlns:ds="http://schemas.openxmlformats.org/officeDocument/2006/customXml" ds:itemID="{714F5D23-F601-4320-9282-49468046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57CDE-6B6C-4A3B-9237-A88B0FD79A5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33a04f6d-823c-476e-bd30-27cf0fc2b7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DD1994A-3DA8-4802-B6E9-AA1051DA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2019-06-13T07:57:00Z</dcterms:created>
  <dcterms:modified xsi:type="dcterms:W3CDTF">2019-06-13T07:57:00Z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