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B4" w:rsidRPr="00737F78" w:rsidRDefault="00737F78" w:rsidP="00BB69CC">
      <w:pPr>
        <w:spacing w:after="360"/>
        <w:rPr>
          <w:rFonts w:ascii="Optima LT Std" w:hAnsi="Optima LT Std"/>
          <w:b/>
          <w:sz w:val="20"/>
          <w:szCs w:val="20"/>
          <w:lang w:val="en-GB"/>
        </w:rPr>
      </w:pPr>
      <w:r w:rsidRPr="00737F78">
        <w:rPr>
          <w:rFonts w:ascii="ITC Kabel Std Book" w:hAnsi="ITC Kabel Std Book"/>
          <w:b/>
          <w:sz w:val="28"/>
          <w:szCs w:val="28"/>
          <w:lang w:val="en-GB"/>
        </w:rPr>
        <w:t xml:space="preserve">New Solutions </w:t>
      </w:r>
      <w:r w:rsidR="00BA3FC4">
        <w:rPr>
          <w:rFonts w:ascii="ITC Kabel Std Book" w:hAnsi="ITC Kabel Std Book"/>
          <w:b/>
          <w:sz w:val="28"/>
          <w:szCs w:val="28"/>
          <w:lang w:val="en-GB"/>
        </w:rPr>
        <w:t>from</w:t>
      </w:r>
      <w:r w:rsidR="00BB69CC" w:rsidRPr="00737F78">
        <w:rPr>
          <w:rFonts w:ascii="ITC Kabel Std Book" w:hAnsi="ITC Kabel Std Book"/>
          <w:b/>
          <w:sz w:val="28"/>
          <w:szCs w:val="28"/>
          <w:lang w:val="en-GB"/>
        </w:rPr>
        <w:t xml:space="preserve"> GMG </w:t>
      </w:r>
      <w:r w:rsidRPr="00737F78">
        <w:rPr>
          <w:rFonts w:ascii="ITC Kabel Std Book" w:hAnsi="ITC Kabel Std Book"/>
          <w:b/>
          <w:sz w:val="28"/>
          <w:szCs w:val="28"/>
          <w:lang w:val="en-GB"/>
        </w:rPr>
        <w:t>at</w:t>
      </w:r>
      <w:r w:rsidR="00BB69CC" w:rsidRPr="00737F78">
        <w:rPr>
          <w:rFonts w:ascii="ITC Kabel Std Book" w:hAnsi="ITC Kabel Std Book"/>
          <w:b/>
          <w:sz w:val="28"/>
          <w:szCs w:val="28"/>
          <w:lang w:val="en-GB"/>
        </w:rPr>
        <w:t xml:space="preserve"> Labelexpo Europe </w:t>
      </w:r>
      <w:r w:rsidR="007C6FC2" w:rsidRPr="00737F78">
        <w:rPr>
          <w:rFonts w:ascii="ITC Kabel Std Book" w:hAnsi="ITC Kabel Std Book"/>
          <w:b/>
          <w:sz w:val="28"/>
          <w:szCs w:val="28"/>
          <w:lang w:val="en-GB"/>
        </w:rPr>
        <w:t xml:space="preserve">2019 </w:t>
      </w:r>
      <w:r>
        <w:rPr>
          <w:rFonts w:ascii="ITC Kabel Std Book" w:hAnsi="ITC Kabel Std Book"/>
          <w:b/>
          <w:sz w:val="28"/>
          <w:szCs w:val="28"/>
          <w:lang w:val="en-GB"/>
        </w:rPr>
        <w:t>and</w:t>
      </w:r>
      <w:r w:rsidR="00BB69CC" w:rsidRPr="00737F78">
        <w:rPr>
          <w:rFonts w:ascii="ITC Kabel Std Book" w:hAnsi="ITC Kabel Std Book"/>
          <w:b/>
          <w:sz w:val="28"/>
          <w:szCs w:val="28"/>
          <w:lang w:val="en-GB"/>
        </w:rPr>
        <w:t xml:space="preserve"> FachPack 2019</w:t>
      </w:r>
    </w:p>
    <w:p w:rsidR="00737F78" w:rsidRPr="00737F78" w:rsidRDefault="00BB69CC" w:rsidP="0051003E">
      <w:pPr>
        <w:spacing w:after="480" w:line="360" w:lineRule="auto"/>
        <w:jc w:val="both"/>
        <w:rPr>
          <w:rFonts w:ascii="Optima LT Std" w:hAnsi="Optima LT Std"/>
          <w:b/>
          <w:sz w:val="20"/>
          <w:lang w:val="en-GB"/>
        </w:rPr>
      </w:pPr>
      <w:r w:rsidRPr="00737F78">
        <w:rPr>
          <w:rFonts w:ascii="Optima LT Std" w:hAnsi="Optima LT Std"/>
          <w:b/>
          <w:sz w:val="20"/>
          <w:lang w:val="en-GB"/>
        </w:rPr>
        <w:t xml:space="preserve">GMG </w:t>
      </w:r>
      <w:r w:rsidR="00737F78">
        <w:rPr>
          <w:rFonts w:ascii="Optima LT Std" w:hAnsi="Optima LT Std"/>
          <w:b/>
          <w:sz w:val="20"/>
          <w:lang w:val="en-GB"/>
        </w:rPr>
        <w:t>presents</w:t>
      </w:r>
      <w:r w:rsidR="00737F78" w:rsidRPr="00737F78">
        <w:rPr>
          <w:rFonts w:ascii="Optima LT Std" w:hAnsi="Optima LT Std"/>
          <w:b/>
          <w:sz w:val="20"/>
          <w:lang w:val="en-GB"/>
        </w:rPr>
        <w:t xml:space="preserve"> its latest s</w:t>
      </w:r>
      <w:r w:rsidR="00737F78">
        <w:rPr>
          <w:rFonts w:ascii="Optima LT Std" w:hAnsi="Optima LT Std"/>
          <w:b/>
          <w:sz w:val="20"/>
          <w:lang w:val="en-GB"/>
        </w:rPr>
        <w:t xml:space="preserve">olutions in label and packaging printing </w:t>
      </w:r>
      <w:r w:rsidR="00BA3FC4">
        <w:rPr>
          <w:rFonts w:ascii="Optima LT Std" w:hAnsi="Optima LT Std"/>
          <w:b/>
          <w:sz w:val="20"/>
          <w:lang w:val="en-GB"/>
        </w:rPr>
        <w:t xml:space="preserve">this September </w:t>
      </w:r>
      <w:r w:rsidR="00737F78">
        <w:rPr>
          <w:rFonts w:ascii="Optima LT Std" w:hAnsi="Optima LT Std"/>
          <w:b/>
          <w:sz w:val="20"/>
          <w:lang w:val="en-GB"/>
        </w:rPr>
        <w:t>at Labelexpo Europe in Brussels and FachPack in Nuremb</w:t>
      </w:r>
      <w:bookmarkStart w:id="0" w:name="_GoBack"/>
      <w:bookmarkEnd w:id="0"/>
      <w:r w:rsidR="00737F78">
        <w:rPr>
          <w:rFonts w:ascii="Optima LT Std" w:hAnsi="Optima LT Std"/>
          <w:b/>
          <w:sz w:val="20"/>
          <w:lang w:val="en-GB"/>
        </w:rPr>
        <w:t>erg.</w:t>
      </w:r>
    </w:p>
    <w:p w:rsidR="00FE1C6A" w:rsidRPr="00FE1C6A" w:rsidRDefault="00BB69CC" w:rsidP="007D7DBD">
      <w:pPr>
        <w:spacing w:after="240" w:line="280" w:lineRule="exact"/>
        <w:jc w:val="both"/>
        <w:rPr>
          <w:rFonts w:ascii="Optima LT Std" w:hAnsi="Optima LT Std"/>
          <w:sz w:val="20"/>
          <w:szCs w:val="20"/>
          <w:lang w:val="en-GB"/>
        </w:rPr>
      </w:pPr>
      <w:r w:rsidRPr="00737F78">
        <w:rPr>
          <w:rFonts w:ascii="Optima LT Std" w:hAnsi="Optima LT Std"/>
          <w:b/>
          <w:sz w:val="20"/>
          <w:szCs w:val="20"/>
          <w:lang w:val="en-GB"/>
        </w:rPr>
        <w:t>T</w:t>
      </w:r>
      <w:r w:rsidR="00737F78" w:rsidRPr="00737F78">
        <w:rPr>
          <w:rFonts w:ascii="Optima LT Std" w:hAnsi="Optima LT Std"/>
          <w:b/>
          <w:sz w:val="20"/>
          <w:szCs w:val="20"/>
          <w:lang w:val="en-GB"/>
        </w:rPr>
        <w:t>ue</w:t>
      </w:r>
      <w:r w:rsidRPr="00737F78">
        <w:rPr>
          <w:rFonts w:ascii="Optima LT Std" w:hAnsi="Optima LT Std"/>
          <w:b/>
          <w:sz w:val="20"/>
          <w:szCs w:val="20"/>
          <w:lang w:val="en-GB"/>
        </w:rPr>
        <w:t xml:space="preserve">bingen, </w:t>
      </w:r>
      <w:r w:rsidR="00737F78" w:rsidRPr="00737F78">
        <w:rPr>
          <w:rFonts w:ascii="Optima LT Std" w:hAnsi="Optima LT Std"/>
          <w:b/>
          <w:sz w:val="20"/>
          <w:szCs w:val="20"/>
          <w:lang w:val="en-GB"/>
        </w:rPr>
        <w:t>Germany</w:t>
      </w:r>
      <w:r w:rsidRPr="00737F78">
        <w:rPr>
          <w:rFonts w:ascii="Optima LT Std" w:hAnsi="Optima LT Std"/>
          <w:b/>
          <w:sz w:val="20"/>
          <w:szCs w:val="20"/>
          <w:lang w:val="en-GB"/>
        </w:rPr>
        <w:t xml:space="preserve"> (</w:t>
      </w:r>
      <w:r w:rsidR="00737F78" w:rsidRPr="00737F78">
        <w:rPr>
          <w:rFonts w:ascii="Optima LT Std" w:hAnsi="Optima LT Std"/>
          <w:b/>
          <w:sz w:val="20"/>
          <w:szCs w:val="20"/>
          <w:lang w:val="en-GB"/>
        </w:rPr>
        <w:t>J</w:t>
      </w:r>
      <w:r w:rsidRPr="00737F78">
        <w:rPr>
          <w:rFonts w:ascii="Optima LT Std" w:hAnsi="Optima LT Std"/>
          <w:b/>
          <w:sz w:val="20"/>
          <w:szCs w:val="20"/>
          <w:lang w:val="en-GB"/>
        </w:rPr>
        <w:t>ul</w:t>
      </w:r>
      <w:r w:rsidR="00737F78" w:rsidRPr="00737F78">
        <w:rPr>
          <w:rFonts w:ascii="Optima LT Std" w:hAnsi="Optima LT Std"/>
          <w:b/>
          <w:sz w:val="20"/>
          <w:szCs w:val="20"/>
          <w:lang w:val="en-GB"/>
        </w:rPr>
        <w:t>y</w:t>
      </w:r>
      <w:r w:rsidRPr="00737F78">
        <w:rPr>
          <w:rFonts w:ascii="Optima LT Std" w:hAnsi="Optima LT Std"/>
          <w:b/>
          <w:sz w:val="20"/>
          <w:szCs w:val="20"/>
          <w:lang w:val="en-GB"/>
        </w:rPr>
        <w:t xml:space="preserve"> </w:t>
      </w:r>
      <w:r w:rsidR="00737F78" w:rsidRPr="00737F78">
        <w:rPr>
          <w:rFonts w:ascii="Optima LT Std" w:hAnsi="Optima LT Std"/>
          <w:b/>
          <w:sz w:val="20"/>
          <w:szCs w:val="20"/>
          <w:lang w:val="en-GB"/>
        </w:rPr>
        <w:t>1</w:t>
      </w:r>
      <w:r w:rsidR="001B542B">
        <w:rPr>
          <w:rFonts w:ascii="Optima LT Std" w:hAnsi="Optima LT Std"/>
          <w:b/>
          <w:sz w:val="20"/>
          <w:szCs w:val="20"/>
          <w:lang w:val="en-GB"/>
        </w:rPr>
        <w:t>6</w:t>
      </w:r>
      <w:r w:rsidR="00737F78" w:rsidRPr="00737F78">
        <w:rPr>
          <w:rFonts w:ascii="Optima LT Std" w:hAnsi="Optima LT Std"/>
          <w:b/>
          <w:sz w:val="20"/>
          <w:szCs w:val="20"/>
          <w:lang w:val="en-GB"/>
        </w:rPr>
        <w:t xml:space="preserve">, </w:t>
      </w:r>
      <w:r w:rsidRPr="00737F78">
        <w:rPr>
          <w:rFonts w:ascii="Optima LT Std" w:hAnsi="Optima LT Std"/>
          <w:b/>
          <w:sz w:val="20"/>
          <w:szCs w:val="20"/>
          <w:lang w:val="en-GB"/>
        </w:rPr>
        <w:t xml:space="preserve">2019) – </w:t>
      </w:r>
      <w:r w:rsidRPr="00737F78">
        <w:rPr>
          <w:rFonts w:ascii="Optima LT Std" w:hAnsi="Optima LT Std"/>
          <w:sz w:val="20"/>
          <w:szCs w:val="20"/>
          <w:lang w:val="en-GB"/>
        </w:rPr>
        <w:t xml:space="preserve">GMG, </w:t>
      </w:r>
      <w:r w:rsidR="00737F78" w:rsidRPr="00737F78">
        <w:rPr>
          <w:rFonts w:ascii="Optima LT Std" w:hAnsi="Optima LT Std"/>
          <w:sz w:val="20"/>
          <w:szCs w:val="20"/>
          <w:lang w:val="en-GB"/>
        </w:rPr>
        <w:t xml:space="preserve">the leading </w:t>
      </w:r>
      <w:r w:rsidR="00737F78">
        <w:rPr>
          <w:rFonts w:ascii="Optima LT Std" w:hAnsi="Optima LT Std"/>
          <w:sz w:val="20"/>
          <w:szCs w:val="20"/>
          <w:lang w:val="en-GB"/>
        </w:rPr>
        <w:t>developer and provider of high-quality color management software solutions</w:t>
      </w:r>
      <w:r w:rsidRPr="00737F78">
        <w:rPr>
          <w:rFonts w:ascii="Optima LT Std" w:hAnsi="Optima LT Std"/>
          <w:sz w:val="20"/>
          <w:szCs w:val="20"/>
          <w:lang w:val="en-GB"/>
        </w:rPr>
        <w:t xml:space="preserve">, </w:t>
      </w:r>
      <w:r w:rsidR="000B61D3">
        <w:rPr>
          <w:rFonts w:ascii="Optima LT Std" w:hAnsi="Optima LT Std"/>
          <w:sz w:val="20"/>
          <w:szCs w:val="20"/>
          <w:lang w:val="en-GB"/>
        </w:rPr>
        <w:t xml:space="preserve">will demonstrate </w:t>
      </w:r>
      <w:r w:rsidR="003768CA">
        <w:rPr>
          <w:rFonts w:ascii="Optima LT Std" w:hAnsi="Optima LT Std"/>
          <w:sz w:val="20"/>
          <w:szCs w:val="20"/>
          <w:lang w:val="en-GB"/>
        </w:rPr>
        <w:t xml:space="preserve">at Labelexpo Europe, September 24-27, </w:t>
      </w:r>
      <w:r w:rsidR="00FE1C6A">
        <w:rPr>
          <w:rFonts w:ascii="Optima LT Std" w:hAnsi="Optima LT Std"/>
          <w:sz w:val="20"/>
          <w:szCs w:val="20"/>
          <w:lang w:val="en-GB"/>
        </w:rPr>
        <w:t xml:space="preserve">in </w:t>
      </w:r>
      <w:r w:rsidR="00BA3FC4">
        <w:rPr>
          <w:rFonts w:ascii="Optima LT Std" w:hAnsi="Optima LT Std"/>
          <w:sz w:val="20"/>
          <w:szCs w:val="20"/>
          <w:lang w:val="en-GB"/>
        </w:rPr>
        <w:t>Brussels</w:t>
      </w:r>
      <w:r w:rsidR="00FE1C6A">
        <w:rPr>
          <w:rFonts w:ascii="Optima LT Std" w:hAnsi="Optima LT Std"/>
          <w:sz w:val="20"/>
          <w:szCs w:val="20"/>
          <w:lang w:val="en-GB"/>
        </w:rPr>
        <w:t xml:space="preserve"> </w:t>
      </w:r>
      <w:r w:rsidR="000B61D3">
        <w:rPr>
          <w:rFonts w:ascii="Optima LT Std" w:hAnsi="Optima LT Std"/>
          <w:sz w:val="20"/>
          <w:szCs w:val="20"/>
          <w:lang w:val="en-GB"/>
        </w:rPr>
        <w:t>its latest color management and workflow tools</w:t>
      </w:r>
      <w:r w:rsidR="003768CA">
        <w:rPr>
          <w:rFonts w:ascii="Optima LT Std" w:hAnsi="Optima LT Std"/>
          <w:sz w:val="20"/>
          <w:szCs w:val="20"/>
          <w:lang w:val="en-GB"/>
        </w:rPr>
        <w:t xml:space="preserve"> for the automated use of individual profiles</w:t>
      </w:r>
      <w:r w:rsidR="000B61D3">
        <w:rPr>
          <w:rFonts w:ascii="Optima LT Std" w:hAnsi="Optima LT Std"/>
          <w:sz w:val="20"/>
          <w:szCs w:val="20"/>
          <w:lang w:val="en-GB"/>
        </w:rPr>
        <w:t xml:space="preserve"> </w:t>
      </w:r>
      <w:r w:rsidR="003768CA">
        <w:rPr>
          <w:rFonts w:ascii="Optima LT Std" w:hAnsi="Optima LT Std"/>
          <w:sz w:val="20"/>
          <w:szCs w:val="20"/>
          <w:lang w:val="en-GB"/>
        </w:rPr>
        <w:t xml:space="preserve">at </w:t>
      </w:r>
      <w:r w:rsidR="003768CA" w:rsidRPr="00FE1C6A">
        <w:rPr>
          <w:rFonts w:ascii="Optima LT Std" w:hAnsi="Optima LT Std"/>
          <w:b/>
          <w:sz w:val="20"/>
          <w:szCs w:val="20"/>
          <w:lang w:val="en-GB"/>
        </w:rPr>
        <w:t>booth A22 in hall 6</w:t>
      </w:r>
      <w:r w:rsidR="003768CA">
        <w:rPr>
          <w:rFonts w:ascii="Optima LT Std" w:hAnsi="Optima LT Std"/>
          <w:sz w:val="20"/>
          <w:szCs w:val="20"/>
          <w:lang w:val="en-GB"/>
        </w:rPr>
        <w:t xml:space="preserve">. </w:t>
      </w:r>
      <w:r w:rsidR="00FE1C6A" w:rsidRPr="00FE1C6A">
        <w:rPr>
          <w:rFonts w:ascii="Optima LT Std" w:hAnsi="Optima LT Std"/>
          <w:sz w:val="20"/>
          <w:szCs w:val="20"/>
          <w:lang w:val="en-GB"/>
        </w:rPr>
        <w:t xml:space="preserve">"Our latest developments offer the packaging printing industry a </w:t>
      </w:r>
      <w:r w:rsidR="00FE1C6A">
        <w:rPr>
          <w:rFonts w:ascii="Optima LT Std" w:hAnsi="Optima LT Std"/>
          <w:sz w:val="20"/>
          <w:szCs w:val="20"/>
          <w:lang w:val="en-GB"/>
        </w:rPr>
        <w:t>large number</w:t>
      </w:r>
      <w:r w:rsidR="00FE1C6A" w:rsidRPr="00FE1C6A">
        <w:rPr>
          <w:rFonts w:ascii="Optima LT Std" w:hAnsi="Optima LT Std"/>
          <w:sz w:val="20"/>
          <w:szCs w:val="20"/>
          <w:lang w:val="en-GB"/>
        </w:rPr>
        <w:t xml:space="preserve"> of opportunities," says Roger Albert, Director Sales EMEA. "With the connection of GMG ColorServer to GMG OpenColor </w:t>
      </w:r>
      <w:r w:rsidR="00FE1C6A">
        <w:rPr>
          <w:rFonts w:ascii="Optima LT Std" w:hAnsi="Optima LT Std"/>
          <w:sz w:val="20"/>
          <w:szCs w:val="20"/>
          <w:lang w:val="en-GB"/>
        </w:rPr>
        <w:t xml:space="preserve">we pave the way for </w:t>
      </w:r>
      <w:r w:rsidR="00FE1C6A" w:rsidRPr="00FE1C6A">
        <w:rPr>
          <w:rFonts w:ascii="Optima LT Std" w:hAnsi="Optima LT Std"/>
          <w:sz w:val="20"/>
          <w:szCs w:val="20"/>
          <w:lang w:val="en-GB"/>
        </w:rPr>
        <w:t>the automated use of custom</w:t>
      </w:r>
      <w:r w:rsidR="00FE1C6A">
        <w:rPr>
          <w:rFonts w:ascii="Optima LT Std" w:hAnsi="Optima LT Std"/>
          <w:sz w:val="20"/>
          <w:szCs w:val="20"/>
          <w:lang w:val="en-GB"/>
        </w:rPr>
        <w:t>ized</w:t>
      </w:r>
      <w:r w:rsidR="00FE1C6A" w:rsidRPr="00FE1C6A">
        <w:rPr>
          <w:rFonts w:ascii="Optima LT Std" w:hAnsi="Optima LT Std"/>
          <w:sz w:val="20"/>
          <w:szCs w:val="20"/>
          <w:lang w:val="en-GB"/>
        </w:rPr>
        <w:t xml:space="preserve"> profiles in the daily workflow."</w:t>
      </w:r>
    </w:p>
    <w:p w:rsidR="00FE1C6A" w:rsidRPr="00FE1C6A" w:rsidRDefault="00FE1C6A" w:rsidP="0051003E">
      <w:pPr>
        <w:spacing w:after="240" w:line="280" w:lineRule="exact"/>
        <w:jc w:val="both"/>
        <w:rPr>
          <w:rFonts w:ascii="Optima LT Std" w:hAnsi="Optima LT Std"/>
          <w:sz w:val="20"/>
          <w:szCs w:val="20"/>
          <w:lang w:val="en-GB"/>
        </w:rPr>
      </w:pPr>
      <w:r w:rsidRPr="00FE1C6A">
        <w:rPr>
          <w:rFonts w:ascii="Optima LT Std" w:hAnsi="Optima LT Std"/>
          <w:sz w:val="20"/>
          <w:szCs w:val="20"/>
          <w:lang w:val="en-GB"/>
        </w:rPr>
        <w:t>Also at FachPack, September 24-26 i</w:t>
      </w:r>
      <w:r>
        <w:rPr>
          <w:rFonts w:ascii="Optima LT Std" w:hAnsi="Optima LT Std"/>
          <w:sz w:val="20"/>
          <w:szCs w:val="20"/>
          <w:lang w:val="en-GB"/>
        </w:rPr>
        <w:t xml:space="preserve">n Nuremberg, the industry expert will be showcasing at </w:t>
      </w:r>
      <w:r w:rsidRPr="000F3398">
        <w:rPr>
          <w:rFonts w:ascii="Optima LT Std" w:hAnsi="Optima LT Std"/>
          <w:b/>
          <w:sz w:val="20"/>
          <w:szCs w:val="20"/>
          <w:lang w:val="en-GB"/>
        </w:rPr>
        <w:t>booth 612 in hall 8</w:t>
      </w:r>
      <w:r>
        <w:rPr>
          <w:rFonts w:ascii="Optima LT Std" w:hAnsi="Optima LT Std"/>
          <w:sz w:val="20"/>
          <w:szCs w:val="20"/>
          <w:lang w:val="en-GB"/>
        </w:rPr>
        <w:t xml:space="preserve">. </w:t>
      </w:r>
      <w:r w:rsidRPr="00FE1C6A">
        <w:rPr>
          <w:rFonts w:ascii="Optima LT Std" w:hAnsi="Optima LT Std"/>
          <w:sz w:val="20"/>
          <w:szCs w:val="20"/>
          <w:lang w:val="en-GB"/>
        </w:rPr>
        <w:t xml:space="preserve">Interested visitors from the printing and packaging industry can experience </w:t>
      </w:r>
      <w:r w:rsidR="00BA3FC4">
        <w:rPr>
          <w:rFonts w:ascii="Optima LT Std" w:hAnsi="Optima LT Std"/>
          <w:sz w:val="20"/>
          <w:szCs w:val="20"/>
          <w:lang w:val="en-GB"/>
        </w:rPr>
        <w:t xml:space="preserve">a </w:t>
      </w:r>
      <w:r w:rsidRPr="00FE1C6A">
        <w:rPr>
          <w:rFonts w:ascii="Optima LT Std" w:hAnsi="Optima LT Std"/>
          <w:sz w:val="20"/>
          <w:szCs w:val="20"/>
          <w:lang w:val="en-GB"/>
        </w:rPr>
        <w:t xml:space="preserve">live </w:t>
      </w:r>
      <w:r w:rsidR="00BA3FC4">
        <w:rPr>
          <w:rFonts w:ascii="Optima LT Std" w:hAnsi="Optima LT Std"/>
          <w:sz w:val="20"/>
          <w:szCs w:val="20"/>
          <w:lang w:val="en-GB"/>
        </w:rPr>
        <w:t xml:space="preserve">demonstration of </w:t>
      </w:r>
      <w:r w:rsidRPr="00FE1C6A">
        <w:rPr>
          <w:rFonts w:ascii="Optima LT Std" w:hAnsi="Optima LT Std"/>
          <w:sz w:val="20"/>
          <w:szCs w:val="20"/>
          <w:lang w:val="en-GB"/>
        </w:rPr>
        <w:t>how to produce color-accurate proofs on substrates close to packaging materials with the Epson SureColor SC-S80600. "The communication of color is always a challenge and visualization of the result is essential," comments Roger Albert. "The extension of GMG OpenColor</w:t>
      </w:r>
      <w:r w:rsidR="00BA3FC4">
        <w:rPr>
          <w:rFonts w:ascii="Optima LT Std" w:hAnsi="Optima LT Std"/>
          <w:sz w:val="20"/>
          <w:szCs w:val="20"/>
          <w:lang w:val="en-GB"/>
        </w:rPr>
        <w:t xml:space="preserve"> and GMG ColorProof</w:t>
      </w:r>
      <w:r w:rsidRPr="00FE1C6A">
        <w:rPr>
          <w:rFonts w:ascii="Optima LT Std" w:hAnsi="Optima LT Std"/>
          <w:sz w:val="20"/>
          <w:szCs w:val="20"/>
          <w:lang w:val="en-GB"/>
        </w:rPr>
        <w:t xml:space="preserve"> with the Epson SureColor SC-S80600 enables our customers to create high-quality packaging </w:t>
      </w:r>
      <w:r w:rsidR="000F3398">
        <w:rPr>
          <w:rFonts w:ascii="Optima LT Std" w:hAnsi="Optima LT Std"/>
          <w:sz w:val="20"/>
          <w:szCs w:val="20"/>
          <w:lang w:val="en-GB"/>
        </w:rPr>
        <w:t>mock-ups</w:t>
      </w:r>
      <w:r w:rsidRPr="00FE1C6A">
        <w:rPr>
          <w:rFonts w:ascii="Optima LT Std" w:hAnsi="Optima LT Std"/>
          <w:sz w:val="20"/>
          <w:szCs w:val="20"/>
          <w:lang w:val="en-GB"/>
        </w:rPr>
        <w:t xml:space="preserve"> that are also color-accurate."</w:t>
      </w:r>
    </w:p>
    <w:p w:rsidR="00BB69CC" w:rsidRPr="000F3398" w:rsidRDefault="00BB69CC" w:rsidP="0051003E">
      <w:pPr>
        <w:spacing w:after="0" w:line="280" w:lineRule="exact"/>
        <w:rPr>
          <w:rFonts w:ascii="Optima LT Std" w:hAnsi="Optima LT Std"/>
          <w:b/>
          <w:sz w:val="20"/>
          <w:szCs w:val="20"/>
          <w:lang w:val="en-GB"/>
        </w:rPr>
      </w:pPr>
      <w:r w:rsidRPr="000F3398">
        <w:rPr>
          <w:rFonts w:ascii="Optima LT Std" w:hAnsi="Optima LT Std"/>
          <w:b/>
          <w:sz w:val="20"/>
          <w:szCs w:val="20"/>
          <w:lang w:val="en-GB"/>
        </w:rPr>
        <w:t xml:space="preserve">GMG </w:t>
      </w:r>
      <w:r w:rsidR="000F3398" w:rsidRPr="000F3398">
        <w:rPr>
          <w:rFonts w:ascii="Optima LT Std" w:hAnsi="Optima LT Std"/>
          <w:b/>
          <w:sz w:val="20"/>
          <w:szCs w:val="20"/>
          <w:lang w:val="en-GB"/>
        </w:rPr>
        <w:t>introduces new solutions at</w:t>
      </w:r>
      <w:r w:rsidRPr="000F3398">
        <w:rPr>
          <w:rFonts w:ascii="Optima LT Std" w:hAnsi="Optima LT Std"/>
          <w:b/>
          <w:sz w:val="20"/>
          <w:szCs w:val="20"/>
          <w:lang w:val="en-GB"/>
        </w:rPr>
        <w:t xml:space="preserve"> </w:t>
      </w:r>
      <w:r w:rsidR="0051003E" w:rsidRPr="000F3398">
        <w:rPr>
          <w:rFonts w:ascii="Optima LT Std" w:hAnsi="Optima LT Std"/>
          <w:b/>
          <w:sz w:val="20"/>
          <w:szCs w:val="20"/>
          <w:lang w:val="en-GB"/>
        </w:rPr>
        <w:t>FachPack</w:t>
      </w:r>
      <w:r w:rsidR="000F3398">
        <w:rPr>
          <w:rFonts w:ascii="Optima LT Std" w:hAnsi="Optima LT Std"/>
          <w:b/>
          <w:sz w:val="20"/>
          <w:szCs w:val="20"/>
          <w:lang w:val="en-GB"/>
        </w:rPr>
        <w:t xml:space="preserve"> 2019</w:t>
      </w:r>
      <w:r w:rsidR="0051003E" w:rsidRPr="000F3398">
        <w:rPr>
          <w:rFonts w:ascii="Optima LT Std" w:hAnsi="Optima LT Std"/>
          <w:b/>
          <w:sz w:val="20"/>
          <w:szCs w:val="20"/>
          <w:lang w:val="en-GB"/>
        </w:rPr>
        <w:t xml:space="preserve"> </w:t>
      </w:r>
      <w:r w:rsidR="000F3398">
        <w:rPr>
          <w:rFonts w:ascii="Optima LT Std" w:hAnsi="Optima LT Std"/>
          <w:b/>
          <w:sz w:val="20"/>
          <w:szCs w:val="20"/>
          <w:lang w:val="en-GB"/>
        </w:rPr>
        <w:t>and</w:t>
      </w:r>
      <w:r w:rsidR="0051003E" w:rsidRPr="000F3398">
        <w:rPr>
          <w:rFonts w:ascii="Optima LT Std" w:hAnsi="Optima LT Std"/>
          <w:b/>
          <w:sz w:val="20"/>
          <w:szCs w:val="20"/>
          <w:lang w:val="en-GB"/>
        </w:rPr>
        <w:t xml:space="preserve"> Labelexpo Europe</w:t>
      </w:r>
      <w:r w:rsidR="000F3398">
        <w:rPr>
          <w:rFonts w:ascii="Optima LT Std" w:hAnsi="Optima LT Std"/>
          <w:b/>
          <w:sz w:val="20"/>
          <w:szCs w:val="20"/>
          <w:lang w:val="en-GB"/>
        </w:rPr>
        <w:t xml:space="preserve"> 2019</w:t>
      </w:r>
    </w:p>
    <w:p w:rsidR="000F3398" w:rsidRDefault="000F3398" w:rsidP="0051003E">
      <w:pPr>
        <w:spacing w:after="240" w:line="280" w:lineRule="exact"/>
        <w:jc w:val="both"/>
        <w:rPr>
          <w:rFonts w:ascii="Optima LT Std" w:hAnsi="Optima LT Std"/>
          <w:sz w:val="20"/>
          <w:szCs w:val="20"/>
          <w:lang w:val="en-GB"/>
        </w:rPr>
      </w:pPr>
      <w:r w:rsidRPr="000F3398">
        <w:rPr>
          <w:rFonts w:ascii="Optima LT Std" w:hAnsi="Optima LT Std"/>
          <w:sz w:val="20"/>
          <w:szCs w:val="20"/>
          <w:lang w:val="en-GB"/>
        </w:rPr>
        <w:t xml:space="preserve">The </w:t>
      </w:r>
      <w:r>
        <w:rPr>
          <w:rFonts w:ascii="Optima LT Std" w:hAnsi="Optima LT Std"/>
          <w:sz w:val="20"/>
          <w:szCs w:val="20"/>
          <w:lang w:val="en-GB"/>
        </w:rPr>
        <w:t>shift</w:t>
      </w:r>
      <w:r w:rsidRPr="000F3398">
        <w:rPr>
          <w:rFonts w:ascii="Optima LT Std" w:hAnsi="Optima LT Std"/>
          <w:sz w:val="20"/>
          <w:szCs w:val="20"/>
          <w:lang w:val="en-GB"/>
        </w:rPr>
        <w:t xml:space="preserve"> between different printing processes, the use of </w:t>
      </w:r>
      <w:r>
        <w:rPr>
          <w:rFonts w:ascii="Optima LT Std" w:hAnsi="Optima LT Std"/>
          <w:sz w:val="20"/>
          <w:szCs w:val="20"/>
          <w:lang w:val="en-GB"/>
        </w:rPr>
        <w:t>various</w:t>
      </w:r>
      <w:r w:rsidRPr="000F3398">
        <w:rPr>
          <w:rFonts w:ascii="Optima LT Std" w:hAnsi="Optima LT Std"/>
          <w:sz w:val="20"/>
          <w:szCs w:val="20"/>
          <w:lang w:val="en-GB"/>
        </w:rPr>
        <w:t xml:space="preserve"> substrates or changing printing conditions are still associated with a lot of work and time in prepress and data processing. </w:t>
      </w:r>
      <w:r>
        <w:rPr>
          <w:rFonts w:ascii="Optima LT Std" w:hAnsi="Optima LT Std"/>
          <w:sz w:val="20"/>
          <w:szCs w:val="20"/>
          <w:lang w:val="en-GB"/>
        </w:rPr>
        <w:t>Customized</w:t>
      </w:r>
      <w:r w:rsidRPr="000F3398">
        <w:rPr>
          <w:rFonts w:ascii="Optima LT Std" w:hAnsi="Optima LT Std"/>
          <w:sz w:val="20"/>
          <w:szCs w:val="20"/>
          <w:lang w:val="en-GB"/>
        </w:rPr>
        <w:t xml:space="preserve"> color profiles help to overcome these problems. With the latest </w:t>
      </w:r>
      <w:r>
        <w:rPr>
          <w:rFonts w:ascii="Optima LT Std" w:hAnsi="Optima LT Std"/>
          <w:sz w:val="20"/>
          <w:szCs w:val="20"/>
          <w:lang w:val="en-GB"/>
        </w:rPr>
        <w:t>release</w:t>
      </w:r>
      <w:r w:rsidRPr="000F3398">
        <w:rPr>
          <w:rFonts w:ascii="Optima LT Std" w:hAnsi="Optima LT Std"/>
          <w:sz w:val="20"/>
          <w:szCs w:val="20"/>
          <w:lang w:val="en-GB"/>
        </w:rPr>
        <w:t xml:space="preserve"> of </w:t>
      </w:r>
      <w:r w:rsidRPr="000F3398">
        <w:rPr>
          <w:rFonts w:ascii="Optima LT Std" w:hAnsi="Optima LT Std"/>
          <w:b/>
          <w:sz w:val="20"/>
          <w:szCs w:val="20"/>
          <w:lang w:val="en-GB"/>
        </w:rPr>
        <w:t>GMG ColorServer</w:t>
      </w:r>
      <w:r w:rsidRPr="000F3398">
        <w:rPr>
          <w:rFonts w:ascii="Optima LT Std" w:hAnsi="Optima LT Std"/>
          <w:sz w:val="20"/>
          <w:szCs w:val="20"/>
          <w:lang w:val="en-GB"/>
        </w:rPr>
        <w:t xml:space="preserve">, the color management expert presents for the first time a direct connection to </w:t>
      </w:r>
      <w:r w:rsidRPr="000F3398">
        <w:rPr>
          <w:rFonts w:ascii="Optima LT Std" w:hAnsi="Optima LT Std"/>
          <w:b/>
          <w:sz w:val="20"/>
          <w:szCs w:val="20"/>
          <w:lang w:val="en-GB"/>
        </w:rPr>
        <w:t>GMG OpenColor</w:t>
      </w:r>
      <w:r w:rsidRPr="000F3398">
        <w:rPr>
          <w:rFonts w:ascii="Optima LT Std" w:hAnsi="Optima LT Std"/>
          <w:sz w:val="20"/>
          <w:szCs w:val="20"/>
          <w:lang w:val="en-GB"/>
        </w:rPr>
        <w:t>, which enables the automated use of specific separation profiles in the workflow.</w:t>
      </w:r>
    </w:p>
    <w:p w:rsidR="000F3398" w:rsidRDefault="000F3398" w:rsidP="0051003E">
      <w:pPr>
        <w:spacing w:after="240" w:line="280" w:lineRule="exact"/>
        <w:jc w:val="both"/>
        <w:rPr>
          <w:rFonts w:ascii="Optima LT Std" w:hAnsi="Optima LT Std"/>
          <w:sz w:val="20"/>
          <w:szCs w:val="20"/>
          <w:lang w:val="en-GB"/>
        </w:rPr>
      </w:pPr>
      <w:r w:rsidRPr="000F3398">
        <w:rPr>
          <w:rFonts w:ascii="Optima LT Std" w:hAnsi="Optima LT Std"/>
          <w:sz w:val="20"/>
          <w:szCs w:val="20"/>
          <w:lang w:val="en-GB"/>
        </w:rPr>
        <w:t xml:space="preserve">Many systems create prototypes that only resemble the </w:t>
      </w:r>
      <w:r>
        <w:rPr>
          <w:rFonts w:ascii="Optima LT Std" w:hAnsi="Optima LT Std"/>
          <w:sz w:val="20"/>
          <w:szCs w:val="20"/>
          <w:lang w:val="en-GB"/>
        </w:rPr>
        <w:t>final</w:t>
      </w:r>
      <w:r w:rsidRPr="000F3398">
        <w:rPr>
          <w:rFonts w:ascii="Optima LT Std" w:hAnsi="Optima LT Std"/>
          <w:sz w:val="20"/>
          <w:szCs w:val="20"/>
          <w:lang w:val="en-GB"/>
        </w:rPr>
        <w:t xml:space="preserve"> product. With the Epson SureColor SC-S80600</w:t>
      </w:r>
      <w:r>
        <w:rPr>
          <w:rFonts w:ascii="Optima LT Std" w:hAnsi="Optima LT Std"/>
          <w:sz w:val="20"/>
          <w:szCs w:val="20"/>
          <w:lang w:val="en-GB"/>
        </w:rPr>
        <w:t xml:space="preserve">, coupled </w:t>
      </w:r>
      <w:r w:rsidRPr="000F3398">
        <w:rPr>
          <w:rFonts w:ascii="Optima LT Std" w:hAnsi="Optima LT Std"/>
          <w:sz w:val="20"/>
          <w:szCs w:val="20"/>
          <w:lang w:val="en-GB"/>
        </w:rPr>
        <w:t xml:space="preserve">with </w:t>
      </w:r>
      <w:r w:rsidRPr="000F3398">
        <w:rPr>
          <w:rFonts w:ascii="Optima LT Std" w:hAnsi="Optima LT Std"/>
          <w:b/>
          <w:sz w:val="20"/>
          <w:szCs w:val="20"/>
          <w:lang w:val="en-GB"/>
        </w:rPr>
        <w:t>GMG OpenColor</w:t>
      </w:r>
      <w:r w:rsidRPr="000F3398">
        <w:rPr>
          <w:rFonts w:ascii="Optima LT Std" w:hAnsi="Optima LT Std"/>
          <w:sz w:val="20"/>
          <w:szCs w:val="20"/>
          <w:lang w:val="en-GB"/>
        </w:rPr>
        <w:t xml:space="preserve"> and </w:t>
      </w:r>
      <w:r w:rsidRPr="000F3398">
        <w:rPr>
          <w:rFonts w:ascii="Optima LT Std" w:hAnsi="Optima LT Std"/>
          <w:b/>
          <w:sz w:val="20"/>
          <w:szCs w:val="20"/>
          <w:lang w:val="en-GB"/>
        </w:rPr>
        <w:t>GMG ColorProof</w:t>
      </w:r>
      <w:r w:rsidRPr="000F3398">
        <w:rPr>
          <w:rFonts w:ascii="Optima LT Std" w:hAnsi="Optima LT Std"/>
          <w:sz w:val="20"/>
          <w:szCs w:val="20"/>
          <w:lang w:val="en-GB"/>
        </w:rPr>
        <w:t>, as well as</w:t>
      </w:r>
      <w:r w:rsidR="00BA3FC4">
        <w:rPr>
          <w:rFonts w:ascii="Optima LT Std" w:hAnsi="Optima LT Std"/>
          <w:sz w:val="20"/>
          <w:szCs w:val="20"/>
          <w:lang w:val="en-GB"/>
        </w:rPr>
        <w:t xml:space="preserve"> a</w:t>
      </w:r>
      <w:r w:rsidRPr="000F3398">
        <w:rPr>
          <w:rFonts w:ascii="Optima LT Std" w:hAnsi="Optima LT Std"/>
          <w:sz w:val="20"/>
          <w:szCs w:val="20"/>
          <w:lang w:val="en-GB"/>
        </w:rPr>
        <w:t xml:space="preserve"> </w:t>
      </w:r>
      <w:r>
        <w:rPr>
          <w:rFonts w:ascii="Optima LT Std" w:hAnsi="Optima LT Std"/>
          <w:sz w:val="20"/>
          <w:szCs w:val="20"/>
          <w:lang w:val="en-GB"/>
        </w:rPr>
        <w:t>portfolio of</w:t>
      </w:r>
      <w:r w:rsidRPr="000F3398">
        <w:rPr>
          <w:rFonts w:ascii="Optima LT Std" w:hAnsi="Optima LT Std"/>
          <w:sz w:val="20"/>
          <w:szCs w:val="20"/>
          <w:lang w:val="en-GB"/>
        </w:rPr>
        <w:t xml:space="preserve"> </w:t>
      </w:r>
      <w:r>
        <w:rPr>
          <w:rFonts w:ascii="Optima LT Std" w:hAnsi="Optima LT Std"/>
          <w:sz w:val="20"/>
          <w:szCs w:val="20"/>
          <w:lang w:val="en-GB"/>
        </w:rPr>
        <w:t>prototyping</w:t>
      </w:r>
      <w:r w:rsidRPr="000F3398">
        <w:rPr>
          <w:rFonts w:ascii="Optima LT Std" w:hAnsi="Optima LT Std"/>
          <w:sz w:val="20"/>
          <w:szCs w:val="20"/>
          <w:lang w:val="en-GB"/>
        </w:rPr>
        <w:t xml:space="preserve"> substrates, users can finally create packaging </w:t>
      </w:r>
      <w:r>
        <w:rPr>
          <w:rFonts w:ascii="Optima LT Std" w:hAnsi="Optima LT Std"/>
          <w:sz w:val="20"/>
          <w:szCs w:val="20"/>
          <w:lang w:val="en-GB"/>
        </w:rPr>
        <w:t>samples</w:t>
      </w:r>
      <w:r w:rsidRPr="000F3398">
        <w:rPr>
          <w:rFonts w:ascii="Optima LT Std" w:hAnsi="Optima LT Std"/>
          <w:sz w:val="20"/>
          <w:szCs w:val="20"/>
          <w:lang w:val="en-GB"/>
        </w:rPr>
        <w:t xml:space="preserve"> that </w:t>
      </w:r>
      <w:r w:rsidR="00BA3FC4">
        <w:rPr>
          <w:rFonts w:ascii="Optima LT Std" w:hAnsi="Optima LT Std"/>
          <w:sz w:val="20"/>
          <w:szCs w:val="20"/>
          <w:lang w:val="en-GB"/>
        </w:rPr>
        <w:t xml:space="preserve">are color accurate, meaning they </w:t>
      </w:r>
      <w:r w:rsidRPr="000F3398">
        <w:rPr>
          <w:rFonts w:ascii="Optima LT Std" w:hAnsi="Optima LT Std"/>
          <w:sz w:val="20"/>
          <w:szCs w:val="20"/>
          <w:lang w:val="en-GB"/>
        </w:rPr>
        <w:t xml:space="preserve">look and feel just like the final product. A variety of prototype substrates </w:t>
      </w:r>
      <w:r>
        <w:rPr>
          <w:rFonts w:ascii="Optima LT Std" w:hAnsi="Optima LT Std"/>
          <w:sz w:val="20"/>
          <w:szCs w:val="20"/>
          <w:lang w:val="en-GB"/>
        </w:rPr>
        <w:t>is</w:t>
      </w:r>
      <w:r w:rsidRPr="000F3398">
        <w:rPr>
          <w:rFonts w:ascii="Optima LT Std" w:hAnsi="Optima LT Std"/>
          <w:sz w:val="20"/>
          <w:szCs w:val="20"/>
          <w:lang w:val="en-GB"/>
        </w:rPr>
        <w:t xml:space="preserve"> available to the user, including shrink </w:t>
      </w:r>
      <w:r>
        <w:rPr>
          <w:rFonts w:ascii="Optima LT Std" w:hAnsi="Optima LT Std"/>
          <w:sz w:val="20"/>
          <w:szCs w:val="20"/>
          <w:lang w:val="en-GB"/>
        </w:rPr>
        <w:t>films</w:t>
      </w:r>
      <w:r w:rsidRPr="000F3398">
        <w:rPr>
          <w:rFonts w:ascii="Optima LT Std" w:hAnsi="Optima LT Std"/>
          <w:sz w:val="20"/>
          <w:szCs w:val="20"/>
          <w:lang w:val="en-GB"/>
        </w:rPr>
        <w:t>, folding carton materials, metal foils, self-adhesive label materials, transparent films and even transfer foils for producing mock-ups on actual production media.</w:t>
      </w:r>
    </w:p>
    <w:p w:rsidR="00DD25B1" w:rsidRPr="000F3398" w:rsidRDefault="00DD25B1" w:rsidP="0051003E">
      <w:pPr>
        <w:spacing w:after="240" w:line="280" w:lineRule="exact"/>
        <w:jc w:val="both"/>
        <w:rPr>
          <w:rFonts w:ascii="Optima LT Std" w:hAnsi="Optima LT Std"/>
          <w:sz w:val="20"/>
          <w:szCs w:val="20"/>
          <w:lang w:val="en-GB"/>
        </w:rPr>
      </w:pPr>
      <w:r w:rsidRPr="00DD25B1">
        <w:rPr>
          <w:rFonts w:ascii="Optima LT Std" w:hAnsi="Optima LT Std"/>
          <w:sz w:val="20"/>
          <w:szCs w:val="20"/>
          <w:lang w:val="en-GB"/>
        </w:rPr>
        <w:t xml:space="preserve">Johannes Betz, Head of Marketing and Academy at GMG, will give a lecture on Friday, September 27, 2019 in the Inks &amp; Coatings Masterclass </w:t>
      </w:r>
      <w:r w:rsidR="00BA3FC4">
        <w:rPr>
          <w:rFonts w:ascii="Optima LT Std" w:hAnsi="Optima LT Std"/>
          <w:sz w:val="20"/>
          <w:szCs w:val="20"/>
          <w:lang w:val="en-GB"/>
        </w:rPr>
        <w:t xml:space="preserve">at Labelexpo Europe </w:t>
      </w:r>
      <w:r w:rsidRPr="00DD25B1">
        <w:rPr>
          <w:rFonts w:ascii="Optima LT Std" w:hAnsi="Optima LT Std"/>
          <w:sz w:val="20"/>
          <w:szCs w:val="20"/>
          <w:lang w:val="en-GB"/>
        </w:rPr>
        <w:t xml:space="preserve">on "Digital Color Communication - from the </w:t>
      </w:r>
      <w:r>
        <w:rPr>
          <w:rFonts w:ascii="Optima LT Std" w:hAnsi="Optima LT Std"/>
          <w:sz w:val="20"/>
          <w:szCs w:val="20"/>
          <w:lang w:val="en-GB"/>
        </w:rPr>
        <w:t>ink</w:t>
      </w:r>
      <w:r w:rsidRPr="00DD25B1">
        <w:rPr>
          <w:rFonts w:ascii="Optima LT Std" w:hAnsi="Optima LT Std"/>
          <w:sz w:val="20"/>
          <w:szCs w:val="20"/>
          <w:lang w:val="en-GB"/>
        </w:rPr>
        <w:t xml:space="preserve"> </w:t>
      </w:r>
      <w:r>
        <w:rPr>
          <w:rFonts w:ascii="Optima LT Std" w:hAnsi="Optima LT Std"/>
          <w:sz w:val="20"/>
          <w:szCs w:val="20"/>
          <w:lang w:val="en-GB"/>
        </w:rPr>
        <w:t>k</w:t>
      </w:r>
      <w:r w:rsidRPr="00DD25B1">
        <w:rPr>
          <w:rFonts w:ascii="Optima LT Std" w:hAnsi="Optima LT Std"/>
          <w:sz w:val="20"/>
          <w:szCs w:val="20"/>
          <w:lang w:val="en-GB"/>
        </w:rPr>
        <w:t xml:space="preserve">itchen to the </w:t>
      </w:r>
      <w:r>
        <w:rPr>
          <w:rFonts w:ascii="Optima LT Std" w:hAnsi="Optima LT Std"/>
          <w:sz w:val="20"/>
          <w:szCs w:val="20"/>
          <w:lang w:val="en-GB"/>
        </w:rPr>
        <w:t>c</w:t>
      </w:r>
      <w:r w:rsidRPr="00DD25B1">
        <w:rPr>
          <w:rFonts w:ascii="Optima LT Std" w:hAnsi="Optima LT Std"/>
          <w:sz w:val="20"/>
          <w:szCs w:val="20"/>
          <w:lang w:val="en-GB"/>
        </w:rPr>
        <w:t xml:space="preserve">ustomer". In </w:t>
      </w:r>
      <w:r>
        <w:rPr>
          <w:rFonts w:ascii="Optima LT Std" w:hAnsi="Optima LT Std"/>
          <w:sz w:val="20"/>
          <w:szCs w:val="20"/>
          <w:lang w:val="en-GB"/>
        </w:rPr>
        <w:t>h</w:t>
      </w:r>
      <w:r w:rsidRPr="00DD25B1">
        <w:rPr>
          <w:rFonts w:ascii="Optima LT Std" w:hAnsi="Optima LT Std"/>
          <w:sz w:val="20"/>
          <w:szCs w:val="20"/>
          <w:lang w:val="en-GB"/>
        </w:rPr>
        <w:t xml:space="preserve">all 11, </w:t>
      </w:r>
      <w:r>
        <w:rPr>
          <w:rFonts w:ascii="Optima LT Std" w:hAnsi="Optima LT Std"/>
          <w:sz w:val="20"/>
          <w:szCs w:val="20"/>
          <w:lang w:val="en-GB"/>
        </w:rPr>
        <w:t>r</w:t>
      </w:r>
      <w:r w:rsidRPr="00DD25B1">
        <w:rPr>
          <w:rFonts w:ascii="Optima LT Std" w:hAnsi="Optima LT Std"/>
          <w:sz w:val="20"/>
          <w:szCs w:val="20"/>
          <w:lang w:val="en-GB"/>
        </w:rPr>
        <w:t xml:space="preserve">oom 1101, he will speak at 9:00 am on how color is communicated today, the </w:t>
      </w:r>
      <w:r>
        <w:rPr>
          <w:rFonts w:ascii="Optima LT Std" w:hAnsi="Optima LT Std"/>
          <w:sz w:val="20"/>
          <w:szCs w:val="20"/>
          <w:lang w:val="en-GB"/>
        </w:rPr>
        <w:t>usage</w:t>
      </w:r>
      <w:r w:rsidRPr="00DD25B1">
        <w:rPr>
          <w:rFonts w:ascii="Optima LT Std" w:hAnsi="Optima LT Std"/>
          <w:sz w:val="20"/>
          <w:szCs w:val="20"/>
          <w:lang w:val="en-GB"/>
        </w:rPr>
        <w:t xml:space="preserve"> and visuali</w:t>
      </w:r>
      <w:r>
        <w:rPr>
          <w:rFonts w:ascii="Optima LT Std" w:hAnsi="Optima LT Std"/>
          <w:sz w:val="20"/>
          <w:szCs w:val="20"/>
          <w:lang w:val="en-GB"/>
        </w:rPr>
        <w:t>s</w:t>
      </w:r>
      <w:r w:rsidRPr="00DD25B1">
        <w:rPr>
          <w:rFonts w:ascii="Optima LT Std" w:hAnsi="Optima LT Std"/>
          <w:sz w:val="20"/>
          <w:szCs w:val="20"/>
          <w:lang w:val="en-GB"/>
        </w:rPr>
        <w:t xml:space="preserve">ation of color references and new possibilities of digital color communication via color </w:t>
      </w:r>
      <w:r>
        <w:rPr>
          <w:rFonts w:ascii="Optima LT Std" w:hAnsi="Optima LT Std"/>
          <w:sz w:val="20"/>
          <w:szCs w:val="20"/>
          <w:lang w:val="en-GB"/>
        </w:rPr>
        <w:t>cards</w:t>
      </w:r>
      <w:r w:rsidRPr="00DD25B1">
        <w:rPr>
          <w:rFonts w:ascii="Optima LT Std" w:hAnsi="Optima LT Std"/>
          <w:sz w:val="20"/>
          <w:szCs w:val="20"/>
          <w:lang w:val="en-GB"/>
        </w:rPr>
        <w:t>.</w:t>
      </w:r>
    </w:p>
    <w:p w:rsidR="00BB69CC" w:rsidRPr="00DD25B1" w:rsidRDefault="00BB69CC" w:rsidP="0051003E">
      <w:pPr>
        <w:spacing w:after="0" w:line="280" w:lineRule="exact"/>
        <w:rPr>
          <w:rFonts w:ascii="Optima LT Std" w:hAnsi="Optima LT Std"/>
          <w:b/>
          <w:sz w:val="20"/>
          <w:szCs w:val="20"/>
          <w:lang w:val="en-GB"/>
        </w:rPr>
      </w:pPr>
      <w:r w:rsidRPr="00DD25B1">
        <w:rPr>
          <w:rFonts w:ascii="Optima LT Std" w:hAnsi="Optima LT Std"/>
          <w:b/>
          <w:sz w:val="20"/>
          <w:szCs w:val="20"/>
          <w:lang w:val="en-GB"/>
        </w:rPr>
        <w:lastRenderedPageBreak/>
        <w:t>GMG</w:t>
      </w:r>
      <w:r w:rsidR="00BA3FC4">
        <w:rPr>
          <w:rFonts w:ascii="Optima LT Std" w:hAnsi="Optima LT Std"/>
          <w:b/>
          <w:sz w:val="20"/>
          <w:szCs w:val="20"/>
          <w:lang w:val="en-GB"/>
        </w:rPr>
        <w:t xml:space="preserve"> is</w:t>
      </w:r>
      <w:r w:rsidRPr="00DD25B1">
        <w:rPr>
          <w:rFonts w:ascii="Optima LT Std" w:hAnsi="Optima LT Std"/>
          <w:b/>
          <w:sz w:val="20"/>
          <w:szCs w:val="20"/>
          <w:lang w:val="en-GB"/>
        </w:rPr>
        <w:t xml:space="preserve"> </w:t>
      </w:r>
      <w:r w:rsidR="00DD25B1" w:rsidRPr="00DD25B1">
        <w:rPr>
          <w:rFonts w:ascii="Optima LT Std" w:hAnsi="Optima LT Std"/>
          <w:b/>
          <w:sz w:val="20"/>
          <w:szCs w:val="20"/>
          <w:lang w:val="en-GB"/>
        </w:rPr>
        <w:t>among the f</w:t>
      </w:r>
      <w:r w:rsidRPr="00DD25B1">
        <w:rPr>
          <w:rFonts w:ascii="Optima LT Std" w:hAnsi="Optima LT Std"/>
          <w:b/>
          <w:sz w:val="20"/>
          <w:szCs w:val="20"/>
          <w:lang w:val="en-GB"/>
        </w:rPr>
        <w:t>inalist</w:t>
      </w:r>
      <w:r w:rsidR="00DD25B1" w:rsidRPr="00DD25B1">
        <w:rPr>
          <w:rFonts w:ascii="Optima LT Std" w:hAnsi="Optima LT Std"/>
          <w:b/>
          <w:sz w:val="20"/>
          <w:szCs w:val="20"/>
          <w:lang w:val="en-GB"/>
        </w:rPr>
        <w:t>s of the Label Industr</w:t>
      </w:r>
      <w:r w:rsidR="00DD25B1">
        <w:rPr>
          <w:rFonts w:ascii="Optima LT Std" w:hAnsi="Optima LT Std"/>
          <w:b/>
          <w:sz w:val="20"/>
          <w:szCs w:val="20"/>
          <w:lang w:val="en-GB"/>
        </w:rPr>
        <w:t>y Global Awards</w:t>
      </w:r>
      <w:r w:rsidRPr="00DD25B1">
        <w:rPr>
          <w:rFonts w:ascii="Optima LT Std" w:hAnsi="Optima LT Std"/>
          <w:b/>
          <w:sz w:val="20"/>
          <w:szCs w:val="20"/>
          <w:lang w:val="en-GB"/>
        </w:rPr>
        <w:t xml:space="preserve"> 2019</w:t>
      </w:r>
    </w:p>
    <w:p w:rsidR="00DD25B1" w:rsidRPr="00DD25B1" w:rsidRDefault="00DD25B1" w:rsidP="00DD25B1">
      <w:pPr>
        <w:spacing w:after="240" w:line="280" w:lineRule="exact"/>
        <w:jc w:val="both"/>
        <w:rPr>
          <w:rFonts w:ascii="Optima LT Std" w:hAnsi="Optima LT Std"/>
          <w:sz w:val="20"/>
          <w:szCs w:val="20"/>
          <w:lang w:val="en"/>
        </w:rPr>
      </w:pPr>
      <w:r>
        <w:rPr>
          <w:rFonts w:ascii="Optima LT Std" w:hAnsi="Optima LT Std"/>
          <w:sz w:val="20"/>
          <w:szCs w:val="20"/>
          <w:lang w:val="en"/>
        </w:rPr>
        <w:t>I</w:t>
      </w:r>
      <w:r w:rsidRPr="00DD25B1">
        <w:rPr>
          <w:rFonts w:ascii="Optima LT Std" w:hAnsi="Optima LT Std"/>
          <w:sz w:val="20"/>
          <w:szCs w:val="20"/>
          <w:lang w:val="en"/>
        </w:rPr>
        <w:t>n the category "Award for Innovation - Companies with up to 300 employees</w:t>
      </w:r>
      <w:r>
        <w:rPr>
          <w:rFonts w:ascii="Optima LT Std" w:hAnsi="Optima LT Std"/>
          <w:sz w:val="20"/>
          <w:szCs w:val="20"/>
          <w:lang w:val="en"/>
        </w:rPr>
        <w:t>”</w:t>
      </w:r>
      <w:r w:rsidRPr="00DD25B1">
        <w:rPr>
          <w:rFonts w:ascii="Optima LT Std" w:hAnsi="Optima LT Std"/>
          <w:sz w:val="20"/>
          <w:szCs w:val="20"/>
          <w:lang w:val="en"/>
        </w:rPr>
        <w:t xml:space="preserve"> GMG </w:t>
      </w:r>
      <w:r w:rsidR="00BA3FC4">
        <w:rPr>
          <w:rFonts w:ascii="Optima LT Std" w:hAnsi="Optima LT Std"/>
          <w:sz w:val="20"/>
          <w:szCs w:val="20"/>
          <w:lang w:val="en"/>
        </w:rPr>
        <w:t xml:space="preserve">has been shortlisted due to its </w:t>
      </w:r>
      <w:r w:rsidRPr="00DD25B1">
        <w:rPr>
          <w:rFonts w:ascii="Optima LT Std" w:hAnsi="Optima LT Std"/>
          <w:sz w:val="20"/>
          <w:szCs w:val="20"/>
          <w:lang w:val="en"/>
        </w:rPr>
        <w:t>technological innovations and business methods that contribute to improving the customer experience. With the GMG Calibration Creation Wizard, which enables users to create color-</w:t>
      </w:r>
      <w:r>
        <w:rPr>
          <w:rFonts w:ascii="Optima LT Std" w:hAnsi="Optima LT Std"/>
          <w:sz w:val="20"/>
          <w:szCs w:val="20"/>
          <w:lang w:val="en"/>
        </w:rPr>
        <w:t>accurate</w:t>
      </w:r>
      <w:r w:rsidRPr="00DD25B1">
        <w:rPr>
          <w:rFonts w:ascii="Optima LT Std" w:hAnsi="Optima LT Std"/>
          <w:sz w:val="20"/>
          <w:szCs w:val="20"/>
          <w:lang w:val="en"/>
        </w:rPr>
        <w:t xml:space="preserve"> and reproducible proofs on media similar to packaging substrates with the Epson SureColor SC-S80600, GMG has made it to the </w:t>
      </w:r>
      <w:r w:rsidR="00BA3FC4">
        <w:rPr>
          <w:rFonts w:ascii="Optima LT Std" w:hAnsi="Optima LT Std"/>
          <w:sz w:val="20"/>
          <w:szCs w:val="20"/>
          <w:lang w:val="en"/>
        </w:rPr>
        <w:t>Top 5</w:t>
      </w:r>
      <w:r w:rsidRPr="00DD25B1">
        <w:rPr>
          <w:rFonts w:ascii="Optima LT Std" w:hAnsi="Optima LT Std"/>
          <w:sz w:val="20"/>
          <w:szCs w:val="20"/>
          <w:lang w:val="en"/>
        </w:rPr>
        <w:t>.</w:t>
      </w:r>
    </w:p>
    <w:p w:rsidR="00DD25B1" w:rsidRPr="00DD25B1" w:rsidRDefault="00DD25B1" w:rsidP="00DD25B1">
      <w:pPr>
        <w:spacing w:after="0" w:line="280" w:lineRule="exact"/>
        <w:jc w:val="both"/>
        <w:rPr>
          <w:rFonts w:ascii="Optima LT Std" w:hAnsi="Optima LT Std"/>
          <w:sz w:val="20"/>
          <w:szCs w:val="20"/>
          <w:lang w:val="en"/>
        </w:rPr>
      </w:pPr>
      <w:r w:rsidRPr="00DD25B1">
        <w:rPr>
          <w:rFonts w:ascii="Optima LT Std" w:hAnsi="Optima LT Std"/>
          <w:sz w:val="20"/>
          <w:szCs w:val="20"/>
          <w:lang w:val="en"/>
        </w:rPr>
        <w:t>More information can be found on the website of the Label Awards</w:t>
      </w:r>
      <w:r w:rsidR="00D37038">
        <w:rPr>
          <w:rFonts w:ascii="Optima LT Std" w:hAnsi="Optima LT Std"/>
          <w:sz w:val="20"/>
          <w:szCs w:val="20"/>
          <w:lang w:val="en"/>
        </w:rPr>
        <w:t>:</w:t>
      </w:r>
    </w:p>
    <w:p w:rsidR="00BB69CC" w:rsidRPr="00DD25B1" w:rsidRDefault="00AB1829" w:rsidP="00DD25B1">
      <w:pPr>
        <w:spacing w:after="0" w:line="280" w:lineRule="exact"/>
        <w:jc w:val="both"/>
        <w:rPr>
          <w:rFonts w:ascii="Optima LT Std" w:hAnsi="Optima LT Std"/>
          <w:sz w:val="20"/>
          <w:szCs w:val="20"/>
          <w:lang w:val="en"/>
        </w:rPr>
      </w:pPr>
      <w:hyperlink r:id="rId6" w:history="1">
        <w:r w:rsidR="00BB69CC" w:rsidRPr="00DD25B1">
          <w:rPr>
            <w:rStyle w:val="Hyperlink"/>
            <w:rFonts w:ascii="Optima LT Std" w:hAnsi="Optima LT Std"/>
            <w:sz w:val="20"/>
            <w:szCs w:val="20"/>
            <w:lang w:val="en"/>
          </w:rPr>
          <w:t>https://www.labelawards.com/award-innovation</w:t>
        </w:r>
      </w:hyperlink>
    </w:p>
    <w:p w:rsidR="0051003E" w:rsidRPr="00DD25B1" w:rsidRDefault="0051003E" w:rsidP="0051003E">
      <w:pPr>
        <w:spacing w:line="276" w:lineRule="auto"/>
        <w:jc w:val="both"/>
        <w:rPr>
          <w:rFonts w:ascii="Optima LT Std" w:hAnsi="Optima LT Std"/>
          <w:sz w:val="20"/>
          <w:szCs w:val="20"/>
          <w:lang w:val="en"/>
        </w:rPr>
      </w:pPr>
    </w:p>
    <w:p w:rsidR="00681F87" w:rsidRPr="00BA3FC4" w:rsidRDefault="00681F87" w:rsidP="00681F87">
      <w:pPr>
        <w:jc w:val="center"/>
        <w:rPr>
          <w:rFonts w:ascii="Optima LT Std" w:hAnsi="Optima LT Std"/>
          <w:b/>
          <w:sz w:val="20"/>
          <w:szCs w:val="20"/>
          <w:lang w:val="en-GB"/>
        </w:rPr>
      </w:pPr>
      <w:r w:rsidRPr="00BA3FC4">
        <w:rPr>
          <w:rFonts w:ascii="Optima LT Std" w:hAnsi="Optima LT Std"/>
          <w:b/>
          <w:szCs w:val="20"/>
          <w:lang w:val="en-GB"/>
        </w:rPr>
        <w:t>End</w:t>
      </w:r>
    </w:p>
    <w:p w:rsidR="00681F87" w:rsidRPr="00DD25B1" w:rsidRDefault="00DD25B1" w:rsidP="00DD25B1">
      <w:pPr>
        <w:pStyle w:val="NoSpacing"/>
      </w:pPr>
      <w:r w:rsidRPr="00DD25B1">
        <w:rPr>
          <w:b/>
          <w:lang w:val="en-GB"/>
        </w:rPr>
        <w:t>About GMG:</w:t>
      </w:r>
      <w:r w:rsidRPr="00DD25B1">
        <w:rPr>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sidRPr="00DD25B1">
        <w:t>GMG is represented by branch offices and dealers worldwide.</w:t>
      </w:r>
    </w:p>
    <w:p w:rsidR="00681F87" w:rsidRDefault="00681F87" w:rsidP="00681F87">
      <w:pPr>
        <w:jc w:val="both"/>
        <w:rPr>
          <w:rFonts w:ascii="Optima LT Std" w:hAnsi="Optima LT Std"/>
          <w:sz w:val="18"/>
          <w:szCs w:val="20"/>
        </w:rPr>
      </w:pPr>
      <w:r w:rsidRPr="002C44F0">
        <w:rPr>
          <w:rFonts w:ascii="Arial" w:hAnsi="Arial" w:cs="Arial"/>
          <w:noProof/>
          <w:szCs w:val="16"/>
          <w:lang w:val="en-GB" w:eastAsia="en-GB"/>
        </w:rPr>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7">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681F87" w:rsidRPr="00DD25B1" w:rsidRDefault="00681F87" w:rsidP="00997BC6">
      <w:pPr>
        <w:pStyle w:val="NoSpacing"/>
        <w:rPr>
          <w:lang w:val="en-GB"/>
        </w:rPr>
      </w:pPr>
      <w:r w:rsidRPr="00BA3FC4">
        <w:rPr>
          <w:lang w:val="en-GB"/>
        </w:rPr>
        <w:t xml:space="preserve">© </w:t>
      </w:r>
      <w:r w:rsidRPr="00BA3FC4">
        <w:rPr>
          <w:b/>
          <w:lang w:val="en-GB"/>
        </w:rPr>
        <w:t>2019 GMG GmbH &amp; Co. KG</w:t>
      </w:r>
      <w:r w:rsidRPr="00BA3FC4">
        <w:rPr>
          <w:lang w:val="en-GB"/>
        </w:rPr>
        <w:t xml:space="preserve">. </w:t>
      </w:r>
      <w:r w:rsidR="00DD25B1" w:rsidRPr="00DD25B1">
        <w:rPr>
          <w:lang w:val="en-GB"/>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rsidR="00681F87" w:rsidRPr="00DD25B1" w:rsidRDefault="00DD25B1" w:rsidP="00681F87">
      <w:pPr>
        <w:jc w:val="both"/>
        <w:rPr>
          <w:rFonts w:ascii="Optima LT Std" w:hAnsi="Optima LT Std"/>
          <w:sz w:val="18"/>
          <w:szCs w:val="20"/>
          <w:lang w:val="en-GB"/>
        </w:rPr>
      </w:pPr>
      <w:r w:rsidRPr="00DD25B1">
        <w:rPr>
          <w:rFonts w:ascii="Optima LT Std" w:hAnsi="Optima LT Std"/>
          <w:sz w:val="18"/>
          <w:szCs w:val="20"/>
          <w:lang w:val="en-GB"/>
        </w:rPr>
        <w:t xml:space="preserve">For further information see </w:t>
      </w:r>
      <w:hyperlink r:id="rId8" w:history="1">
        <w:r w:rsidR="00681F87" w:rsidRPr="00DD25B1">
          <w:rPr>
            <w:rStyle w:val="Hyperlink"/>
            <w:rFonts w:ascii="Optima LT Std" w:hAnsi="Optima LT Std"/>
            <w:sz w:val="18"/>
            <w:szCs w:val="20"/>
            <w:lang w:val="en-GB"/>
          </w:rPr>
          <w:t>www.gmgcolor.com</w:t>
        </w:r>
      </w:hyperlink>
      <w:r w:rsidR="00681F87" w:rsidRPr="00DD25B1">
        <w:rPr>
          <w:rFonts w:ascii="Optima LT Std" w:hAnsi="Optima LT Std"/>
          <w:sz w:val="18"/>
          <w:szCs w:val="20"/>
          <w:lang w:val="en-GB"/>
        </w:rPr>
        <w:t xml:space="preserve">, </w:t>
      </w:r>
      <w:hyperlink r:id="rId9" w:history="1">
        <w:r w:rsidR="00681F87" w:rsidRPr="00DD25B1">
          <w:rPr>
            <w:rStyle w:val="Hyperlink"/>
            <w:rFonts w:ascii="Optima LT Std" w:hAnsi="Optima LT Std"/>
            <w:sz w:val="18"/>
            <w:szCs w:val="20"/>
            <w:lang w:val="en-GB"/>
          </w:rPr>
          <w:t>www.facebook.com/gmgcolor.en</w:t>
        </w:r>
      </w:hyperlink>
      <w:r w:rsidR="00681F87" w:rsidRPr="00DD25B1">
        <w:rPr>
          <w:rFonts w:ascii="Optima LT Std" w:hAnsi="Optima LT Std"/>
          <w:sz w:val="18"/>
          <w:szCs w:val="20"/>
          <w:lang w:val="en-GB"/>
        </w:rPr>
        <w:t xml:space="preserve">, </w:t>
      </w:r>
      <w:hyperlink r:id="rId10" w:history="1">
        <w:r w:rsidR="00681F87" w:rsidRPr="00DD25B1">
          <w:rPr>
            <w:rStyle w:val="Hyperlink"/>
            <w:rFonts w:ascii="Optima LT Std" w:hAnsi="Optima LT Std"/>
            <w:sz w:val="18"/>
            <w:szCs w:val="20"/>
            <w:lang w:val="en-GB"/>
          </w:rPr>
          <w:t>http://twitter.com/gmgcolor</w:t>
        </w:r>
      </w:hyperlink>
      <w:r w:rsidR="00681F87" w:rsidRPr="00DD25B1">
        <w:rPr>
          <w:rFonts w:ascii="Optima LT Std" w:hAnsi="Optima LT Std"/>
          <w:sz w:val="18"/>
          <w:szCs w:val="20"/>
          <w:lang w:val="en-GB"/>
        </w:rPr>
        <w:t xml:space="preserve">, </w:t>
      </w:r>
      <w:hyperlink r:id="rId11" w:history="1">
        <w:r w:rsidR="00681F87" w:rsidRPr="00DD25B1">
          <w:rPr>
            <w:rStyle w:val="Hyperlink"/>
            <w:rFonts w:ascii="Optima LT Std" w:hAnsi="Optima LT Std"/>
            <w:sz w:val="18"/>
            <w:szCs w:val="20"/>
            <w:lang w:val="en-GB"/>
          </w:rPr>
          <w:t>www.linkedin.com/company/gmg</w:t>
        </w:r>
      </w:hyperlink>
    </w:p>
    <w:p w:rsidR="00681F87" w:rsidRPr="00DD25B1" w:rsidRDefault="00681F87" w:rsidP="00681F87">
      <w:pPr>
        <w:jc w:val="both"/>
        <w:rPr>
          <w:rFonts w:ascii="Optima LT Std" w:hAnsi="Optima LT Std"/>
          <w:sz w:val="18"/>
          <w:szCs w:val="20"/>
          <w:lang w:val="en-GB"/>
        </w:rPr>
      </w:pPr>
    </w:p>
    <w:p w:rsidR="00087B1C" w:rsidRPr="00DD25B1" w:rsidRDefault="00087B1C" w:rsidP="00681F87">
      <w:pPr>
        <w:jc w:val="both"/>
        <w:rPr>
          <w:rFonts w:ascii="Optima LT Std" w:hAnsi="Optima LT Std"/>
          <w:sz w:val="18"/>
          <w:szCs w:val="20"/>
          <w:lang w:val="en-GB"/>
        </w:rPr>
      </w:pPr>
    </w:p>
    <w:p w:rsidR="00997BC6" w:rsidRPr="00DD25B1" w:rsidRDefault="00DD25B1" w:rsidP="00997BC6">
      <w:pPr>
        <w:pStyle w:val="NoSpacing"/>
        <w:rPr>
          <w:b/>
          <w:lang w:val="en-GB"/>
        </w:rPr>
      </w:pPr>
      <w:r w:rsidRPr="00DD25B1">
        <w:rPr>
          <w:b/>
          <w:lang w:val="en-GB"/>
        </w:rPr>
        <w:t>Contact</w:t>
      </w:r>
      <w:r w:rsidR="00997BC6" w:rsidRPr="00DD25B1">
        <w:rPr>
          <w:b/>
          <w:lang w:val="en-GB"/>
        </w:rPr>
        <w:t>:</w:t>
      </w:r>
      <w:r w:rsidR="00681F87" w:rsidRPr="00DD25B1">
        <w:rPr>
          <w:b/>
          <w:lang w:val="en-GB"/>
        </w:rPr>
        <w:tab/>
      </w:r>
      <w:r w:rsidR="00681F87" w:rsidRPr="00DD25B1">
        <w:rPr>
          <w:b/>
          <w:lang w:val="en-GB"/>
        </w:rPr>
        <w:tab/>
      </w:r>
      <w:r w:rsidR="00681F87" w:rsidRPr="00DD25B1">
        <w:rPr>
          <w:b/>
          <w:lang w:val="en-GB"/>
        </w:rPr>
        <w:tab/>
      </w:r>
      <w:r w:rsidR="00997BC6" w:rsidRPr="00DD25B1">
        <w:rPr>
          <w:b/>
          <w:lang w:val="en-GB"/>
        </w:rPr>
        <w:tab/>
      </w:r>
      <w:r w:rsidRPr="00DD25B1">
        <w:rPr>
          <w:b/>
          <w:lang w:val="en-GB"/>
        </w:rPr>
        <w:t>Press contact</w:t>
      </w:r>
      <w:r w:rsidR="00681F87" w:rsidRPr="00DD25B1">
        <w:rPr>
          <w:b/>
          <w:lang w:val="en-GB"/>
        </w:rPr>
        <w:t>:</w:t>
      </w:r>
      <w:r w:rsidR="00681F87" w:rsidRPr="00DD25B1">
        <w:rPr>
          <w:b/>
          <w:lang w:val="en-GB"/>
        </w:rPr>
        <w:tab/>
      </w:r>
      <w:r w:rsidR="00681F87" w:rsidRPr="00DD25B1">
        <w:rPr>
          <w:b/>
          <w:lang w:val="en-GB"/>
        </w:rPr>
        <w:tab/>
      </w:r>
      <w:r w:rsidR="00997BC6" w:rsidRPr="00DD25B1">
        <w:rPr>
          <w:b/>
          <w:lang w:val="en-GB"/>
        </w:rPr>
        <w:tab/>
      </w:r>
      <w:r>
        <w:rPr>
          <w:b/>
          <w:lang w:val="en-GB"/>
        </w:rPr>
        <w:t>Press contact</w:t>
      </w:r>
      <w:r w:rsidR="00681F87" w:rsidRPr="00DD25B1">
        <w:rPr>
          <w:b/>
          <w:lang w:val="en-GB"/>
        </w:rPr>
        <w:t xml:space="preserve"> Americas</w:t>
      </w:r>
      <w:r w:rsidR="00997BC6" w:rsidRPr="00DD25B1">
        <w:rPr>
          <w:b/>
          <w:lang w:val="en-GB"/>
        </w:rPr>
        <w:t>:</w:t>
      </w:r>
    </w:p>
    <w:p w:rsidR="00997BC6" w:rsidRPr="00997BC6" w:rsidRDefault="00997BC6" w:rsidP="00997BC6">
      <w:pPr>
        <w:pStyle w:val="NoSpacing"/>
        <w:rPr>
          <w:lang w:val="en-GB"/>
        </w:rPr>
      </w:pPr>
      <w:r w:rsidRPr="00BA3FC4">
        <w:rPr>
          <w:lang w:val="en-GB"/>
        </w:rPr>
        <w:lastRenderedPageBreak/>
        <w:t xml:space="preserve">GMG GmbH &amp; Co. </w:t>
      </w:r>
      <w:r w:rsidRPr="00997BC6">
        <w:rPr>
          <w:lang w:val="en-GB"/>
        </w:rPr>
        <w:t>KG</w:t>
      </w:r>
      <w:r w:rsidRPr="00997BC6">
        <w:rPr>
          <w:lang w:val="en-GB"/>
        </w:rPr>
        <w:tab/>
      </w:r>
      <w:r>
        <w:rPr>
          <w:lang w:val="en-GB"/>
        </w:rPr>
        <w:tab/>
      </w:r>
      <w:r w:rsidRPr="00997BC6">
        <w:rPr>
          <w:lang w:val="en-GB"/>
        </w:rPr>
        <w:t>AD Communications</w:t>
      </w:r>
      <w:r w:rsidRPr="00997BC6">
        <w:rPr>
          <w:lang w:val="en-GB"/>
        </w:rPr>
        <w:tab/>
      </w:r>
      <w:r>
        <w:rPr>
          <w:lang w:val="en-GB"/>
        </w:rPr>
        <w:tab/>
      </w:r>
      <w:r w:rsidRPr="00997BC6">
        <w:rPr>
          <w:lang w:val="en-GB"/>
        </w:rPr>
        <w:t>Press +</w:t>
      </w:r>
    </w:p>
    <w:p w:rsidR="00997BC6" w:rsidRPr="00997BC6" w:rsidRDefault="00997BC6" w:rsidP="00997BC6">
      <w:pPr>
        <w:pStyle w:val="NoSpacing"/>
        <w:rPr>
          <w:lang w:val="en-GB"/>
        </w:rPr>
      </w:pPr>
      <w:r w:rsidRPr="00997BC6">
        <w:rPr>
          <w:lang w:val="en-GB"/>
        </w:rPr>
        <w:t>Phone: + 49 (0) 7071 938 74-0</w:t>
      </w:r>
      <w:r w:rsidRPr="00997BC6">
        <w:rPr>
          <w:lang w:val="en-GB"/>
        </w:rPr>
        <w:tab/>
        <w:t>Michael Grass</w:t>
      </w:r>
      <w:r w:rsidRPr="00997BC6">
        <w:rPr>
          <w:lang w:val="en-GB"/>
        </w:rPr>
        <w:tab/>
      </w:r>
      <w:r w:rsidRPr="00997BC6">
        <w:rPr>
          <w:lang w:val="en-GB"/>
        </w:rPr>
        <w:tab/>
      </w:r>
      <w:r w:rsidRPr="00997BC6">
        <w:rPr>
          <w:lang w:val="en-GB"/>
        </w:rPr>
        <w:tab/>
        <w:t>Irvin Press</w:t>
      </w:r>
    </w:p>
    <w:p w:rsidR="00997BC6" w:rsidRPr="00997BC6" w:rsidRDefault="00997BC6" w:rsidP="00997BC6">
      <w:pPr>
        <w:pStyle w:val="NoSpacing"/>
        <w:rPr>
          <w:lang w:val="en-GB"/>
        </w:rPr>
      </w:pPr>
      <w:r w:rsidRPr="00997BC6">
        <w:rPr>
          <w:lang w:val="en-GB"/>
        </w:rPr>
        <w:t>Fax: + 49 (0) 7071 938 74-22</w:t>
      </w:r>
      <w:r w:rsidRPr="00997BC6">
        <w:rPr>
          <w:lang w:val="en-GB"/>
        </w:rPr>
        <w:tab/>
        <w:t>Phone: + 44 (0) 1372 464470</w:t>
      </w:r>
      <w:r w:rsidRPr="00997BC6">
        <w:rPr>
          <w:lang w:val="en-GB"/>
        </w:rPr>
        <w:tab/>
        <w:t>Phone: +1 508-384-3660</w:t>
      </w:r>
    </w:p>
    <w:p w:rsidR="00997BC6" w:rsidRPr="00BA3FC4" w:rsidRDefault="00997BC6" w:rsidP="00997BC6">
      <w:pPr>
        <w:pStyle w:val="NoSpacing"/>
      </w:pPr>
      <w:r w:rsidRPr="00BA3FC4">
        <w:t>E-mail: pr@gmgcolor.com</w:t>
      </w:r>
      <w:r w:rsidRPr="00BA3FC4">
        <w:tab/>
      </w:r>
      <w:r w:rsidRPr="00BA3FC4">
        <w:tab/>
        <w:t>E-mail: mgrass@adcomms.co.uk</w:t>
      </w:r>
      <w:r w:rsidRPr="00BA3FC4">
        <w:tab/>
        <w:t>E-mail: irv@press-plus.com</w:t>
      </w:r>
    </w:p>
    <w:sectPr w:rsidR="00997BC6" w:rsidRPr="00BA3FC4" w:rsidSect="00BB69CC">
      <w:headerReference w:type="default" r:id="rId12"/>
      <w:footerReference w:type="default" r:id="rId13"/>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29" w:rsidRDefault="00AB1829" w:rsidP="00DE10B4">
      <w:pPr>
        <w:spacing w:after="0" w:line="240" w:lineRule="auto"/>
      </w:pPr>
      <w:r>
        <w:separator/>
      </w:r>
    </w:p>
  </w:endnote>
  <w:endnote w:type="continuationSeparator" w:id="0">
    <w:p w:rsidR="00AB1829" w:rsidRDefault="00AB1829"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ITC Kabel Std Book">
    <w:altName w:val="Eras Light IT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403" w:rsidRPr="00087B1C" w:rsidRDefault="004C6403" w:rsidP="004C6403">
    <w:pPr>
      <w:pStyle w:val="Footer"/>
      <w:jc w:val="right"/>
      <w:rPr>
        <w:rFonts w:ascii="ITC Kabel Std Book" w:hAnsi="ITC Kabel Std Book"/>
        <w:sz w:val="18"/>
      </w:rPr>
    </w:pPr>
    <w:r w:rsidRPr="00087B1C">
      <w:rPr>
        <w:rFonts w:ascii="ITC Kabel Std Book" w:hAnsi="ITC Kabel Std Book"/>
        <w:sz w:val="18"/>
      </w:rPr>
      <w:t xml:space="preserve">Page </w:t>
    </w:r>
    <w:r w:rsidRPr="00087B1C">
      <w:rPr>
        <w:rFonts w:ascii="ITC Kabel Std Book" w:hAnsi="ITC Kabel Std Book"/>
        <w:sz w:val="18"/>
      </w:rPr>
      <w:fldChar w:fldCharType="begin"/>
    </w:r>
    <w:r w:rsidRPr="00087B1C">
      <w:rPr>
        <w:rFonts w:ascii="ITC Kabel Std Book" w:hAnsi="ITC Kabel Std Book"/>
        <w:sz w:val="18"/>
      </w:rPr>
      <w:instrText xml:space="preserve"> PAGE  \* Arabic  \* MERGEFORMAT </w:instrText>
    </w:r>
    <w:r w:rsidRPr="00087B1C">
      <w:rPr>
        <w:rFonts w:ascii="ITC Kabel Std Book" w:hAnsi="ITC Kabel Std Book"/>
        <w:sz w:val="18"/>
      </w:rPr>
      <w:fldChar w:fldCharType="separate"/>
    </w:r>
    <w:r w:rsidR="005632F5">
      <w:rPr>
        <w:rFonts w:ascii="ITC Kabel Std Book" w:hAnsi="ITC Kabel Std Book"/>
        <w:noProof/>
        <w:sz w:val="18"/>
      </w:rPr>
      <w:t>1</w:t>
    </w:r>
    <w:r w:rsidRPr="00087B1C">
      <w:rPr>
        <w:rFonts w:ascii="ITC Kabel Std Book" w:hAnsi="ITC Kabel Std Book"/>
        <w:sz w:val="18"/>
      </w:rPr>
      <w:fldChar w:fldCharType="end"/>
    </w:r>
    <w:r w:rsidRPr="00087B1C">
      <w:rPr>
        <w:rFonts w:ascii="ITC Kabel Std Book" w:hAnsi="ITC Kabel Std Book"/>
        <w:sz w:val="18"/>
      </w:rPr>
      <w:t xml:space="preserve"> of </w:t>
    </w:r>
    <w:r w:rsidRPr="00087B1C">
      <w:rPr>
        <w:rFonts w:ascii="ITC Kabel Std Book" w:hAnsi="ITC Kabel Std Book"/>
        <w:sz w:val="18"/>
      </w:rPr>
      <w:fldChar w:fldCharType="begin"/>
    </w:r>
    <w:r w:rsidRPr="00087B1C">
      <w:rPr>
        <w:rFonts w:ascii="ITC Kabel Std Book" w:hAnsi="ITC Kabel Std Book"/>
        <w:sz w:val="18"/>
      </w:rPr>
      <w:instrText xml:space="preserve"> NUMPAGES   \* MERGEFORMAT </w:instrText>
    </w:r>
    <w:r w:rsidRPr="00087B1C">
      <w:rPr>
        <w:rFonts w:ascii="ITC Kabel Std Book" w:hAnsi="ITC Kabel Std Book"/>
        <w:sz w:val="18"/>
      </w:rPr>
      <w:fldChar w:fldCharType="separate"/>
    </w:r>
    <w:r w:rsidR="005632F5">
      <w:rPr>
        <w:rFonts w:ascii="ITC Kabel Std Book" w:hAnsi="ITC Kabel Std Book"/>
        <w:noProof/>
        <w:sz w:val="18"/>
      </w:rPr>
      <w:t>3</w:t>
    </w:r>
    <w:r w:rsidRPr="00087B1C">
      <w:rPr>
        <w:rFonts w:ascii="ITC Kabel Std Book" w:hAnsi="ITC Kabel Std Book"/>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29" w:rsidRDefault="00AB1829" w:rsidP="00DE10B4">
      <w:pPr>
        <w:spacing w:after="0" w:line="240" w:lineRule="auto"/>
      </w:pPr>
      <w:r>
        <w:separator/>
      </w:r>
    </w:p>
  </w:footnote>
  <w:footnote w:type="continuationSeparator" w:id="0">
    <w:p w:rsidR="00AB1829" w:rsidRDefault="00AB1829"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B4" w:rsidRPr="00DE10B4" w:rsidRDefault="00DE10B4">
    <w:pPr>
      <w:pStyle w:val="Header"/>
      <w:rPr>
        <w:rFonts w:ascii="ITC Kabel Std Book" w:hAnsi="ITC Kabel Std Book"/>
        <w:sz w:val="36"/>
      </w:rPr>
    </w:pPr>
    <w:r w:rsidRPr="00DE10B4">
      <w:rPr>
        <w:rFonts w:ascii="Arial" w:hAnsi="Arial" w:cs="Arial"/>
        <w:noProof/>
        <w:sz w:val="36"/>
        <w:szCs w:val="40"/>
        <w:lang w:val="en-GB" w:eastAsia="en-GB"/>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Pr>
        <w:rFonts w:ascii="ITC Kabel Std Book" w:hAnsi="ITC Kabel Std Book"/>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87B1C"/>
    <w:rsid w:val="000B61D3"/>
    <w:rsid w:val="000F3398"/>
    <w:rsid w:val="001B542B"/>
    <w:rsid w:val="001C065A"/>
    <w:rsid w:val="003768CA"/>
    <w:rsid w:val="004C6403"/>
    <w:rsid w:val="0051003E"/>
    <w:rsid w:val="005632F5"/>
    <w:rsid w:val="00681F87"/>
    <w:rsid w:val="006C736D"/>
    <w:rsid w:val="00737F78"/>
    <w:rsid w:val="007C6FC2"/>
    <w:rsid w:val="007D7DBD"/>
    <w:rsid w:val="0086751E"/>
    <w:rsid w:val="00997BC6"/>
    <w:rsid w:val="00AB1829"/>
    <w:rsid w:val="00BA3FC4"/>
    <w:rsid w:val="00BA730D"/>
    <w:rsid w:val="00BB69CC"/>
    <w:rsid w:val="00D37038"/>
    <w:rsid w:val="00D461DF"/>
    <w:rsid w:val="00DD25B1"/>
    <w:rsid w:val="00DE10B4"/>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gcolor.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belawards.com/award-innovation" TargetMode="External"/><Relationship Id="rId11" Type="http://schemas.openxmlformats.org/officeDocument/2006/relationships/hyperlink" Target="https://www.linkedin.com/company/gm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gmgcolor" TargetMode="External"/><Relationship Id="rId4" Type="http://schemas.openxmlformats.org/officeDocument/2006/relationships/footnotes" Target="footnotes.xml"/><Relationship Id="rId9" Type="http://schemas.openxmlformats.org/officeDocument/2006/relationships/hyperlink" Target="https://www.facebook.com/GMGColo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Pressemitteilung-DE</Template>
  <TotalTime>0</TotalTime>
  <Pages>3</Pages>
  <Words>817</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Sirah Awan</cp:lastModifiedBy>
  <cp:revision>2</cp:revision>
  <dcterms:created xsi:type="dcterms:W3CDTF">2019-07-16T09:43:00Z</dcterms:created>
  <dcterms:modified xsi:type="dcterms:W3CDTF">2019-07-16T09:43:00Z</dcterms:modified>
</cp:coreProperties>
</file>