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62D0" w14:textId="77777777"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14:paraId="6F04A5A8" w14:textId="77777777" w:rsidTr="00EF4DD4">
        <w:trPr>
          <w:trHeight w:val="320"/>
        </w:trPr>
        <w:tc>
          <w:tcPr>
            <w:tcW w:w="8590" w:type="dxa"/>
          </w:tcPr>
          <w:p w14:paraId="607E7969" w14:textId="78C2A000" w:rsidR="007609DE" w:rsidRPr="007609DE" w:rsidRDefault="007609DE" w:rsidP="00756CF8">
            <w:pPr>
              <w:pStyle w:val="PRImmediateRelease"/>
              <w:tabs>
                <w:tab w:val="left" w:pos="5490"/>
              </w:tabs>
              <w:jc w:val="left"/>
              <w:rPr>
                <w:rStyle w:val="PageNumber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</w:t>
            </w:r>
            <w:r w:rsidR="00701A6E"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ur sofortigen Veröffentlichung</w:t>
            </w:r>
            <w:r w:rsidR="00C50AD9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 xml:space="preserve"> </w:t>
            </w:r>
          </w:p>
        </w:tc>
      </w:tr>
    </w:tbl>
    <w:p w14:paraId="205414A5" w14:textId="77777777" w:rsidR="007609DE" w:rsidRDefault="007609DE" w:rsidP="007609DE">
      <w:pPr>
        <w:rPr>
          <w:rFonts w:ascii="Arial" w:hAnsi="Arial" w:cs="Arial"/>
          <w:b/>
          <w:sz w:val="28"/>
        </w:rPr>
      </w:pPr>
    </w:p>
    <w:p w14:paraId="69C483D9" w14:textId="5296C03D" w:rsidR="00C50AD9" w:rsidRPr="00C50AD9" w:rsidRDefault="004F497D" w:rsidP="00BA5BFC">
      <w:pPr>
        <w:tabs>
          <w:tab w:val="left" w:pos="5490"/>
        </w:tabs>
        <w:spacing w:after="120"/>
        <w:ind w:left="1411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Korrekturaufwand halbiert </w:t>
      </w:r>
      <w:r>
        <w:rPr>
          <w:rFonts w:ascii="Arial" w:hAnsi="Arial"/>
          <w:b/>
          <w:color w:val="000000"/>
          <w:sz w:val="28"/>
        </w:rPr>
        <w:softHyphen/>
        <w:t xml:space="preserve">- </w:t>
      </w:r>
      <w:r w:rsidR="008A3CB3">
        <w:rPr>
          <w:rFonts w:ascii="Arial" w:hAnsi="Arial"/>
          <w:b/>
          <w:color w:val="000000"/>
          <w:sz w:val="28"/>
        </w:rPr>
        <w:t xml:space="preserve">Athena Graphics </w:t>
      </w:r>
      <w:r w:rsidR="00CB45E0">
        <w:rPr>
          <w:rFonts w:ascii="Arial" w:hAnsi="Arial"/>
          <w:b/>
          <w:color w:val="000000"/>
          <w:sz w:val="28"/>
        </w:rPr>
        <w:t xml:space="preserve">setzt </w:t>
      </w:r>
      <w:r w:rsidR="00157D7A">
        <w:rPr>
          <w:rFonts w:ascii="Arial" w:hAnsi="Arial"/>
          <w:b/>
          <w:color w:val="000000"/>
          <w:sz w:val="28"/>
        </w:rPr>
        <w:t xml:space="preserve">in der Flexo-Vorstufe </w:t>
      </w:r>
      <w:r w:rsidR="00CB45E0">
        <w:rPr>
          <w:rFonts w:ascii="Arial" w:hAnsi="Arial"/>
          <w:b/>
          <w:color w:val="000000"/>
          <w:sz w:val="28"/>
        </w:rPr>
        <w:t>auf das</w:t>
      </w:r>
      <w:r w:rsidR="00E40F7F">
        <w:rPr>
          <w:rFonts w:ascii="Arial" w:hAnsi="Arial"/>
          <w:b/>
          <w:color w:val="000000"/>
          <w:sz w:val="28"/>
        </w:rPr>
        <w:t xml:space="preserve"> </w:t>
      </w:r>
      <w:r w:rsidR="00E40F7F" w:rsidRPr="00C50AD9">
        <w:rPr>
          <w:rFonts w:ascii="Arial" w:hAnsi="Arial"/>
          <w:b/>
          <w:color w:val="000000"/>
          <w:sz w:val="28"/>
        </w:rPr>
        <w:t>GMG Co</w:t>
      </w:r>
      <w:r w:rsidR="00E40F7F">
        <w:rPr>
          <w:rFonts w:ascii="Arial" w:hAnsi="Arial"/>
          <w:b/>
          <w:color w:val="000000"/>
          <w:sz w:val="28"/>
        </w:rPr>
        <w:t xml:space="preserve">lorPlugin </w:t>
      </w:r>
    </w:p>
    <w:p w14:paraId="728BB3B3" w14:textId="4773AA36" w:rsidR="00BA5BFC" w:rsidRDefault="00C03F21" w:rsidP="00BA5BFC">
      <w:pPr>
        <w:tabs>
          <w:tab w:val="left" w:pos="5490"/>
        </w:tabs>
        <w:spacing w:after="120"/>
        <w:ind w:left="1411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Athena</w:t>
      </w:r>
      <w:r w:rsidR="006E77A7">
        <w:rPr>
          <w:rFonts w:ascii="Arial" w:hAnsi="Arial"/>
          <w:b/>
          <w:sz w:val="24"/>
          <w:szCs w:val="24"/>
        </w:rPr>
        <w:t xml:space="preserve"> Graphics</w:t>
      </w:r>
      <w:r>
        <w:rPr>
          <w:rFonts w:ascii="Arial" w:hAnsi="Arial"/>
          <w:b/>
          <w:sz w:val="24"/>
          <w:szCs w:val="24"/>
        </w:rPr>
        <w:t xml:space="preserve"> optimiert</w:t>
      </w:r>
      <w:r w:rsidR="006E77A7">
        <w:rPr>
          <w:rFonts w:ascii="Arial" w:hAnsi="Arial"/>
          <w:b/>
          <w:sz w:val="24"/>
          <w:szCs w:val="24"/>
        </w:rPr>
        <w:t xml:space="preserve"> Druckdaten </w:t>
      </w:r>
      <w:r>
        <w:rPr>
          <w:rFonts w:ascii="Arial" w:hAnsi="Arial"/>
          <w:b/>
          <w:sz w:val="24"/>
          <w:szCs w:val="24"/>
        </w:rPr>
        <w:t>jetzt schneller und nutzt</w:t>
      </w:r>
      <w:r w:rsidR="0080411C">
        <w:rPr>
          <w:rFonts w:ascii="Arial" w:hAnsi="Arial"/>
          <w:b/>
          <w:sz w:val="24"/>
          <w:szCs w:val="24"/>
        </w:rPr>
        <w:t xml:space="preserve"> Softproofing </w:t>
      </w:r>
      <w:r w:rsidR="006E77A7">
        <w:rPr>
          <w:rFonts w:ascii="Arial" w:hAnsi="Arial"/>
          <w:b/>
          <w:sz w:val="24"/>
          <w:szCs w:val="24"/>
        </w:rPr>
        <w:t>in Adobe Photoshop auch für</w:t>
      </w:r>
      <w:r>
        <w:rPr>
          <w:rFonts w:ascii="Arial" w:hAnsi="Arial"/>
          <w:b/>
          <w:sz w:val="24"/>
          <w:szCs w:val="24"/>
        </w:rPr>
        <w:t xml:space="preserve"> Sonderfarben</w:t>
      </w:r>
      <w:r w:rsidR="00645576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7DE8E494" w14:textId="77777777" w:rsidR="00BA5BFC" w:rsidRPr="00BA5BFC" w:rsidRDefault="00BA5BFC" w:rsidP="00BA5BFC">
      <w:pPr>
        <w:tabs>
          <w:tab w:val="left" w:pos="5490"/>
        </w:tabs>
        <w:spacing w:after="120"/>
        <w:ind w:left="1411"/>
        <w:rPr>
          <w:rFonts w:ascii="Arial" w:hAnsi="Arial"/>
          <w:b/>
          <w:sz w:val="10"/>
          <w:szCs w:val="10"/>
        </w:rPr>
      </w:pPr>
    </w:p>
    <w:p w14:paraId="183CD3BC" w14:textId="59A4CA1D" w:rsidR="00501A7A" w:rsidRPr="001C3978" w:rsidRDefault="0029761C" w:rsidP="00C50AD9">
      <w:pPr>
        <w:ind w:left="1411"/>
        <w:rPr>
          <w:rFonts w:ascii="Arial" w:hAnsi="Arial"/>
        </w:rPr>
      </w:pPr>
      <w:r>
        <w:rPr>
          <w:rFonts w:ascii="Arial" w:hAnsi="Arial"/>
          <w:b/>
          <w:sz w:val="22"/>
        </w:rPr>
        <w:t>Tübingen (</w:t>
      </w:r>
      <w:r w:rsidR="008315D9">
        <w:rPr>
          <w:rFonts w:ascii="Arial" w:hAnsi="Arial"/>
          <w:b/>
          <w:sz w:val="22"/>
        </w:rPr>
        <w:t>31</w:t>
      </w:r>
      <w:bookmarkStart w:id="0" w:name="_GoBack"/>
      <w:bookmarkEnd w:id="0"/>
      <w:r w:rsidR="00C50AD9">
        <w:rPr>
          <w:rFonts w:ascii="Arial" w:hAnsi="Arial"/>
          <w:b/>
          <w:sz w:val="22"/>
        </w:rPr>
        <w:t xml:space="preserve">. </w:t>
      </w:r>
      <w:r w:rsidR="00617A1F">
        <w:rPr>
          <w:rFonts w:ascii="Arial" w:hAnsi="Arial"/>
          <w:b/>
          <w:sz w:val="22"/>
        </w:rPr>
        <w:t>A</w:t>
      </w:r>
      <w:r w:rsidR="00C03F21">
        <w:rPr>
          <w:rFonts w:ascii="Arial" w:hAnsi="Arial"/>
          <w:b/>
          <w:sz w:val="22"/>
        </w:rPr>
        <w:t>ugust</w:t>
      </w:r>
      <w:r w:rsidR="00C50AD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2017)</w:t>
      </w:r>
      <w:r>
        <w:rPr>
          <w:rFonts w:ascii="Arial" w:hAnsi="Arial"/>
          <w:sz w:val="22"/>
        </w:rPr>
        <w:t xml:space="preserve"> </w:t>
      </w:r>
      <w:r w:rsidR="001C3978" w:rsidRPr="00E75F1C">
        <w:rPr>
          <w:rFonts w:ascii="Arial" w:hAnsi="Arial" w:cs="Arial"/>
        </w:rPr>
        <w:t>–</w:t>
      </w:r>
      <w:r w:rsidR="001C3978">
        <w:rPr>
          <w:rFonts w:ascii="Arial" w:hAnsi="Arial" w:cs="Arial"/>
        </w:rPr>
        <w:t xml:space="preserve"> </w:t>
      </w:r>
      <w:r w:rsidR="00501A7A" w:rsidRPr="001C3978">
        <w:rPr>
          <w:rFonts w:ascii="Arial" w:hAnsi="Arial"/>
        </w:rPr>
        <w:t>Athena Graphics ist Belgiens führender Dienstleister in der Flexodruck-Vorstufe</w:t>
      </w:r>
      <w:r w:rsidR="002C3161" w:rsidRPr="001C3978">
        <w:rPr>
          <w:rFonts w:ascii="Arial" w:hAnsi="Arial"/>
        </w:rPr>
        <w:t xml:space="preserve"> mit</w:t>
      </w:r>
      <w:r w:rsidR="00501A7A" w:rsidRPr="001C3978">
        <w:rPr>
          <w:rFonts w:ascii="Arial" w:hAnsi="Arial"/>
        </w:rPr>
        <w:t xml:space="preserve"> Niederlassungen in Frankreich und den Niederlanden. </w:t>
      </w:r>
      <w:r w:rsidR="00A87E8A" w:rsidRPr="001C3978">
        <w:rPr>
          <w:rFonts w:ascii="Arial" w:hAnsi="Arial"/>
        </w:rPr>
        <w:t>Um für den Druck optimale Flexo-Platten herstellen zu können</w:t>
      </w:r>
      <w:r w:rsidR="00501A7A" w:rsidRPr="001C3978">
        <w:rPr>
          <w:rFonts w:ascii="Arial" w:hAnsi="Arial"/>
        </w:rPr>
        <w:t xml:space="preserve">, </w:t>
      </w:r>
      <w:r w:rsidR="00A87E8A" w:rsidRPr="001C3978">
        <w:rPr>
          <w:rFonts w:ascii="Arial" w:hAnsi="Arial"/>
        </w:rPr>
        <w:t>bearbeiten dort Spezialisten</w:t>
      </w:r>
      <w:r w:rsidR="00501A7A" w:rsidRPr="001C3978">
        <w:rPr>
          <w:rFonts w:ascii="Arial" w:hAnsi="Arial"/>
        </w:rPr>
        <w:t xml:space="preserve"> </w:t>
      </w:r>
      <w:r w:rsidR="00A87E8A" w:rsidRPr="001C3978">
        <w:rPr>
          <w:rFonts w:ascii="Arial" w:hAnsi="Arial"/>
        </w:rPr>
        <w:t xml:space="preserve">aufwändig </w:t>
      </w:r>
      <w:r w:rsidR="00501A7A" w:rsidRPr="001C3978">
        <w:rPr>
          <w:rFonts w:ascii="Arial" w:hAnsi="Arial"/>
        </w:rPr>
        <w:t>Bilder un</w:t>
      </w:r>
      <w:r w:rsidR="002C3161" w:rsidRPr="001C3978">
        <w:rPr>
          <w:rFonts w:ascii="Arial" w:hAnsi="Arial"/>
        </w:rPr>
        <w:t>d</w:t>
      </w:r>
      <w:r w:rsidR="00501A7A" w:rsidRPr="001C3978">
        <w:rPr>
          <w:rFonts w:ascii="Arial" w:hAnsi="Arial"/>
        </w:rPr>
        <w:t xml:space="preserve"> Layouts</w:t>
      </w:r>
      <w:r w:rsidR="00A87E8A" w:rsidRPr="001C3978">
        <w:rPr>
          <w:rFonts w:ascii="Arial" w:hAnsi="Arial"/>
        </w:rPr>
        <w:t xml:space="preserve"> in Adobe Photoshop. </w:t>
      </w:r>
      <w:r w:rsidR="00B56899" w:rsidRPr="001C3978">
        <w:rPr>
          <w:rFonts w:ascii="Arial" w:hAnsi="Arial"/>
        </w:rPr>
        <w:t>Die individuelle Anpassung der Farben auf die Produktionsumgebung spielt eine wichtige Rolle:</w:t>
      </w:r>
      <w:r w:rsidR="00A87E8A" w:rsidRPr="001C3978">
        <w:rPr>
          <w:rFonts w:ascii="Arial" w:hAnsi="Arial"/>
        </w:rPr>
        <w:t xml:space="preserve"> Druckmaschinen, </w:t>
      </w:r>
      <w:r w:rsidR="00B56899" w:rsidRPr="001C3978">
        <w:rPr>
          <w:rFonts w:ascii="Arial" w:hAnsi="Arial"/>
        </w:rPr>
        <w:br/>
      </w:r>
      <w:r w:rsidR="00D45DDC" w:rsidRPr="001C3978">
        <w:rPr>
          <w:rFonts w:ascii="Arial" w:hAnsi="Arial"/>
        </w:rPr>
        <w:t>-p</w:t>
      </w:r>
      <w:r w:rsidR="00A87E8A" w:rsidRPr="001C3978">
        <w:rPr>
          <w:rFonts w:ascii="Arial" w:hAnsi="Arial"/>
        </w:rPr>
        <w:t xml:space="preserve">latten, </w:t>
      </w:r>
      <w:r w:rsidR="00D45DDC" w:rsidRPr="001C3978">
        <w:rPr>
          <w:rFonts w:ascii="Arial" w:hAnsi="Arial"/>
        </w:rPr>
        <w:t>-</w:t>
      </w:r>
      <w:r w:rsidR="00A87E8A" w:rsidRPr="001C3978">
        <w:rPr>
          <w:rFonts w:ascii="Arial" w:hAnsi="Arial"/>
        </w:rPr>
        <w:t xml:space="preserve">farben und Rasterwalzen </w:t>
      </w:r>
      <w:r w:rsidR="00B56899" w:rsidRPr="001C3978">
        <w:rPr>
          <w:rFonts w:ascii="Arial" w:hAnsi="Arial"/>
        </w:rPr>
        <w:t xml:space="preserve">können </w:t>
      </w:r>
      <w:r w:rsidR="00A87E8A" w:rsidRPr="001C3978">
        <w:rPr>
          <w:rFonts w:ascii="Arial" w:hAnsi="Arial"/>
        </w:rPr>
        <w:t xml:space="preserve">in jeder </w:t>
      </w:r>
      <w:r w:rsidR="00B56899" w:rsidRPr="001C3978">
        <w:rPr>
          <w:rFonts w:ascii="Arial" w:hAnsi="Arial"/>
        </w:rPr>
        <w:t>Druckerei unterschiedlich sein.</w:t>
      </w:r>
    </w:p>
    <w:p w14:paraId="5B2C025B" w14:textId="5DC59ABC" w:rsidR="00A87E8A" w:rsidRDefault="00A87E8A" w:rsidP="00A87E8A">
      <w:pPr>
        <w:ind w:left="1411"/>
        <w:rPr>
          <w:rFonts w:ascii="Arial" w:hAnsi="Arial"/>
          <w:sz w:val="22"/>
        </w:rPr>
      </w:pPr>
    </w:p>
    <w:p w14:paraId="00CE051A" w14:textId="49E9237A" w:rsidR="00BB407D" w:rsidRPr="001C3978" w:rsidRDefault="00593656" w:rsidP="00A87E8A">
      <w:pPr>
        <w:ind w:left="1411"/>
        <w:rPr>
          <w:rFonts w:ascii="Arial" w:hAnsi="Arial"/>
          <w:b/>
        </w:rPr>
      </w:pPr>
      <w:r w:rsidRPr="001C3978">
        <w:rPr>
          <w:rFonts w:ascii="Arial" w:hAnsi="Arial"/>
          <w:b/>
        </w:rPr>
        <w:t>Mehr Sicherheit und bessere Kontrolle</w:t>
      </w:r>
      <w:r w:rsidR="00BB407D" w:rsidRPr="001C3978">
        <w:rPr>
          <w:rFonts w:ascii="Arial" w:hAnsi="Arial"/>
          <w:b/>
        </w:rPr>
        <w:t xml:space="preserve"> </w:t>
      </w:r>
      <w:r w:rsidRPr="001C3978">
        <w:rPr>
          <w:rFonts w:ascii="Arial" w:hAnsi="Arial"/>
          <w:b/>
        </w:rPr>
        <w:t>bei der Bildbearbeitung</w:t>
      </w:r>
    </w:p>
    <w:p w14:paraId="6E81DF0B" w14:textId="434A985B" w:rsidR="006E77A7" w:rsidRPr="00813B6E" w:rsidRDefault="00A87E8A" w:rsidP="006E77A7">
      <w:pPr>
        <w:ind w:left="1411"/>
        <w:rPr>
          <w:rFonts w:ascii="Arial" w:hAnsi="Arial"/>
        </w:rPr>
      </w:pPr>
      <w:r w:rsidRPr="00813B6E">
        <w:rPr>
          <w:rFonts w:ascii="Arial" w:hAnsi="Arial"/>
        </w:rPr>
        <w:t xml:space="preserve">Farbmanagement-Spezialist GMG bietet mit dem GMG ColorPlugin eine leistungsstarke und zugleich einfach bedienbare Lösung, um </w:t>
      </w:r>
      <w:r w:rsidR="006E77A7" w:rsidRPr="00813B6E">
        <w:rPr>
          <w:rFonts w:ascii="Arial" w:hAnsi="Arial"/>
        </w:rPr>
        <w:t>D</w:t>
      </w:r>
      <w:r w:rsidRPr="00813B6E">
        <w:rPr>
          <w:rFonts w:ascii="Arial" w:hAnsi="Arial"/>
        </w:rPr>
        <w:t xml:space="preserve">ruckdaten in Adobe Photoshop aufzubereiten. </w:t>
      </w:r>
      <w:r w:rsidR="006E77A7" w:rsidRPr="00813B6E">
        <w:rPr>
          <w:rFonts w:ascii="Arial" w:hAnsi="Arial"/>
        </w:rPr>
        <w:t xml:space="preserve">Für Betatester Athena Graphics führte das farbverbindliche Softproofing, das auch Sonderfarben authentisch simuliert, zu spürbar mehr Sicherheit und Kontrolle bei Farbkorrekturen. </w:t>
      </w:r>
      <w:r w:rsidR="00D45DDC" w:rsidRPr="00813B6E">
        <w:rPr>
          <w:rFonts w:ascii="Arial" w:hAnsi="Arial"/>
        </w:rPr>
        <w:t>Letztere</w:t>
      </w:r>
      <w:r w:rsidR="006E77A7" w:rsidRPr="00813B6E">
        <w:rPr>
          <w:rFonts w:ascii="Arial" w:hAnsi="Arial"/>
        </w:rPr>
        <w:t xml:space="preserve"> sind im GMG ColorPlugin sowohl auf Bilddateien als auch einzelne Ebenen oder Auswahl-Bereiche anwendbar. Johan Heyrick, Proofing Manager bei Athena Graphics freut sich, dass er </w:t>
      </w:r>
      <w:r w:rsidR="00D45DDC" w:rsidRPr="00813B6E">
        <w:rPr>
          <w:rFonts w:ascii="Arial" w:hAnsi="Arial"/>
        </w:rPr>
        <w:t xml:space="preserve">nun </w:t>
      </w:r>
      <w:r w:rsidR="006E77A7" w:rsidRPr="00813B6E">
        <w:rPr>
          <w:rFonts w:ascii="Arial" w:hAnsi="Arial"/>
        </w:rPr>
        <w:t>Zeit spar</w:t>
      </w:r>
      <w:r w:rsidR="00D45DDC" w:rsidRPr="00813B6E">
        <w:rPr>
          <w:rFonts w:ascii="Arial" w:hAnsi="Arial"/>
        </w:rPr>
        <w:t xml:space="preserve">t </w:t>
      </w:r>
      <w:r w:rsidR="006E77A7" w:rsidRPr="00813B6E">
        <w:rPr>
          <w:rFonts w:ascii="Arial" w:hAnsi="Arial"/>
        </w:rPr>
        <w:t>und zugleich an Qualität gewinnt: „Die Bildbearbeitung ist wesentlich effizienter geworden, der Aufwand für interne Korrekturzyklen hat sich halbiert.“</w:t>
      </w:r>
    </w:p>
    <w:p w14:paraId="4B2F9ADD" w14:textId="5E1CC5B7" w:rsidR="00D45DDC" w:rsidRPr="00813B6E" w:rsidRDefault="00D45DDC" w:rsidP="00A87E8A">
      <w:pPr>
        <w:ind w:left="1411"/>
        <w:rPr>
          <w:rFonts w:ascii="Arial" w:hAnsi="Arial"/>
        </w:rPr>
      </w:pPr>
    </w:p>
    <w:p w14:paraId="3F23FEA8" w14:textId="3E4DEE47" w:rsidR="00A87E8A" w:rsidRPr="00813B6E" w:rsidRDefault="00D45DDC" w:rsidP="00A87E8A">
      <w:pPr>
        <w:ind w:left="1411"/>
        <w:rPr>
          <w:rFonts w:ascii="Arial" w:hAnsi="Arial"/>
        </w:rPr>
      </w:pPr>
      <w:r w:rsidRPr="00813B6E">
        <w:rPr>
          <w:rFonts w:ascii="Arial" w:hAnsi="Arial"/>
        </w:rPr>
        <w:t xml:space="preserve">Zum Funktionsumfang des GMG ColorPlugins gehören neben dem Softproofing die </w:t>
      </w:r>
      <w:r w:rsidR="006E77A7" w:rsidRPr="00813B6E">
        <w:rPr>
          <w:rFonts w:ascii="Arial" w:hAnsi="Arial"/>
        </w:rPr>
        <w:t xml:space="preserve">Konvertierungen </w:t>
      </w:r>
      <w:r w:rsidR="00DF0C74" w:rsidRPr="00813B6E">
        <w:rPr>
          <w:rFonts w:ascii="Arial" w:hAnsi="Arial"/>
        </w:rPr>
        <w:t xml:space="preserve">zwischen Farbräumen mit Hilfe </w:t>
      </w:r>
      <w:r w:rsidR="00471EFB" w:rsidRPr="00813B6E">
        <w:rPr>
          <w:rFonts w:ascii="Arial" w:hAnsi="Arial"/>
        </w:rPr>
        <w:t xml:space="preserve">von </w:t>
      </w:r>
      <w:r w:rsidR="00DF0C74" w:rsidRPr="00813B6E">
        <w:rPr>
          <w:rFonts w:ascii="Arial" w:hAnsi="Arial"/>
        </w:rPr>
        <w:t xml:space="preserve">GMG OpenColor sowie </w:t>
      </w:r>
      <w:r w:rsidR="00471EFB" w:rsidRPr="00813B6E">
        <w:rPr>
          <w:rFonts w:ascii="Arial" w:hAnsi="Arial"/>
        </w:rPr>
        <w:t>die Möglichkeit,</w:t>
      </w:r>
      <w:r w:rsidR="00DF0C74" w:rsidRPr="00813B6E">
        <w:rPr>
          <w:rFonts w:ascii="Arial" w:hAnsi="Arial"/>
        </w:rPr>
        <w:t xml:space="preserve"> </w:t>
      </w:r>
      <w:r w:rsidR="00471EFB" w:rsidRPr="00813B6E">
        <w:rPr>
          <w:rFonts w:ascii="Arial" w:hAnsi="Arial"/>
        </w:rPr>
        <w:t>e</w:t>
      </w:r>
      <w:r w:rsidR="00DF0C74" w:rsidRPr="00813B6E">
        <w:rPr>
          <w:rFonts w:ascii="Arial" w:hAnsi="Arial"/>
        </w:rPr>
        <w:t>inzelne Farbkanäle zu ent</w:t>
      </w:r>
      <w:r w:rsidR="00471EFB" w:rsidRPr="00813B6E">
        <w:rPr>
          <w:rFonts w:ascii="Arial" w:hAnsi="Arial"/>
        </w:rPr>
        <w:t>f</w:t>
      </w:r>
      <w:r w:rsidR="00DF0C74" w:rsidRPr="00813B6E">
        <w:rPr>
          <w:rFonts w:ascii="Arial" w:hAnsi="Arial"/>
        </w:rPr>
        <w:t>ernen oder mit anderen Fa</w:t>
      </w:r>
      <w:r w:rsidR="00471EFB" w:rsidRPr="00813B6E">
        <w:rPr>
          <w:rFonts w:ascii="Arial" w:hAnsi="Arial"/>
        </w:rPr>
        <w:t>rb</w:t>
      </w:r>
      <w:r w:rsidR="00DF0C74" w:rsidRPr="00813B6E">
        <w:rPr>
          <w:rFonts w:ascii="Arial" w:hAnsi="Arial"/>
        </w:rPr>
        <w:t>en zu tauschen.</w:t>
      </w:r>
      <w:r w:rsidRPr="00813B6E">
        <w:rPr>
          <w:rFonts w:ascii="Arial" w:hAnsi="Arial"/>
        </w:rPr>
        <w:t xml:space="preserve"> </w:t>
      </w:r>
      <w:r w:rsidR="00B56899" w:rsidRPr="00813B6E">
        <w:rPr>
          <w:rFonts w:ascii="Arial" w:hAnsi="Arial"/>
        </w:rPr>
        <w:t>Zu</w:t>
      </w:r>
      <w:r w:rsidR="00DF0C74" w:rsidRPr="00813B6E">
        <w:rPr>
          <w:rFonts w:ascii="Arial" w:hAnsi="Arial"/>
        </w:rPr>
        <w:t xml:space="preserve">dem ist die </w:t>
      </w:r>
      <w:r w:rsidR="006E77A7" w:rsidRPr="00813B6E">
        <w:rPr>
          <w:rFonts w:ascii="Arial" w:hAnsi="Arial"/>
        </w:rPr>
        <w:t xml:space="preserve">Anpassung des ersten </w:t>
      </w:r>
      <w:r w:rsidR="00DF0C74" w:rsidRPr="00813B6E">
        <w:rPr>
          <w:rFonts w:ascii="Arial" w:hAnsi="Arial"/>
        </w:rPr>
        <w:t>druckenden Punktes möglich</w:t>
      </w:r>
      <w:r w:rsidR="00B56899" w:rsidRPr="00813B6E">
        <w:rPr>
          <w:rFonts w:ascii="Arial" w:hAnsi="Arial"/>
        </w:rPr>
        <w:t xml:space="preserve"> – eine automatische Vorschau identifiziert</w:t>
      </w:r>
      <w:r w:rsidR="00BB407D" w:rsidRPr="00813B6E">
        <w:rPr>
          <w:rFonts w:ascii="Arial" w:hAnsi="Arial"/>
        </w:rPr>
        <w:t xml:space="preserve"> dabei</w:t>
      </w:r>
      <w:r w:rsidR="00B56899" w:rsidRPr="00813B6E">
        <w:rPr>
          <w:rFonts w:ascii="Arial" w:hAnsi="Arial"/>
        </w:rPr>
        <w:t xml:space="preserve"> die kritischen Bereiche</w:t>
      </w:r>
      <w:r w:rsidR="00471EFB" w:rsidRPr="00813B6E">
        <w:rPr>
          <w:rFonts w:ascii="Arial" w:hAnsi="Arial"/>
        </w:rPr>
        <w:t>.</w:t>
      </w:r>
    </w:p>
    <w:p w14:paraId="66A82626" w14:textId="28EE725E" w:rsidR="004E2626" w:rsidRDefault="004E2626" w:rsidP="00C50AD9">
      <w:pPr>
        <w:ind w:left="1411"/>
        <w:rPr>
          <w:rFonts w:ascii="Arial" w:hAnsi="Arial"/>
          <w:sz w:val="22"/>
        </w:rPr>
      </w:pPr>
    </w:p>
    <w:p w14:paraId="2D155045" w14:textId="77777777" w:rsidR="00557D00" w:rsidRPr="005712A2" w:rsidRDefault="00557D00" w:rsidP="00557D00">
      <w:pPr>
        <w:ind w:left="1411"/>
        <w:rPr>
          <w:rFonts w:ascii="Arial" w:hAnsi="Arial"/>
          <w:sz w:val="22"/>
        </w:rPr>
      </w:pPr>
    </w:p>
    <w:p w14:paraId="516CE69F" w14:textId="112B63BA" w:rsidR="00127851" w:rsidRPr="00617A1F" w:rsidRDefault="00127851" w:rsidP="00617A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 GMG </w:t>
      </w:r>
      <w:r w:rsidR="00435918">
        <w:rPr>
          <w:rFonts w:ascii="Arial" w:hAnsi="Arial" w:cs="Arial"/>
        </w:rPr>
        <w:t>ColorPlugin</w:t>
      </w:r>
      <w:r w:rsidR="00C50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finden Sie unter: </w:t>
      </w:r>
      <w:hyperlink r:id="rId11" w:history="1">
        <w:r w:rsidR="00BA0E34" w:rsidRPr="0005307F">
          <w:rPr>
            <w:rStyle w:val="Hyperlink"/>
            <w:rFonts w:ascii="Arial" w:hAnsi="Arial" w:cs="Arial"/>
          </w:rPr>
          <w:t>https://www.gmgcolor.com/de/produkte/colorplugin/</w:t>
        </w:r>
      </w:hyperlink>
    </w:p>
    <w:p w14:paraId="59D83BC0" w14:textId="6A9600EB" w:rsidR="00E01620" w:rsidRDefault="00E01620" w:rsidP="00E01620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617A1F" w14:paraId="5F50AEB7" w14:textId="77777777" w:rsidTr="00EF4DD4">
        <w:trPr>
          <w:trHeight w:val="220"/>
        </w:trPr>
        <w:tc>
          <w:tcPr>
            <w:tcW w:w="8478" w:type="dxa"/>
          </w:tcPr>
          <w:p w14:paraId="5B0EDE91" w14:textId="77777777" w:rsidR="00145477" w:rsidRDefault="00D43BC3" w:rsidP="006E7777">
            <w:pPr>
              <w:pStyle w:val="PRBoilerplateHeadline"/>
              <w:snapToGrid w:val="0"/>
              <w:spacing w:after="120"/>
              <w:rPr>
                <w:noProof/>
                <w:snapToGrid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14:paraId="37599C2A" w14:textId="2E6F3EEB" w:rsidR="00145477" w:rsidRPr="00617A1F" w:rsidRDefault="00262630" w:rsidP="00617A1F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GB" w:eastAsia="en-GB"/>
              </w:rPr>
              <w:drawing>
                <wp:inline distT="0" distB="0" distL="0" distR="0" wp14:anchorId="2B9CAB15" wp14:editId="345C1E52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8C064" w14:textId="77777777"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2017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14:paraId="47897A98" w14:textId="6ADC7803"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3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="0091280C" w:rsidRPr="002E0D0C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http://twitter.com/gmgcolor</w:t>
              </w:r>
            </w:hyperlink>
            <w:r w:rsidR="0091280C">
              <w:rPr>
                <w:rFonts w:ascii="Arial" w:hAnsi="Arial"/>
                <w:bCs/>
                <w:iCs/>
                <w:noProof/>
                <w:szCs w:val="24"/>
              </w:rPr>
              <w:t xml:space="preserve"> </w:t>
            </w:r>
          </w:p>
          <w:p w14:paraId="0030F0E4" w14:textId="77777777"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14:paraId="2FAE67D5" w14:textId="77777777" w:rsidR="00617A1F" w:rsidRPr="009D2516" w:rsidRDefault="00617A1F" w:rsidP="00617A1F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14:paraId="50D22C8C" w14:textId="0C71B107" w:rsidR="00617A1F" w:rsidRPr="009D2516" w:rsidRDefault="00617A1F" w:rsidP="00617A1F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9D2516">
              <w:rPr>
                <w:rFonts w:ascii="Arial" w:hAnsi="Arial" w:cs="Arial"/>
              </w:rPr>
              <w:t xml:space="preserve">GMG GmbH &amp; Co. </w:t>
            </w:r>
            <w:r w:rsidR="00B71603">
              <w:rPr>
                <w:rFonts w:ascii="Arial" w:hAnsi="Arial" w:cs="Arial"/>
              </w:rPr>
              <w:t>KG</w:t>
            </w:r>
            <w:r w:rsidR="00B71603">
              <w:rPr>
                <w:rFonts w:ascii="Arial" w:hAnsi="Arial" w:cs="Arial"/>
              </w:rPr>
              <w:tab/>
            </w:r>
            <w:r w:rsidR="00B71603">
              <w:rPr>
                <w:rFonts w:ascii="Arial" w:hAnsi="Arial" w:cs="Arial"/>
              </w:rPr>
              <w:tab/>
            </w:r>
            <w:r w:rsidRPr="009D2516">
              <w:rPr>
                <w:rFonts w:ascii="Arial" w:hAnsi="Arial" w:cs="Arial"/>
              </w:rPr>
              <w:t>Press contact:</w:t>
            </w:r>
            <w:r w:rsidRPr="009D2516">
              <w:rPr>
                <w:rFonts w:ascii="Arial" w:hAnsi="Arial" w:cs="Arial"/>
              </w:rPr>
              <w:tab/>
            </w:r>
            <w:r w:rsidRPr="009D2516">
              <w:rPr>
                <w:rFonts w:ascii="Arial" w:hAnsi="Arial" w:cs="Arial"/>
              </w:rPr>
              <w:tab/>
            </w:r>
            <w:r w:rsidRPr="009D2516">
              <w:rPr>
                <w:rFonts w:ascii="Arial" w:hAnsi="Arial" w:cs="Arial"/>
              </w:rPr>
              <w:tab/>
              <w:t>Press contact Americas:</w:t>
            </w:r>
          </w:p>
          <w:p w14:paraId="2A03CC5B" w14:textId="3D2CCE1C" w:rsidR="00617A1F" w:rsidRPr="009D2516" w:rsidRDefault="00B71603" w:rsidP="00617A1F">
            <w:pPr>
              <w:pStyle w:val="PRBoilerplateAddress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+ 49 (0) 7071 938 74-0</w:t>
            </w:r>
            <w:r>
              <w:rPr>
                <w:rFonts w:ascii="Arial" w:hAnsi="Arial" w:cs="Arial"/>
              </w:rPr>
              <w:tab/>
            </w:r>
            <w:r w:rsidR="00CA55BC" w:rsidRPr="00CA55BC">
              <w:rPr>
                <w:rFonts w:ascii="Arial" w:hAnsi="Arial" w:cs="Arial"/>
              </w:rPr>
              <w:t>Michael Grass</w:t>
            </w:r>
            <w:r w:rsidR="00617A1F" w:rsidRPr="009D2516">
              <w:rPr>
                <w:rFonts w:ascii="Arial" w:hAnsi="Arial" w:cs="Arial"/>
              </w:rPr>
              <w:tab/>
            </w:r>
            <w:r w:rsidR="00617A1F" w:rsidRPr="009D2516">
              <w:rPr>
                <w:rFonts w:ascii="Arial" w:hAnsi="Arial" w:cs="Arial"/>
              </w:rPr>
              <w:tab/>
            </w:r>
            <w:r w:rsidR="00617A1F" w:rsidRPr="009D2516">
              <w:rPr>
                <w:rFonts w:ascii="Arial" w:hAnsi="Arial" w:cs="Arial"/>
              </w:rPr>
              <w:tab/>
              <w:t>Irvin Press</w:t>
            </w:r>
          </w:p>
          <w:p w14:paraId="6EC37C33" w14:textId="3E0A1F76" w:rsidR="00617A1F" w:rsidRPr="009D2516" w:rsidRDefault="00B71603" w:rsidP="00617A1F">
            <w:pPr>
              <w:pStyle w:val="PRBoilerplateAddress"/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+ 49 (0) 7071 938 74-22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617A1F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 xml:space="preserve"> C</w:t>
            </w:r>
            <w:r w:rsidR="00617A1F">
              <w:rPr>
                <w:rFonts w:ascii="Arial" w:hAnsi="Arial" w:cs="Arial"/>
              </w:rPr>
              <w:t>ommunications</w:t>
            </w:r>
            <w:r>
              <w:rPr>
                <w:rFonts w:ascii="Arial" w:hAnsi="Arial" w:cs="Arial"/>
              </w:rPr>
              <w:tab/>
            </w:r>
            <w:r w:rsidR="00617A1F" w:rsidRPr="009D2516">
              <w:rPr>
                <w:rFonts w:ascii="Arial" w:hAnsi="Arial" w:cs="Arial"/>
              </w:rPr>
              <w:tab/>
              <w:t>Press +</w:t>
            </w:r>
          </w:p>
          <w:p w14:paraId="5C8092C2" w14:textId="2D60E7A1" w:rsidR="00617A1F" w:rsidRPr="00145477" w:rsidRDefault="00B71603" w:rsidP="00617A1F">
            <w:pPr>
              <w:pStyle w:val="PRBoilerplateAddress"/>
              <w:ind w:firstLine="22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E-mail: pr@gmgcolor.com</w:t>
            </w:r>
            <w:r>
              <w:rPr>
                <w:rFonts w:ascii="Arial" w:hAnsi="Arial" w:cs="Arial"/>
                <w:lang w:val="fr-BE"/>
              </w:rPr>
              <w:tab/>
            </w:r>
            <w:r>
              <w:rPr>
                <w:rFonts w:ascii="Arial" w:hAnsi="Arial" w:cs="Arial"/>
                <w:lang w:val="fr-BE"/>
              </w:rPr>
              <w:tab/>
            </w:r>
            <w:r w:rsidR="00617A1F" w:rsidRPr="00145477">
              <w:rPr>
                <w:rFonts w:ascii="Arial" w:hAnsi="Arial" w:cs="Arial"/>
                <w:lang w:val="fr-BE"/>
              </w:rPr>
              <w:t>Phone: + 44 (0) 1</w:t>
            </w:r>
            <w:r w:rsidR="00617A1F">
              <w:rPr>
                <w:rFonts w:ascii="Arial" w:hAnsi="Arial" w:cs="Arial"/>
                <w:lang w:val="fr-BE"/>
              </w:rPr>
              <w:t>372</w:t>
            </w:r>
            <w:r w:rsidR="00CA55BC">
              <w:rPr>
                <w:rFonts w:ascii="Arial" w:hAnsi="Arial" w:cs="Arial"/>
                <w:lang w:val="fr-BE"/>
              </w:rPr>
              <w:t xml:space="preserve"> </w:t>
            </w:r>
            <w:r w:rsidR="00617A1F">
              <w:rPr>
                <w:rFonts w:ascii="Arial" w:hAnsi="Arial" w:cs="Arial"/>
                <w:lang w:val="fr-BE"/>
              </w:rPr>
              <w:t>464470</w:t>
            </w:r>
            <w:r w:rsidR="00617A1F" w:rsidRPr="00145477">
              <w:rPr>
                <w:rFonts w:ascii="Arial" w:hAnsi="Arial" w:cs="Arial"/>
                <w:lang w:val="fr-BE"/>
              </w:rPr>
              <w:tab/>
            </w:r>
            <w:r w:rsidR="00617A1F" w:rsidRPr="00145477">
              <w:rPr>
                <w:rFonts w:ascii="Arial" w:hAnsi="Arial" w:cs="Arial"/>
                <w:lang w:val="fr-BE"/>
              </w:rPr>
              <w:tab/>
              <w:t>Phone: +1 508-384-3660</w:t>
            </w:r>
          </w:p>
          <w:p w14:paraId="38C4572A" w14:textId="59DABE1A" w:rsidR="00145477" w:rsidRPr="00145477" w:rsidRDefault="00617A1F" w:rsidP="00617A1F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145477">
              <w:rPr>
                <w:rFonts w:ascii="Arial" w:hAnsi="Arial" w:cs="Arial"/>
                <w:lang w:val="fr-BE"/>
              </w:rPr>
              <w:t xml:space="preserve">                                                </w:t>
            </w:r>
            <w:r w:rsidR="00B71603">
              <w:rPr>
                <w:rFonts w:ascii="Arial" w:hAnsi="Arial" w:cs="Arial"/>
                <w:lang w:val="fr-BE"/>
              </w:rPr>
              <w:t xml:space="preserve">                </w:t>
            </w:r>
            <w:r w:rsidRPr="00145477">
              <w:rPr>
                <w:rFonts w:ascii="Arial" w:hAnsi="Arial" w:cs="Arial"/>
                <w:lang w:val="fr-BE"/>
              </w:rPr>
              <w:t xml:space="preserve"> </w:t>
            </w:r>
            <w:r w:rsidRPr="00145477">
              <w:rPr>
                <w:rFonts w:ascii="Arial" w:hAnsi="Arial" w:cs="Arial"/>
                <w:lang w:val="pt-BR"/>
              </w:rPr>
              <w:t xml:space="preserve">E-mail: </w:t>
            </w:r>
            <w:r w:rsidR="00CA55BC" w:rsidRPr="00CA55BC">
              <w:rPr>
                <w:rFonts w:ascii="Arial" w:hAnsi="Arial" w:cs="Arial"/>
                <w:lang w:val="pt-BR"/>
              </w:rPr>
              <w:t>mgrass</w:t>
            </w:r>
            <w:r w:rsidRPr="00617A1F">
              <w:rPr>
                <w:rFonts w:ascii="Arial" w:hAnsi="Arial" w:cs="Arial"/>
                <w:lang w:val="pt-BR"/>
              </w:rPr>
              <w:t>@adcomms.co.uk</w:t>
            </w:r>
            <w:r w:rsidRPr="00145477">
              <w:rPr>
                <w:rFonts w:ascii="Arial" w:hAnsi="Arial" w:cs="Arial"/>
                <w:lang w:val="pt-BR"/>
              </w:rPr>
              <w:tab/>
            </w:r>
            <w:r w:rsidR="00B71603">
              <w:rPr>
                <w:rFonts w:ascii="Arial" w:hAnsi="Arial" w:cs="Arial"/>
                <w:lang w:val="pt-BR"/>
              </w:rPr>
              <w:t xml:space="preserve">      </w:t>
            </w:r>
            <w:r w:rsidRPr="00145477">
              <w:rPr>
                <w:rFonts w:ascii="Arial" w:hAnsi="Arial" w:cs="Arial"/>
                <w:lang w:val="pt-BR"/>
              </w:rPr>
              <w:t>E-mail: irv@press-plus.com</w:t>
            </w:r>
            <w:r w:rsidR="00145477" w:rsidRPr="00145477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617A1F" w:rsidRPr="00617A1F" w14:paraId="709322A1" w14:textId="77777777" w:rsidTr="00EF4DD4">
        <w:trPr>
          <w:trHeight w:val="220"/>
        </w:trPr>
        <w:tc>
          <w:tcPr>
            <w:tcW w:w="8478" w:type="dxa"/>
          </w:tcPr>
          <w:p w14:paraId="4749AD88" w14:textId="77777777" w:rsidR="00617A1F" w:rsidRPr="00617A1F" w:rsidRDefault="00617A1F" w:rsidP="006E7777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</w:tc>
      </w:tr>
    </w:tbl>
    <w:p w14:paraId="354B7A39" w14:textId="77777777" w:rsidR="00145477" w:rsidRPr="00145477" w:rsidRDefault="00145477" w:rsidP="00C22B47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7B66" w14:textId="77777777" w:rsidR="00C63C0E" w:rsidRDefault="00C63C0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4F667DC" w14:textId="77777777" w:rsidR="00C63C0E" w:rsidRDefault="00C63C0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43399546" w14:textId="77777777" w:rsidR="00C63C0E" w:rsidRDefault="00C63C0E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C56A" w14:textId="77777777" w:rsidR="00502967" w:rsidRDefault="0050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32C8" w14:textId="2E6866C2"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8315D9">
      <w:rPr>
        <w:rStyle w:val="PageNumber"/>
        <w:rFonts w:ascii="Arial" w:hAnsi="Arial"/>
        <w:szCs w:val="24"/>
        <w:lang w:val="en-US"/>
      </w:rPr>
      <w:t>2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8315D9">
      <w:rPr>
        <w:rStyle w:val="PageNumber"/>
        <w:rFonts w:ascii="Arial" w:hAnsi="Arial"/>
        <w:szCs w:val="24"/>
        <w:lang w:val="en-US"/>
      </w:rPr>
      <w:t>2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BDC0" w14:textId="11990548"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8315D9">
      <w:rPr>
        <w:rStyle w:val="PageNumber"/>
        <w:rFonts w:ascii="Arial" w:hAnsi="Arial"/>
        <w:sz w:val="14"/>
        <w:szCs w:val="24"/>
        <w:lang w:val="en-US"/>
      </w:rPr>
      <w:t>1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 w:val="14"/>
        <w:szCs w:val="24"/>
      </w:rPr>
      <w:t xml:space="preserve"> von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8315D9">
      <w:rPr>
        <w:rStyle w:val="PageNumber"/>
        <w:rFonts w:ascii="Arial" w:hAnsi="Arial"/>
        <w:sz w:val="14"/>
        <w:szCs w:val="24"/>
        <w:lang w:val="en-US"/>
      </w:rPr>
      <w:t>2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AE26" w14:textId="77777777" w:rsidR="00C63C0E" w:rsidRDefault="00C63C0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66495F0" w14:textId="77777777" w:rsidR="00C63C0E" w:rsidRDefault="00C63C0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2757A6F1" w14:textId="77777777" w:rsidR="00C63C0E" w:rsidRDefault="00C63C0E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FEF1" w14:textId="77777777" w:rsidR="00502967" w:rsidRDefault="00502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645576" w14:paraId="0D251516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2AE0CAC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14:paraId="5A28EBC3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14:paraId="6EE98A67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14:paraId="106F8735" w14:textId="77777777"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21A2C469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14:paraId="7C55C6E8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14:paraId="01BCBF86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14:paraId="410C3A4B" w14:textId="77777777"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14:paraId="62A69C32" w14:textId="77777777"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14:paraId="2CC314A3" w14:textId="77777777"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14:paraId="52FB8F53" w14:textId="77777777" w:rsidR="007C407F" w:rsidRPr="00FA3588" w:rsidRDefault="007C407F">
    <w:pPr>
      <w:pStyle w:val="Heading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14:paraId="17B64264" w14:textId="77777777"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 wp14:anchorId="2A54C540" wp14:editId="111FEF96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DA4A2" w14:textId="77777777" w:rsidR="007C407F" w:rsidRDefault="007C407F">
    <w:pPr>
      <w:pStyle w:val="Heading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14:paraId="7A41BE6E" w14:textId="77777777" w:rsidR="007C407F" w:rsidRDefault="007C407F">
    <w:pPr>
      <w:pStyle w:val="Header"/>
      <w:rPr>
        <w:rFonts w:ascii="Arial" w:hAnsi="Arial"/>
        <w:szCs w:val="24"/>
        <w:lang w:val="en-US"/>
      </w:rPr>
    </w:pPr>
  </w:p>
  <w:p w14:paraId="47336B29" w14:textId="77777777"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645576" w14:paraId="4C6949BA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5D2D8D1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14:paraId="64D4C1BC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14:paraId="51193425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14:paraId="4EF24A07" w14:textId="77777777"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400EDF89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14:paraId="15A26151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14:paraId="117C0C0A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14:paraId="5EE6842B" w14:textId="77777777"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14:paraId="7E3E31D1" w14:textId="77777777"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14:paraId="330A298B" w14:textId="77777777"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14:paraId="27E894D6" w14:textId="77777777"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14:paraId="20A29954" w14:textId="77777777"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0" layoutInCell="1" allowOverlap="1" wp14:anchorId="1136FDF9" wp14:editId="05BA00F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0FF37" w14:textId="77777777"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14:paraId="0AAB9057" w14:textId="77777777"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3.75pt" o:bullet="t">
        <v:imagedata r:id="rId1" o:title=""/>
      </v:shape>
    </w:pict>
  </w:numPicBullet>
  <w:numPicBullet w:numPicBulletId="1">
    <w:pict>
      <v:shape id="_x0000_i1029" type="#_x0000_t75" style="width:294.75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24C7E"/>
    <w:rsid w:val="000308A3"/>
    <w:rsid w:val="00031E47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1F03"/>
    <w:rsid w:val="00062187"/>
    <w:rsid w:val="000636DB"/>
    <w:rsid w:val="00063F3A"/>
    <w:rsid w:val="0006441C"/>
    <w:rsid w:val="00067AF3"/>
    <w:rsid w:val="00067B66"/>
    <w:rsid w:val="0007600A"/>
    <w:rsid w:val="0008220B"/>
    <w:rsid w:val="00083424"/>
    <w:rsid w:val="00083CFD"/>
    <w:rsid w:val="00090782"/>
    <w:rsid w:val="00097791"/>
    <w:rsid w:val="000A0E36"/>
    <w:rsid w:val="000A1ABF"/>
    <w:rsid w:val="000A2BDF"/>
    <w:rsid w:val="000A2C20"/>
    <w:rsid w:val="000A4152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2CCA"/>
    <w:rsid w:val="000E5A04"/>
    <w:rsid w:val="000F0B9A"/>
    <w:rsid w:val="000F6730"/>
    <w:rsid w:val="001017B2"/>
    <w:rsid w:val="00101AD1"/>
    <w:rsid w:val="0010301D"/>
    <w:rsid w:val="001149AE"/>
    <w:rsid w:val="00127851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57D7A"/>
    <w:rsid w:val="001610DA"/>
    <w:rsid w:val="001615EA"/>
    <w:rsid w:val="00162651"/>
    <w:rsid w:val="001630CE"/>
    <w:rsid w:val="00163A46"/>
    <w:rsid w:val="00163BA5"/>
    <w:rsid w:val="00165799"/>
    <w:rsid w:val="00166C96"/>
    <w:rsid w:val="00167056"/>
    <w:rsid w:val="00171E08"/>
    <w:rsid w:val="0017232F"/>
    <w:rsid w:val="0018004A"/>
    <w:rsid w:val="00183C30"/>
    <w:rsid w:val="00190722"/>
    <w:rsid w:val="0019677A"/>
    <w:rsid w:val="00197533"/>
    <w:rsid w:val="001A19C9"/>
    <w:rsid w:val="001A1A1C"/>
    <w:rsid w:val="001A20B0"/>
    <w:rsid w:val="001A21DC"/>
    <w:rsid w:val="001A2402"/>
    <w:rsid w:val="001A2614"/>
    <w:rsid w:val="001A78FB"/>
    <w:rsid w:val="001B012A"/>
    <w:rsid w:val="001B0B6E"/>
    <w:rsid w:val="001B2CA6"/>
    <w:rsid w:val="001B5AB1"/>
    <w:rsid w:val="001C1FE1"/>
    <w:rsid w:val="001C3153"/>
    <w:rsid w:val="001C34E2"/>
    <w:rsid w:val="001C3978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6686"/>
    <w:rsid w:val="002871BF"/>
    <w:rsid w:val="00287361"/>
    <w:rsid w:val="00287C2F"/>
    <w:rsid w:val="0029026D"/>
    <w:rsid w:val="002908A3"/>
    <w:rsid w:val="00290E75"/>
    <w:rsid w:val="00294CC6"/>
    <w:rsid w:val="0029761C"/>
    <w:rsid w:val="002A4D67"/>
    <w:rsid w:val="002A6336"/>
    <w:rsid w:val="002A63F5"/>
    <w:rsid w:val="002A6753"/>
    <w:rsid w:val="002C0A63"/>
    <w:rsid w:val="002C0B23"/>
    <w:rsid w:val="002C2624"/>
    <w:rsid w:val="002C3142"/>
    <w:rsid w:val="002C3161"/>
    <w:rsid w:val="002D28EE"/>
    <w:rsid w:val="002D68A7"/>
    <w:rsid w:val="002D7AF0"/>
    <w:rsid w:val="002E448D"/>
    <w:rsid w:val="002E4FD3"/>
    <w:rsid w:val="002E59A9"/>
    <w:rsid w:val="002E6B69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41AE"/>
    <w:rsid w:val="00395B66"/>
    <w:rsid w:val="00397FFC"/>
    <w:rsid w:val="003A1B5C"/>
    <w:rsid w:val="003A2205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57E7"/>
    <w:rsid w:val="003C6874"/>
    <w:rsid w:val="003D2BBD"/>
    <w:rsid w:val="003D4E3A"/>
    <w:rsid w:val="003E1294"/>
    <w:rsid w:val="003E7380"/>
    <w:rsid w:val="003F20EC"/>
    <w:rsid w:val="003F469B"/>
    <w:rsid w:val="003F55B4"/>
    <w:rsid w:val="00402BB8"/>
    <w:rsid w:val="00403E59"/>
    <w:rsid w:val="00406F3E"/>
    <w:rsid w:val="00415DA9"/>
    <w:rsid w:val="00423DA6"/>
    <w:rsid w:val="00424BF8"/>
    <w:rsid w:val="00425AB0"/>
    <w:rsid w:val="00427B88"/>
    <w:rsid w:val="0043017F"/>
    <w:rsid w:val="004302E6"/>
    <w:rsid w:val="00431EA9"/>
    <w:rsid w:val="00435918"/>
    <w:rsid w:val="0044329D"/>
    <w:rsid w:val="0044559C"/>
    <w:rsid w:val="00446666"/>
    <w:rsid w:val="0045128E"/>
    <w:rsid w:val="004528FB"/>
    <w:rsid w:val="00455614"/>
    <w:rsid w:val="00456E8A"/>
    <w:rsid w:val="00457CCF"/>
    <w:rsid w:val="0046152B"/>
    <w:rsid w:val="00461A1A"/>
    <w:rsid w:val="00462A31"/>
    <w:rsid w:val="00464F8A"/>
    <w:rsid w:val="00471182"/>
    <w:rsid w:val="00471EFB"/>
    <w:rsid w:val="00473C86"/>
    <w:rsid w:val="00477B8D"/>
    <w:rsid w:val="00480515"/>
    <w:rsid w:val="004833D1"/>
    <w:rsid w:val="0048348F"/>
    <w:rsid w:val="004834F8"/>
    <w:rsid w:val="00487180"/>
    <w:rsid w:val="00495E5C"/>
    <w:rsid w:val="00496BB5"/>
    <w:rsid w:val="004A1046"/>
    <w:rsid w:val="004A195B"/>
    <w:rsid w:val="004A7C15"/>
    <w:rsid w:val="004B2374"/>
    <w:rsid w:val="004B4FF7"/>
    <w:rsid w:val="004B5F52"/>
    <w:rsid w:val="004B76CA"/>
    <w:rsid w:val="004C440B"/>
    <w:rsid w:val="004C526D"/>
    <w:rsid w:val="004D6509"/>
    <w:rsid w:val="004E07D5"/>
    <w:rsid w:val="004E08EC"/>
    <w:rsid w:val="004E2626"/>
    <w:rsid w:val="004E463C"/>
    <w:rsid w:val="004E739C"/>
    <w:rsid w:val="004F0350"/>
    <w:rsid w:val="004F23AE"/>
    <w:rsid w:val="004F3C08"/>
    <w:rsid w:val="004F497D"/>
    <w:rsid w:val="004F4EC1"/>
    <w:rsid w:val="00500704"/>
    <w:rsid w:val="005015A1"/>
    <w:rsid w:val="00501A7A"/>
    <w:rsid w:val="00501F1B"/>
    <w:rsid w:val="00502967"/>
    <w:rsid w:val="005036D1"/>
    <w:rsid w:val="00505DFB"/>
    <w:rsid w:val="005062E4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3E3D"/>
    <w:rsid w:val="005574D3"/>
    <w:rsid w:val="00557D00"/>
    <w:rsid w:val="00560054"/>
    <w:rsid w:val="005632A4"/>
    <w:rsid w:val="0056535E"/>
    <w:rsid w:val="0056692C"/>
    <w:rsid w:val="005678D8"/>
    <w:rsid w:val="0057380C"/>
    <w:rsid w:val="00583A7C"/>
    <w:rsid w:val="005859E3"/>
    <w:rsid w:val="00593656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69A2"/>
    <w:rsid w:val="006009D6"/>
    <w:rsid w:val="00601B27"/>
    <w:rsid w:val="00604C1B"/>
    <w:rsid w:val="00604CD9"/>
    <w:rsid w:val="0060690A"/>
    <w:rsid w:val="006107D4"/>
    <w:rsid w:val="00614341"/>
    <w:rsid w:val="00615204"/>
    <w:rsid w:val="00617A1F"/>
    <w:rsid w:val="00621C97"/>
    <w:rsid w:val="006221F5"/>
    <w:rsid w:val="0064021C"/>
    <w:rsid w:val="0064063E"/>
    <w:rsid w:val="006407FF"/>
    <w:rsid w:val="00643087"/>
    <w:rsid w:val="00643A93"/>
    <w:rsid w:val="00645576"/>
    <w:rsid w:val="00645B77"/>
    <w:rsid w:val="00645B7D"/>
    <w:rsid w:val="00645C59"/>
    <w:rsid w:val="006476CF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972B3"/>
    <w:rsid w:val="006A132A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7F2B"/>
    <w:rsid w:val="006E2961"/>
    <w:rsid w:val="006E5241"/>
    <w:rsid w:val="006E6CFC"/>
    <w:rsid w:val="006E7777"/>
    <w:rsid w:val="006E77A7"/>
    <w:rsid w:val="006F0D80"/>
    <w:rsid w:val="006F2BEA"/>
    <w:rsid w:val="006F3C70"/>
    <w:rsid w:val="00701A6E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5D1"/>
    <w:rsid w:val="00747613"/>
    <w:rsid w:val="007479FB"/>
    <w:rsid w:val="007529AE"/>
    <w:rsid w:val="00755C22"/>
    <w:rsid w:val="0075623F"/>
    <w:rsid w:val="007564B7"/>
    <w:rsid w:val="00756CF8"/>
    <w:rsid w:val="007609DE"/>
    <w:rsid w:val="0076171D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C11F5"/>
    <w:rsid w:val="007C3973"/>
    <w:rsid w:val="007C407F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F0B88"/>
    <w:rsid w:val="007F2AC2"/>
    <w:rsid w:val="007F2BF0"/>
    <w:rsid w:val="007F2FAB"/>
    <w:rsid w:val="007F572E"/>
    <w:rsid w:val="008040BB"/>
    <w:rsid w:val="0080411C"/>
    <w:rsid w:val="008055EE"/>
    <w:rsid w:val="0080595A"/>
    <w:rsid w:val="008067BB"/>
    <w:rsid w:val="00810751"/>
    <w:rsid w:val="00813B6E"/>
    <w:rsid w:val="0082077D"/>
    <w:rsid w:val="0083057B"/>
    <w:rsid w:val="008315D9"/>
    <w:rsid w:val="00840D64"/>
    <w:rsid w:val="00841288"/>
    <w:rsid w:val="00841CE2"/>
    <w:rsid w:val="00845247"/>
    <w:rsid w:val="008465E0"/>
    <w:rsid w:val="00847BB2"/>
    <w:rsid w:val="0085244F"/>
    <w:rsid w:val="008528FA"/>
    <w:rsid w:val="00852F34"/>
    <w:rsid w:val="00855C4B"/>
    <w:rsid w:val="00857664"/>
    <w:rsid w:val="008631B3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45E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3CB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67B3"/>
    <w:rsid w:val="008D0D53"/>
    <w:rsid w:val="008D5CD9"/>
    <w:rsid w:val="008E0378"/>
    <w:rsid w:val="008E0D82"/>
    <w:rsid w:val="008E2A67"/>
    <w:rsid w:val="008E3E05"/>
    <w:rsid w:val="008E5065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F00"/>
    <w:rsid w:val="009100A4"/>
    <w:rsid w:val="0091280C"/>
    <w:rsid w:val="0091478B"/>
    <w:rsid w:val="009250A1"/>
    <w:rsid w:val="00925B2C"/>
    <w:rsid w:val="009264C3"/>
    <w:rsid w:val="00926A26"/>
    <w:rsid w:val="009346F8"/>
    <w:rsid w:val="00935FDA"/>
    <w:rsid w:val="00940376"/>
    <w:rsid w:val="00942A99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692C"/>
    <w:rsid w:val="00990F57"/>
    <w:rsid w:val="00990FEA"/>
    <w:rsid w:val="00991CB9"/>
    <w:rsid w:val="00992B5E"/>
    <w:rsid w:val="0099366B"/>
    <w:rsid w:val="00993F46"/>
    <w:rsid w:val="009950F7"/>
    <w:rsid w:val="009A107A"/>
    <w:rsid w:val="009A384F"/>
    <w:rsid w:val="009A4756"/>
    <w:rsid w:val="009B5AAC"/>
    <w:rsid w:val="009B64EC"/>
    <w:rsid w:val="009C1F11"/>
    <w:rsid w:val="009C2E43"/>
    <w:rsid w:val="009C2F6F"/>
    <w:rsid w:val="009C47D9"/>
    <w:rsid w:val="009C6B07"/>
    <w:rsid w:val="009D2516"/>
    <w:rsid w:val="009D352D"/>
    <w:rsid w:val="009E3281"/>
    <w:rsid w:val="009E3AB6"/>
    <w:rsid w:val="009E54CA"/>
    <w:rsid w:val="009E731F"/>
    <w:rsid w:val="009F6F8A"/>
    <w:rsid w:val="009F73D5"/>
    <w:rsid w:val="00A00C6C"/>
    <w:rsid w:val="00A14C44"/>
    <w:rsid w:val="00A16BFF"/>
    <w:rsid w:val="00A224EC"/>
    <w:rsid w:val="00A261BD"/>
    <w:rsid w:val="00A309C6"/>
    <w:rsid w:val="00A32B2C"/>
    <w:rsid w:val="00A3351A"/>
    <w:rsid w:val="00A35466"/>
    <w:rsid w:val="00A4180B"/>
    <w:rsid w:val="00A45365"/>
    <w:rsid w:val="00A62D64"/>
    <w:rsid w:val="00A65908"/>
    <w:rsid w:val="00A676EE"/>
    <w:rsid w:val="00A718ED"/>
    <w:rsid w:val="00A71C3D"/>
    <w:rsid w:val="00A74610"/>
    <w:rsid w:val="00A74795"/>
    <w:rsid w:val="00A75C9C"/>
    <w:rsid w:val="00A77F78"/>
    <w:rsid w:val="00A87E8A"/>
    <w:rsid w:val="00A9057E"/>
    <w:rsid w:val="00A940EA"/>
    <w:rsid w:val="00AA03CD"/>
    <w:rsid w:val="00AA0F05"/>
    <w:rsid w:val="00AA2D4D"/>
    <w:rsid w:val="00AB169B"/>
    <w:rsid w:val="00AB4BE7"/>
    <w:rsid w:val="00AB5535"/>
    <w:rsid w:val="00AC52EF"/>
    <w:rsid w:val="00AC5665"/>
    <w:rsid w:val="00AC5771"/>
    <w:rsid w:val="00AD620A"/>
    <w:rsid w:val="00AE1B32"/>
    <w:rsid w:val="00AE288C"/>
    <w:rsid w:val="00AE349C"/>
    <w:rsid w:val="00AE620A"/>
    <w:rsid w:val="00AE6244"/>
    <w:rsid w:val="00AF03CD"/>
    <w:rsid w:val="00AF105D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3296"/>
    <w:rsid w:val="00B534CC"/>
    <w:rsid w:val="00B5670B"/>
    <w:rsid w:val="00B56899"/>
    <w:rsid w:val="00B63DC1"/>
    <w:rsid w:val="00B64741"/>
    <w:rsid w:val="00B649B8"/>
    <w:rsid w:val="00B6679A"/>
    <w:rsid w:val="00B70989"/>
    <w:rsid w:val="00B71603"/>
    <w:rsid w:val="00B71CB2"/>
    <w:rsid w:val="00B73BC8"/>
    <w:rsid w:val="00B76481"/>
    <w:rsid w:val="00B76849"/>
    <w:rsid w:val="00B83900"/>
    <w:rsid w:val="00B84182"/>
    <w:rsid w:val="00B84210"/>
    <w:rsid w:val="00B85801"/>
    <w:rsid w:val="00B86A6A"/>
    <w:rsid w:val="00B90107"/>
    <w:rsid w:val="00B920A4"/>
    <w:rsid w:val="00B94548"/>
    <w:rsid w:val="00B96B1E"/>
    <w:rsid w:val="00BA073B"/>
    <w:rsid w:val="00BA0E34"/>
    <w:rsid w:val="00BA45E2"/>
    <w:rsid w:val="00BA5BFC"/>
    <w:rsid w:val="00BA5C61"/>
    <w:rsid w:val="00BA66C2"/>
    <w:rsid w:val="00BB26E1"/>
    <w:rsid w:val="00BB407D"/>
    <w:rsid w:val="00BB56BF"/>
    <w:rsid w:val="00BC0D6F"/>
    <w:rsid w:val="00BC37B8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5BC"/>
    <w:rsid w:val="00BF1EDD"/>
    <w:rsid w:val="00BF34D0"/>
    <w:rsid w:val="00C004AF"/>
    <w:rsid w:val="00C01C7B"/>
    <w:rsid w:val="00C0271E"/>
    <w:rsid w:val="00C02F42"/>
    <w:rsid w:val="00C03F21"/>
    <w:rsid w:val="00C0501D"/>
    <w:rsid w:val="00C1082B"/>
    <w:rsid w:val="00C10CAA"/>
    <w:rsid w:val="00C15665"/>
    <w:rsid w:val="00C15A7D"/>
    <w:rsid w:val="00C17F01"/>
    <w:rsid w:val="00C20F59"/>
    <w:rsid w:val="00C215B2"/>
    <w:rsid w:val="00C22B47"/>
    <w:rsid w:val="00C24A91"/>
    <w:rsid w:val="00C30043"/>
    <w:rsid w:val="00C33F27"/>
    <w:rsid w:val="00C444BE"/>
    <w:rsid w:val="00C44A04"/>
    <w:rsid w:val="00C450DB"/>
    <w:rsid w:val="00C45A68"/>
    <w:rsid w:val="00C50AD9"/>
    <w:rsid w:val="00C53CC9"/>
    <w:rsid w:val="00C56135"/>
    <w:rsid w:val="00C63C0E"/>
    <w:rsid w:val="00C6498C"/>
    <w:rsid w:val="00C71E3E"/>
    <w:rsid w:val="00C721FE"/>
    <w:rsid w:val="00C729CE"/>
    <w:rsid w:val="00C80C51"/>
    <w:rsid w:val="00C81750"/>
    <w:rsid w:val="00C8513C"/>
    <w:rsid w:val="00C90B66"/>
    <w:rsid w:val="00C97DD6"/>
    <w:rsid w:val="00CA16BC"/>
    <w:rsid w:val="00CA55BC"/>
    <w:rsid w:val="00CA6B70"/>
    <w:rsid w:val="00CA6EFE"/>
    <w:rsid w:val="00CB13CB"/>
    <w:rsid w:val="00CB191C"/>
    <w:rsid w:val="00CB2468"/>
    <w:rsid w:val="00CB44FF"/>
    <w:rsid w:val="00CB45E0"/>
    <w:rsid w:val="00CB501F"/>
    <w:rsid w:val="00CB55AA"/>
    <w:rsid w:val="00CB5B9D"/>
    <w:rsid w:val="00CC0437"/>
    <w:rsid w:val="00CC7CEC"/>
    <w:rsid w:val="00CD2504"/>
    <w:rsid w:val="00CD48BC"/>
    <w:rsid w:val="00CD60D6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40020"/>
    <w:rsid w:val="00D41BAF"/>
    <w:rsid w:val="00D43BC3"/>
    <w:rsid w:val="00D4509A"/>
    <w:rsid w:val="00D45DDC"/>
    <w:rsid w:val="00D517FF"/>
    <w:rsid w:val="00D57F36"/>
    <w:rsid w:val="00D609C5"/>
    <w:rsid w:val="00D63734"/>
    <w:rsid w:val="00D63CF7"/>
    <w:rsid w:val="00D65771"/>
    <w:rsid w:val="00D66E24"/>
    <w:rsid w:val="00D81D96"/>
    <w:rsid w:val="00D86142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D669E"/>
    <w:rsid w:val="00DE7EDE"/>
    <w:rsid w:val="00DF0C74"/>
    <w:rsid w:val="00DF302D"/>
    <w:rsid w:val="00DF44A6"/>
    <w:rsid w:val="00DF4509"/>
    <w:rsid w:val="00DF7242"/>
    <w:rsid w:val="00E00750"/>
    <w:rsid w:val="00E01620"/>
    <w:rsid w:val="00E01E5A"/>
    <w:rsid w:val="00E02A40"/>
    <w:rsid w:val="00E07527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0F7F"/>
    <w:rsid w:val="00E4219B"/>
    <w:rsid w:val="00E42B9A"/>
    <w:rsid w:val="00E43524"/>
    <w:rsid w:val="00E45BD0"/>
    <w:rsid w:val="00E46B0A"/>
    <w:rsid w:val="00E52D83"/>
    <w:rsid w:val="00E55DB1"/>
    <w:rsid w:val="00E57A4D"/>
    <w:rsid w:val="00E6104A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249"/>
    <w:rsid w:val="00E87F92"/>
    <w:rsid w:val="00E9014E"/>
    <w:rsid w:val="00E91E5E"/>
    <w:rsid w:val="00EA0E36"/>
    <w:rsid w:val="00EA2F78"/>
    <w:rsid w:val="00EB0C3C"/>
    <w:rsid w:val="00EB1400"/>
    <w:rsid w:val="00EB2E12"/>
    <w:rsid w:val="00EB4DF7"/>
    <w:rsid w:val="00EB65BD"/>
    <w:rsid w:val="00EC082D"/>
    <w:rsid w:val="00EC4E84"/>
    <w:rsid w:val="00EC7815"/>
    <w:rsid w:val="00ED15E7"/>
    <w:rsid w:val="00ED3C4F"/>
    <w:rsid w:val="00ED78C5"/>
    <w:rsid w:val="00ED7BCD"/>
    <w:rsid w:val="00EE6825"/>
    <w:rsid w:val="00EF20E7"/>
    <w:rsid w:val="00EF4DD4"/>
    <w:rsid w:val="00EF59CA"/>
    <w:rsid w:val="00F0026F"/>
    <w:rsid w:val="00F0683A"/>
    <w:rsid w:val="00F10916"/>
    <w:rsid w:val="00F17AE1"/>
    <w:rsid w:val="00F210F7"/>
    <w:rsid w:val="00F269E2"/>
    <w:rsid w:val="00F27043"/>
    <w:rsid w:val="00F432DF"/>
    <w:rsid w:val="00F46ABB"/>
    <w:rsid w:val="00F5051A"/>
    <w:rsid w:val="00F50D7A"/>
    <w:rsid w:val="00F51FB4"/>
    <w:rsid w:val="00F54941"/>
    <w:rsid w:val="00F622B3"/>
    <w:rsid w:val="00F66626"/>
    <w:rsid w:val="00F669EA"/>
    <w:rsid w:val="00F7031B"/>
    <w:rsid w:val="00F704C0"/>
    <w:rsid w:val="00F710B5"/>
    <w:rsid w:val="00F751DF"/>
    <w:rsid w:val="00F83009"/>
    <w:rsid w:val="00F85096"/>
    <w:rsid w:val="00F85AA8"/>
    <w:rsid w:val="00F87266"/>
    <w:rsid w:val="00F903B7"/>
    <w:rsid w:val="00F91004"/>
    <w:rsid w:val="00F919D9"/>
    <w:rsid w:val="00F932C8"/>
    <w:rsid w:val="00F9380F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B4D"/>
    <w:rsid w:val="00FF068B"/>
    <w:rsid w:val="00FF08E9"/>
    <w:rsid w:val="00FF0AA6"/>
    <w:rsid w:val="00FF0AF4"/>
    <w:rsid w:val="00FF31A8"/>
    <w:rsid w:val="00FF5EA0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D7856"/>
  <w15:chartTrackingRefBased/>
  <w15:docId w15:val="{96004DB8-6103-4829-8661-50F40B2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"/>
    <w:locked/>
    <w:rPr>
      <w:rFonts w:ascii="ITC Kabel Book" w:hAnsi="ITC Kabel Book" w:cs="Times New Roman"/>
      <w:sz w:val="4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ITC Kabel Book" w:hAnsi="ITC Kabel Book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ITC Kabel Book" w:hAnsi="ITC Kabel Book" w:cs="Times New Roman"/>
      <w:snapToGrid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Normal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Normal"/>
    <w:rPr>
      <w:b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"/>
    <w:semiHidden/>
    <w:rPr>
      <w:snapToGrid/>
      <w:sz w:val="40"/>
      <w:lang w:val="x-none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Normal"/>
    <w:next w:val="Normal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Heading3Char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Normal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napToGrid/>
      <w:lang w:eastAsia="x-none"/>
    </w:rPr>
  </w:style>
  <w:style w:type="character" w:customStyle="1" w:styleId="BodyTextIndentChar">
    <w:name w:val="Body Text Indent Char"/>
    <w:link w:val="BodyTextIndent"/>
    <w:uiPriority w:val="99"/>
    <w:locked/>
    <w:rPr>
      <w:rFonts w:ascii="ITC Kabel Book" w:hAnsi="ITC Kabel Book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Normal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ention">
    <w:name w:val="Mention"/>
    <w:basedOn w:val="DefaultParagraphFont"/>
    <w:uiPriority w:val="99"/>
    <w:semiHidden/>
    <w:unhideWhenUsed/>
    <w:rsid w:val="00BA0E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mgcolor.com/de/produkte/colorplug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gmgcolo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1599-7C54-484E-9F37-CC1164706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52F5E-8633-4016-89B3-16037D3B5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255F5-7DBE-4DD8-9FE7-F50D88921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9BE84-12E2-431F-AAFF-82AFF63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3914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cp:lastModifiedBy>Imogen Woods</cp:lastModifiedBy>
  <cp:revision>23</cp:revision>
  <cp:lastPrinted>2017-02-22T09:46:00Z</cp:lastPrinted>
  <dcterms:created xsi:type="dcterms:W3CDTF">2017-08-15T11:13:00Z</dcterms:created>
  <dcterms:modified xsi:type="dcterms:W3CDTF">2017-08-30T15:35:00Z</dcterms:modified>
</cp:coreProperties>
</file>