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PageNumber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</w:t>
            </w:r>
            <w:r w:rsidR="00701A6E"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ur sofortigen Veröffentlichung</w:t>
            </w:r>
          </w:p>
        </w:tc>
      </w:tr>
    </w:tbl>
    <w:p w:rsidR="007609DE" w:rsidRDefault="007609DE" w:rsidP="007609DE">
      <w:pPr>
        <w:rPr>
          <w:rFonts w:ascii="Arial" w:hAnsi="Arial" w:cs="Arial"/>
          <w:b/>
          <w:sz w:val="28"/>
        </w:rPr>
      </w:pPr>
    </w:p>
    <w:p w:rsidR="00990FEA" w:rsidRPr="00990FEA" w:rsidRDefault="00AD3093" w:rsidP="00AD3093">
      <w:pPr>
        <w:tabs>
          <w:tab w:val="left" w:pos="5490"/>
        </w:tabs>
        <w:spacing w:after="120"/>
        <w:ind w:left="1411"/>
        <w:rPr>
          <w:rFonts w:ascii="Arial" w:hAnsi="Arial"/>
          <w:b/>
        </w:rPr>
      </w:pPr>
      <w:r w:rsidRPr="00577BDF">
        <w:rPr>
          <w:rFonts w:ascii="Arial" w:hAnsi="Arial"/>
          <w:b/>
          <w:color w:val="000000"/>
          <w:sz w:val="28"/>
        </w:rPr>
        <w:t xml:space="preserve">GMG </w:t>
      </w:r>
      <w:r w:rsidR="00215730">
        <w:rPr>
          <w:rFonts w:ascii="Arial" w:hAnsi="Arial"/>
          <w:b/>
          <w:color w:val="000000"/>
          <w:sz w:val="28"/>
        </w:rPr>
        <w:t>ProofControl</w:t>
      </w:r>
      <w:r w:rsidR="00AE4B9A">
        <w:rPr>
          <w:rFonts w:ascii="Arial" w:hAnsi="Arial"/>
          <w:b/>
          <w:color w:val="000000"/>
          <w:sz w:val="28"/>
        </w:rPr>
        <w:t xml:space="preserve"> 2.4</w:t>
      </w:r>
      <w:r w:rsidR="00215730">
        <w:rPr>
          <w:rFonts w:ascii="Arial" w:hAnsi="Arial"/>
          <w:b/>
          <w:color w:val="000000"/>
          <w:sz w:val="28"/>
        </w:rPr>
        <w:t xml:space="preserve"> </w:t>
      </w:r>
      <w:r w:rsidR="006D4DB6">
        <w:rPr>
          <w:rFonts w:ascii="Arial" w:hAnsi="Arial"/>
          <w:b/>
          <w:color w:val="000000"/>
          <w:sz w:val="28"/>
        </w:rPr>
        <w:t>öffnet sich dem</w:t>
      </w:r>
      <w:r w:rsidR="00F93D19">
        <w:rPr>
          <w:rFonts w:ascii="Arial" w:hAnsi="Arial"/>
          <w:b/>
          <w:color w:val="000000"/>
          <w:sz w:val="28"/>
        </w:rPr>
        <w:t xml:space="preserve"> Digitaldruck</w:t>
      </w:r>
    </w:p>
    <w:p w:rsidR="00E01620" w:rsidRPr="00F145D4" w:rsidRDefault="00F145D4" w:rsidP="00E01620">
      <w:pPr>
        <w:tabs>
          <w:tab w:val="left" w:pos="5490"/>
        </w:tabs>
        <w:spacing w:after="120"/>
        <w:ind w:left="1411"/>
        <w:jc w:val="left"/>
        <w:rPr>
          <w:rFonts w:ascii="Arial" w:hAnsi="Arial"/>
          <w:sz w:val="22"/>
          <w:szCs w:val="22"/>
        </w:rPr>
      </w:pPr>
      <w:r w:rsidRPr="00F145D4">
        <w:rPr>
          <w:rFonts w:ascii="Arial" w:hAnsi="Arial"/>
          <w:b/>
          <w:sz w:val="22"/>
          <w:szCs w:val="22"/>
        </w:rPr>
        <w:t>Das neue</w:t>
      </w:r>
      <w:r w:rsidR="00F93D19" w:rsidRPr="00F145D4">
        <w:rPr>
          <w:rFonts w:ascii="Arial" w:hAnsi="Arial"/>
          <w:b/>
          <w:sz w:val="22"/>
          <w:szCs w:val="22"/>
        </w:rPr>
        <w:t xml:space="preserve"> </w:t>
      </w:r>
      <w:r w:rsidR="00AD3093" w:rsidRPr="00F145D4">
        <w:rPr>
          <w:rFonts w:ascii="Arial" w:hAnsi="Arial"/>
          <w:b/>
          <w:sz w:val="22"/>
          <w:szCs w:val="22"/>
        </w:rPr>
        <w:t xml:space="preserve">GMG </w:t>
      </w:r>
      <w:r w:rsidR="00F93D19" w:rsidRPr="00F145D4">
        <w:rPr>
          <w:rFonts w:ascii="Arial" w:hAnsi="Arial"/>
          <w:b/>
          <w:sz w:val="22"/>
          <w:szCs w:val="22"/>
        </w:rPr>
        <w:t>ProofControl</w:t>
      </w:r>
      <w:r w:rsidR="00AD3093" w:rsidRPr="00F145D4">
        <w:rPr>
          <w:rFonts w:ascii="Arial" w:hAnsi="Arial"/>
          <w:b/>
          <w:sz w:val="22"/>
          <w:szCs w:val="22"/>
        </w:rPr>
        <w:t xml:space="preserve"> 2.</w:t>
      </w:r>
      <w:r w:rsidR="00F93D19" w:rsidRPr="00F145D4">
        <w:rPr>
          <w:rFonts w:ascii="Arial" w:hAnsi="Arial"/>
          <w:b/>
          <w:sz w:val="22"/>
          <w:szCs w:val="22"/>
        </w:rPr>
        <w:t xml:space="preserve">4 </w:t>
      </w:r>
      <w:r w:rsidRPr="00F145D4">
        <w:rPr>
          <w:rFonts w:ascii="Arial" w:hAnsi="Arial"/>
          <w:b/>
          <w:sz w:val="22"/>
          <w:szCs w:val="22"/>
        </w:rPr>
        <w:t xml:space="preserve">unterstützt jetzt den Digitalstandard </w:t>
      </w:r>
      <w:r w:rsidR="00F93D19" w:rsidRPr="00F145D4">
        <w:rPr>
          <w:rFonts w:ascii="Arial" w:hAnsi="Arial"/>
          <w:b/>
          <w:sz w:val="22"/>
          <w:szCs w:val="22"/>
        </w:rPr>
        <w:t>Fogra</w:t>
      </w:r>
      <w:r w:rsidRPr="00F145D4">
        <w:rPr>
          <w:rFonts w:ascii="Arial" w:hAnsi="Arial"/>
          <w:b/>
          <w:sz w:val="22"/>
          <w:szCs w:val="22"/>
        </w:rPr>
        <w:t xml:space="preserve"> PSD. Mit</w:t>
      </w:r>
      <w:r w:rsidR="007C5893">
        <w:rPr>
          <w:rFonts w:ascii="Arial" w:hAnsi="Arial"/>
          <w:b/>
          <w:sz w:val="22"/>
          <w:szCs w:val="22"/>
        </w:rPr>
        <w:t xml:space="preserve"> selbst erstellbaren</w:t>
      </w:r>
      <w:r w:rsidRPr="00F145D4">
        <w:rPr>
          <w:rFonts w:ascii="Arial" w:hAnsi="Arial"/>
          <w:b/>
          <w:sz w:val="22"/>
          <w:szCs w:val="22"/>
        </w:rPr>
        <w:t xml:space="preserve"> </w:t>
      </w:r>
      <w:r w:rsidR="007C5893">
        <w:rPr>
          <w:rFonts w:ascii="Arial" w:hAnsi="Arial"/>
          <w:b/>
          <w:sz w:val="22"/>
          <w:szCs w:val="22"/>
        </w:rPr>
        <w:t>Templates für Druckstandards lä</w:t>
      </w:r>
      <w:r w:rsidRPr="00F145D4">
        <w:rPr>
          <w:rFonts w:ascii="Arial" w:hAnsi="Arial"/>
          <w:b/>
          <w:sz w:val="22"/>
          <w:szCs w:val="22"/>
        </w:rPr>
        <w:t xml:space="preserve">sst sich die Proof-Verifizierungslösung </w:t>
      </w:r>
      <w:r w:rsidR="00DF6411">
        <w:rPr>
          <w:rFonts w:ascii="Arial" w:hAnsi="Arial"/>
          <w:b/>
          <w:sz w:val="22"/>
          <w:szCs w:val="22"/>
        </w:rPr>
        <w:t xml:space="preserve">zudem </w:t>
      </w:r>
      <w:r w:rsidR="00B57F02">
        <w:rPr>
          <w:rFonts w:ascii="Arial" w:hAnsi="Arial"/>
          <w:b/>
          <w:sz w:val="22"/>
          <w:szCs w:val="22"/>
        </w:rPr>
        <w:t xml:space="preserve">nun </w:t>
      </w:r>
      <w:r w:rsidRPr="00F145D4">
        <w:rPr>
          <w:rFonts w:ascii="Arial" w:hAnsi="Arial"/>
          <w:b/>
          <w:sz w:val="22"/>
          <w:szCs w:val="22"/>
        </w:rPr>
        <w:t>noch besser individuell anpassen</w:t>
      </w:r>
      <w:r w:rsidR="00AE4B9A">
        <w:rPr>
          <w:rFonts w:ascii="Arial" w:hAnsi="Arial"/>
          <w:b/>
          <w:sz w:val="22"/>
          <w:szCs w:val="22"/>
        </w:rPr>
        <w:t>.</w:t>
      </w:r>
      <w:r w:rsidRPr="00F145D4">
        <w:rPr>
          <w:rFonts w:ascii="Arial" w:hAnsi="Arial"/>
          <w:b/>
          <w:sz w:val="22"/>
          <w:szCs w:val="22"/>
        </w:rPr>
        <w:t xml:space="preserve"> </w:t>
      </w:r>
    </w:p>
    <w:p w:rsidR="000123D9" w:rsidRDefault="000123D9" w:rsidP="00AD3093">
      <w:pPr>
        <w:ind w:left="1411"/>
        <w:rPr>
          <w:rFonts w:ascii="Arial" w:hAnsi="Arial"/>
          <w:b/>
        </w:rPr>
      </w:pPr>
    </w:p>
    <w:p w:rsidR="00B5410E" w:rsidRDefault="00E01620" w:rsidP="00AD3093">
      <w:pPr>
        <w:ind w:left="1411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F93D19">
        <w:rPr>
          <w:rFonts w:ascii="Arial" w:hAnsi="Arial"/>
          <w:b/>
        </w:rPr>
        <w:t>6</w:t>
      </w:r>
      <w:r w:rsidR="00AD3093">
        <w:rPr>
          <w:rFonts w:ascii="Arial" w:hAnsi="Arial"/>
          <w:b/>
        </w:rPr>
        <w:t xml:space="preserve">. </w:t>
      </w:r>
      <w:r w:rsidR="00997E41" w:rsidRPr="00997E41">
        <w:rPr>
          <w:rFonts w:ascii="Arial" w:hAnsi="Arial"/>
          <w:b/>
        </w:rPr>
        <w:t>Februar</w:t>
      </w:r>
      <w:r w:rsidR="00997E41">
        <w:rPr>
          <w:rFonts w:ascii="Arial" w:hAnsi="Arial"/>
          <w:b/>
        </w:rPr>
        <w:t xml:space="preserve"> </w:t>
      </w:r>
      <w:bookmarkStart w:id="0" w:name="_GoBack"/>
      <w:bookmarkEnd w:id="0"/>
      <w:r w:rsidR="00F93D1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F145D4" w:rsidRPr="00EC3F38">
        <w:rPr>
          <w:rFonts w:ascii="Arial" w:hAnsi="Arial"/>
        </w:rPr>
        <w:t>Farbmanagement-Experte GMG</w:t>
      </w:r>
      <w:r w:rsidR="00F145D4" w:rsidRPr="00AD3093">
        <w:rPr>
          <w:rFonts w:ascii="Arial" w:hAnsi="Arial"/>
          <w:b/>
          <w:sz w:val="24"/>
          <w:szCs w:val="24"/>
        </w:rPr>
        <w:t xml:space="preserve"> </w:t>
      </w:r>
      <w:r w:rsidR="00EC3F38">
        <w:rPr>
          <w:rFonts w:ascii="Arial" w:hAnsi="Arial"/>
        </w:rPr>
        <w:t>macht mit Version 2.4 sein</w:t>
      </w:r>
      <w:r w:rsidR="00C53B44">
        <w:rPr>
          <w:rFonts w:ascii="Arial" w:hAnsi="Arial"/>
        </w:rPr>
        <w:t>e</w:t>
      </w:r>
      <w:r w:rsidR="00AD3093" w:rsidRPr="00577BDF">
        <w:rPr>
          <w:rFonts w:ascii="Arial" w:hAnsi="Arial"/>
        </w:rPr>
        <w:t xml:space="preserve"> </w:t>
      </w:r>
      <w:r w:rsidR="00AE4B9A">
        <w:rPr>
          <w:rFonts w:ascii="Arial" w:hAnsi="Arial"/>
        </w:rPr>
        <w:t>Proof-Kontroll-</w:t>
      </w:r>
      <w:r w:rsidR="00C53B44">
        <w:rPr>
          <w:rFonts w:ascii="Arial" w:hAnsi="Arial"/>
        </w:rPr>
        <w:t>Software</w:t>
      </w:r>
      <w:r w:rsidR="00EC3F38">
        <w:rPr>
          <w:rFonts w:ascii="Arial" w:hAnsi="Arial"/>
        </w:rPr>
        <w:t xml:space="preserve"> </w:t>
      </w:r>
      <w:r w:rsidR="006D4DB6">
        <w:rPr>
          <w:rFonts w:ascii="Arial" w:hAnsi="Arial"/>
        </w:rPr>
        <w:t xml:space="preserve">für den Digitaldruck </w:t>
      </w:r>
      <w:r w:rsidR="00EC3F38">
        <w:rPr>
          <w:rFonts w:ascii="Arial" w:hAnsi="Arial"/>
        </w:rPr>
        <w:t>zukunftssicher. Produktmanager Jens Bloeck erklärt: „Mit der Unterstützung des Digitalstandards Fogra PSD (</w:t>
      </w:r>
      <w:r w:rsidR="00863BC8">
        <w:rPr>
          <w:rFonts w:ascii="Arial" w:hAnsi="Arial"/>
        </w:rPr>
        <w:t>Proz</w:t>
      </w:r>
      <w:r w:rsidR="00EC3F38" w:rsidRPr="00EC3F38">
        <w:rPr>
          <w:rFonts w:ascii="Arial" w:hAnsi="Arial"/>
        </w:rPr>
        <w:t>essStandard Digital</w:t>
      </w:r>
      <w:r w:rsidR="00863BC8">
        <w:rPr>
          <w:rFonts w:ascii="Arial" w:hAnsi="Arial"/>
        </w:rPr>
        <w:t>druck</w:t>
      </w:r>
      <w:r w:rsidR="00EC3F38" w:rsidRPr="00EC3F38">
        <w:rPr>
          <w:rFonts w:ascii="Arial" w:hAnsi="Arial"/>
        </w:rPr>
        <w:t>)</w:t>
      </w:r>
      <w:r w:rsidR="00EC3F38">
        <w:rPr>
          <w:rFonts w:ascii="Arial" w:hAnsi="Arial"/>
        </w:rPr>
        <w:t xml:space="preserve"> entsprechen wir den Ansprüchen der Branche</w:t>
      </w:r>
      <w:r w:rsidR="00FE2CEE">
        <w:rPr>
          <w:rFonts w:ascii="Arial" w:hAnsi="Arial"/>
        </w:rPr>
        <w:t>:</w:t>
      </w:r>
      <w:r w:rsidR="00F87FC2">
        <w:rPr>
          <w:rFonts w:ascii="Arial" w:hAnsi="Arial"/>
        </w:rPr>
        <w:t xml:space="preserve"> </w:t>
      </w:r>
      <w:r w:rsidR="00EC3F38" w:rsidRPr="00EC3F38">
        <w:rPr>
          <w:rFonts w:ascii="Arial" w:hAnsi="Arial"/>
        </w:rPr>
        <w:t>Prozess</w:t>
      </w:r>
      <w:r w:rsidR="00F87FC2">
        <w:rPr>
          <w:rFonts w:ascii="Arial" w:hAnsi="Arial"/>
        </w:rPr>
        <w:t>-S</w:t>
      </w:r>
      <w:r w:rsidR="00EC3F38" w:rsidRPr="00EC3F38">
        <w:rPr>
          <w:rFonts w:ascii="Arial" w:hAnsi="Arial"/>
        </w:rPr>
        <w:t>tabilität und Qualitätssicherung</w:t>
      </w:r>
      <w:r w:rsidR="00FE2CEE">
        <w:rPr>
          <w:rFonts w:ascii="Arial" w:hAnsi="Arial"/>
        </w:rPr>
        <w:t xml:space="preserve"> spielen</w:t>
      </w:r>
      <w:r w:rsidR="00EC3F38" w:rsidRPr="00EC3F38">
        <w:rPr>
          <w:rFonts w:ascii="Arial" w:hAnsi="Arial"/>
        </w:rPr>
        <w:t xml:space="preserve"> im Digitaldruck eine immer größere Rolle</w:t>
      </w:r>
      <w:r w:rsidR="00EC3F38">
        <w:rPr>
          <w:rFonts w:ascii="Arial" w:hAnsi="Arial"/>
        </w:rPr>
        <w:t xml:space="preserve">“. </w:t>
      </w:r>
    </w:p>
    <w:p w:rsidR="00B5410E" w:rsidRDefault="00B5410E" w:rsidP="00AD3093">
      <w:pPr>
        <w:ind w:left="1411"/>
        <w:rPr>
          <w:rFonts w:ascii="Arial" w:hAnsi="Arial"/>
        </w:rPr>
      </w:pPr>
    </w:p>
    <w:p w:rsidR="00AE4B9A" w:rsidRDefault="00AE4B9A" w:rsidP="00AD3093">
      <w:pPr>
        <w:ind w:left="1411"/>
        <w:rPr>
          <w:rFonts w:ascii="Arial" w:hAnsi="Arial"/>
          <w:color w:val="000000"/>
        </w:rPr>
      </w:pPr>
      <w:r>
        <w:rPr>
          <w:rFonts w:ascii="Arial" w:hAnsi="Arial"/>
        </w:rPr>
        <w:t>Mit GMG ProofControl lassen sich Kontrollstreifen für Druckstandard</w:t>
      </w:r>
      <w:r w:rsidR="002F1282">
        <w:rPr>
          <w:rFonts w:ascii="Arial" w:hAnsi="Arial"/>
        </w:rPr>
        <w:t>s</w:t>
      </w:r>
      <w:r>
        <w:rPr>
          <w:rFonts w:ascii="Arial" w:hAnsi="Arial"/>
        </w:rPr>
        <w:t xml:space="preserve"> einlesen und verifizieren</w:t>
      </w:r>
      <w:r w:rsidR="00EC3F38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Entspricht der Proof den Zielwe</w:t>
      </w:r>
      <w:r w:rsidR="00F32C14">
        <w:rPr>
          <w:rFonts w:ascii="Arial" w:hAnsi="Arial"/>
          <w:color w:val="000000"/>
        </w:rPr>
        <w:t>rten wird ein Etikett als Prüfsi</w:t>
      </w:r>
      <w:r>
        <w:rPr>
          <w:rFonts w:ascii="Arial" w:hAnsi="Arial"/>
          <w:color w:val="000000"/>
        </w:rPr>
        <w:t xml:space="preserve">egel ausgedruckt und aufgeklebt. </w:t>
      </w:r>
      <w:r w:rsidR="00F32C14">
        <w:rPr>
          <w:rFonts w:ascii="Arial" w:hAnsi="Arial"/>
          <w:color w:val="000000"/>
        </w:rPr>
        <w:t xml:space="preserve">Erst so bekommen </w:t>
      </w:r>
      <w:r w:rsidR="00174C62">
        <w:rPr>
          <w:rFonts w:ascii="Arial" w:hAnsi="Arial"/>
          <w:color w:val="000000"/>
        </w:rPr>
        <w:t>P</w:t>
      </w:r>
      <w:r w:rsidR="00F32C14">
        <w:rPr>
          <w:rFonts w:ascii="Arial" w:hAnsi="Arial"/>
          <w:color w:val="000000"/>
        </w:rPr>
        <w:t xml:space="preserve">roofs </w:t>
      </w:r>
      <w:r w:rsidR="002F1282">
        <w:rPr>
          <w:rFonts w:ascii="Arial" w:hAnsi="Arial"/>
          <w:color w:val="000000"/>
        </w:rPr>
        <w:t>objektiv messbare</w:t>
      </w:r>
      <w:r w:rsidR="00EB7F9A">
        <w:rPr>
          <w:rFonts w:ascii="Arial" w:hAnsi="Arial"/>
          <w:color w:val="000000"/>
        </w:rPr>
        <w:t xml:space="preserve"> A</w:t>
      </w:r>
      <w:r w:rsidR="002F1282">
        <w:rPr>
          <w:rFonts w:ascii="Arial" w:hAnsi="Arial"/>
          <w:color w:val="000000"/>
        </w:rPr>
        <w:t>us</w:t>
      </w:r>
      <w:r w:rsidR="00EB7F9A">
        <w:rPr>
          <w:rFonts w:ascii="Arial" w:hAnsi="Arial"/>
          <w:color w:val="000000"/>
        </w:rPr>
        <w:t>s</w:t>
      </w:r>
      <w:r w:rsidR="002F1282">
        <w:rPr>
          <w:rFonts w:ascii="Arial" w:hAnsi="Arial"/>
          <w:color w:val="000000"/>
        </w:rPr>
        <w:t xml:space="preserve">agekraft und können </w:t>
      </w:r>
      <w:r w:rsidR="00174C62">
        <w:rPr>
          <w:rFonts w:ascii="Arial" w:hAnsi="Arial"/>
          <w:color w:val="000000"/>
        </w:rPr>
        <w:t>zur</w:t>
      </w:r>
      <w:r w:rsidR="002F1282">
        <w:rPr>
          <w:rFonts w:ascii="Arial" w:hAnsi="Arial"/>
          <w:color w:val="000000"/>
        </w:rPr>
        <w:t xml:space="preserve"> </w:t>
      </w:r>
      <w:r w:rsidR="00EB7F9A">
        <w:rPr>
          <w:rFonts w:ascii="Arial" w:hAnsi="Arial"/>
          <w:color w:val="000000"/>
        </w:rPr>
        <w:t>rechtlich verbindliche</w:t>
      </w:r>
      <w:r w:rsidR="00174C62">
        <w:rPr>
          <w:rFonts w:ascii="Arial" w:hAnsi="Arial"/>
          <w:color w:val="000000"/>
        </w:rPr>
        <w:t>n</w:t>
      </w:r>
      <w:r w:rsidR="00EB7F9A">
        <w:rPr>
          <w:rFonts w:ascii="Arial" w:hAnsi="Arial"/>
          <w:color w:val="000000"/>
        </w:rPr>
        <w:t xml:space="preserve"> </w:t>
      </w:r>
      <w:r w:rsidR="00174C62">
        <w:rPr>
          <w:rFonts w:ascii="Arial" w:hAnsi="Arial"/>
          <w:color w:val="000000"/>
        </w:rPr>
        <w:t>Auftragsgrundlage</w:t>
      </w:r>
      <w:r>
        <w:rPr>
          <w:rFonts w:ascii="Arial" w:hAnsi="Arial"/>
          <w:color w:val="000000"/>
        </w:rPr>
        <w:t xml:space="preserve"> </w:t>
      </w:r>
      <w:r w:rsidR="002F1282">
        <w:rPr>
          <w:rFonts w:ascii="Arial" w:hAnsi="Arial"/>
          <w:color w:val="000000"/>
        </w:rPr>
        <w:t>dienen.</w:t>
      </w:r>
    </w:p>
    <w:p w:rsidR="00C53B44" w:rsidRDefault="00C53B44" w:rsidP="00C53B44">
      <w:pPr>
        <w:ind w:left="1411"/>
        <w:rPr>
          <w:rFonts w:ascii="Arial" w:hAnsi="Arial"/>
          <w:b/>
        </w:rPr>
      </w:pPr>
    </w:p>
    <w:p w:rsidR="00C53B44" w:rsidRDefault="00A6162D" w:rsidP="00C53B44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t>Templates für eigene Druckstandards erstellen</w:t>
      </w:r>
      <w:r w:rsidR="00AA2B15">
        <w:rPr>
          <w:rFonts w:ascii="Arial" w:hAnsi="Arial"/>
          <w:b/>
        </w:rPr>
        <w:t xml:space="preserve"> </w:t>
      </w:r>
    </w:p>
    <w:p w:rsidR="00C53B44" w:rsidRDefault="00C53B44" w:rsidP="00C53B44">
      <w:pPr>
        <w:autoSpaceDE w:val="0"/>
        <w:rPr>
          <w:rFonts w:ascii="Optima LT Std" w:hAnsi="Optima LT Std" w:cs="Arial"/>
          <w:sz w:val="18"/>
          <w:szCs w:val="18"/>
        </w:rPr>
      </w:pPr>
      <w:r>
        <w:rPr>
          <w:rFonts w:ascii="Arial" w:hAnsi="Arial"/>
          <w:color w:val="000000"/>
        </w:rPr>
        <w:t>In Version</w:t>
      </w:r>
      <w:r w:rsidR="008E6F66">
        <w:rPr>
          <w:rFonts w:ascii="Arial" w:hAnsi="Arial"/>
          <w:color w:val="000000"/>
        </w:rPr>
        <w:t xml:space="preserve"> 2.4</w:t>
      </w:r>
      <w:r>
        <w:rPr>
          <w:rFonts w:ascii="Arial" w:hAnsi="Arial"/>
          <w:color w:val="000000"/>
        </w:rPr>
        <w:t xml:space="preserve"> l</w:t>
      </w:r>
      <w:r w:rsidR="00AE4B9A" w:rsidRPr="00AE4B9A">
        <w:rPr>
          <w:rFonts w:ascii="Arial" w:hAnsi="Arial"/>
          <w:color w:val="000000"/>
        </w:rPr>
        <w:t xml:space="preserve">ässt sich </w:t>
      </w:r>
      <w:r w:rsidR="006D4DB6">
        <w:rPr>
          <w:rFonts w:ascii="Arial" w:hAnsi="Arial"/>
        </w:rPr>
        <w:t xml:space="preserve">GMG ProofControl </w:t>
      </w:r>
      <w:r w:rsidR="00AE4B9A" w:rsidRPr="00AE4B9A">
        <w:rPr>
          <w:rFonts w:ascii="Arial" w:hAnsi="Arial"/>
          <w:color w:val="000000"/>
        </w:rPr>
        <w:t>noch besser individuell anpassen</w:t>
      </w:r>
      <w:r>
        <w:rPr>
          <w:rFonts w:ascii="Arial" w:hAnsi="Arial"/>
          <w:color w:val="000000"/>
        </w:rPr>
        <w:t>. So können selbst</w:t>
      </w:r>
      <w:r w:rsidR="00AE4B9A" w:rsidRPr="00AE4B9A">
        <w:rPr>
          <w:rFonts w:ascii="Arial" w:hAnsi="Arial"/>
          <w:color w:val="000000"/>
        </w:rPr>
        <w:t xml:space="preserve">erstellte Farb-Regelsätze als Templates gespeichert und auf </w:t>
      </w:r>
      <w:r w:rsidR="000768C7">
        <w:rPr>
          <w:rFonts w:ascii="Arial" w:hAnsi="Arial"/>
          <w:color w:val="000000"/>
        </w:rPr>
        <w:t>beliebige Ausgabe</w:t>
      </w:r>
      <w:r w:rsidR="00AE4B9A" w:rsidRPr="00AE4B9A">
        <w:rPr>
          <w:rFonts w:ascii="Arial" w:hAnsi="Arial"/>
          <w:color w:val="000000"/>
        </w:rPr>
        <w:t>standards angewendet werden.</w:t>
      </w:r>
      <w:r>
        <w:rPr>
          <w:rFonts w:ascii="Arial" w:hAnsi="Arial"/>
          <w:color w:val="000000"/>
        </w:rPr>
        <w:t xml:space="preserve"> </w:t>
      </w:r>
      <w:r w:rsidRPr="00C53B44">
        <w:rPr>
          <w:rFonts w:ascii="Arial" w:hAnsi="Arial"/>
          <w:color w:val="000000"/>
        </w:rPr>
        <w:t>Eine Erleichterung für den Verpackungsdruck, wo individuelle Anpassungen zum Tagesgeschäft gehören. Templates für ISO12647-7:2016 und FOGRA PSD 2016 sind bereits vordefiniert.</w:t>
      </w:r>
    </w:p>
    <w:p w:rsidR="00A6162D" w:rsidRDefault="00A6162D" w:rsidP="00AD3093">
      <w:pPr>
        <w:ind w:left="1411"/>
        <w:rPr>
          <w:rFonts w:ascii="Arial" w:hAnsi="Arial"/>
          <w:color w:val="000000"/>
        </w:rPr>
      </w:pPr>
    </w:p>
    <w:p w:rsidR="00A6162D" w:rsidRPr="00A6162D" w:rsidRDefault="00B5410E" w:rsidP="00A6162D">
      <w:pPr>
        <w:ind w:left="141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Hilfreiche</w:t>
      </w:r>
      <w:r w:rsidR="000768C7">
        <w:rPr>
          <w:rFonts w:ascii="Arial" w:hAnsi="Arial"/>
          <w:b/>
          <w:color w:val="000000"/>
        </w:rPr>
        <w:t xml:space="preserve"> Funktionen dank </w:t>
      </w:r>
      <w:r w:rsidR="00A6162D">
        <w:rPr>
          <w:rFonts w:ascii="Arial" w:hAnsi="Arial"/>
          <w:b/>
          <w:color w:val="000000"/>
        </w:rPr>
        <w:t>Microsoft-Excel</w:t>
      </w:r>
      <w:r w:rsidR="000768C7">
        <w:rPr>
          <w:rFonts w:ascii="Arial" w:hAnsi="Arial"/>
          <w:b/>
          <w:color w:val="000000"/>
        </w:rPr>
        <w:t>-</w:t>
      </w:r>
      <w:r w:rsidR="00A6162D">
        <w:rPr>
          <w:rFonts w:ascii="Arial" w:hAnsi="Arial"/>
          <w:b/>
          <w:color w:val="000000"/>
        </w:rPr>
        <w:t xml:space="preserve"> und XML</w:t>
      </w:r>
      <w:r w:rsidR="000768C7">
        <w:rPr>
          <w:rFonts w:ascii="Arial" w:hAnsi="Arial"/>
          <w:b/>
          <w:color w:val="000000"/>
        </w:rPr>
        <w:t>-Support</w:t>
      </w:r>
    </w:p>
    <w:p w:rsidR="00A6162D" w:rsidRPr="00A6162D" w:rsidRDefault="00C425D5" w:rsidP="00A6162D">
      <w:pPr>
        <w:autoSpaceDE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Du</w:t>
      </w:r>
      <w:r w:rsidR="00B5410E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 xml:space="preserve">ch den neuen </w:t>
      </w:r>
      <w:r w:rsidR="00A6162D" w:rsidRPr="00A6162D">
        <w:rPr>
          <w:rFonts w:ascii="Arial" w:hAnsi="Arial"/>
          <w:color w:val="000000"/>
        </w:rPr>
        <w:t xml:space="preserve">Microsoft-Excel-Support </w:t>
      </w:r>
      <w:r>
        <w:rPr>
          <w:rFonts w:ascii="Arial" w:hAnsi="Arial"/>
          <w:color w:val="000000"/>
        </w:rPr>
        <w:t>la</w:t>
      </w:r>
      <w:r w:rsidR="00A6162D" w:rsidRPr="00A6162D">
        <w:rPr>
          <w:rFonts w:ascii="Arial" w:hAnsi="Arial"/>
          <w:color w:val="000000"/>
        </w:rPr>
        <w:t>ss</w:t>
      </w:r>
      <w:r>
        <w:rPr>
          <w:rFonts w:ascii="Arial" w:hAnsi="Arial"/>
          <w:color w:val="000000"/>
        </w:rPr>
        <w:t>en</w:t>
      </w:r>
      <w:r w:rsidR="00A6162D" w:rsidRPr="00A6162D">
        <w:rPr>
          <w:rFonts w:ascii="Arial" w:hAnsi="Arial"/>
          <w:color w:val="000000"/>
        </w:rPr>
        <w:t xml:space="preserve"> sich nun aus Messdaten Analysen und Statistiken zum Beispiel zur Druckstabilität zu erheben. Außerdem lassen sich auf diesem Wege eigene Druckstandards erstellen. Die Druckstandard-Liste lässt sich speichern und per XML in andere Workstations importieren um Konsistenz sicherzustellen.</w:t>
      </w:r>
    </w:p>
    <w:p w:rsidR="000815A8" w:rsidRPr="000815A8" w:rsidRDefault="000815A8" w:rsidP="000815A8">
      <w:pPr>
        <w:autoSpaceDE w:val="0"/>
        <w:rPr>
          <w:rFonts w:ascii="Arial" w:hAnsi="Arial"/>
          <w:b/>
          <w:color w:val="000000"/>
        </w:rPr>
      </w:pPr>
      <w:r w:rsidRPr="000815A8">
        <w:rPr>
          <w:rFonts w:ascii="Arial" w:hAnsi="Arial"/>
          <w:b/>
          <w:color w:val="000000"/>
        </w:rPr>
        <w:lastRenderedPageBreak/>
        <w:t>Neue Evaluationskriterien und 64-Bit-Support</w:t>
      </w:r>
    </w:p>
    <w:p w:rsidR="000815A8" w:rsidRPr="000815A8" w:rsidRDefault="000815A8" w:rsidP="000815A8">
      <w:pPr>
        <w:autoSpaceDE w:val="0"/>
        <w:rPr>
          <w:rFonts w:ascii="Arial" w:hAnsi="Arial"/>
          <w:color w:val="000000"/>
        </w:rPr>
      </w:pPr>
      <w:r w:rsidRPr="000815A8">
        <w:rPr>
          <w:rFonts w:ascii="Arial" w:hAnsi="Arial"/>
          <w:color w:val="000000"/>
        </w:rPr>
        <w:t>Kontrollstreifen und individuelle Patches können nun mit 95%-Quantile und der gewichteten Delta-Ch-Formel evaluiert werden. Damit wird Fogra PSD und G7 Greyscale entsprochen. GMG ProofControl 2.4 ist nun als 64-Bit-Anwendung ausgelegt und bietet eine spürbar bessere Performance, vor allem bei vielen Messdaten.</w:t>
      </w:r>
    </w:p>
    <w:p w:rsidR="00AD3093" w:rsidRDefault="00AD3093" w:rsidP="00AD3093">
      <w:pPr>
        <w:ind w:left="1411"/>
        <w:rPr>
          <w:rFonts w:ascii="Arial" w:hAnsi="Arial"/>
          <w:color w:val="000000"/>
        </w:rPr>
      </w:pPr>
    </w:p>
    <w:p w:rsidR="00AD3093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>Mehr Informationen übe</w:t>
      </w:r>
      <w:r>
        <w:rPr>
          <w:rFonts w:ascii="Arial" w:hAnsi="Arial" w:cs="Arial"/>
        </w:rPr>
        <w:t xml:space="preserve">r GMG </w:t>
      </w:r>
      <w:r w:rsidR="00C47B93">
        <w:rPr>
          <w:rFonts w:ascii="Arial" w:hAnsi="Arial" w:cs="Arial"/>
        </w:rPr>
        <w:t>ProofControl</w:t>
      </w:r>
      <w:r>
        <w:rPr>
          <w:rFonts w:ascii="Arial" w:hAnsi="Arial" w:cs="Arial"/>
        </w:rPr>
        <w:t xml:space="preserve"> finden Sie unter: </w:t>
      </w:r>
      <w:hyperlink r:id="rId11" w:history="1">
        <w:r w:rsidR="00A6162D" w:rsidRPr="007B19EC">
          <w:rPr>
            <w:rStyle w:val="Hyperlink"/>
            <w:rFonts w:ascii="Arial" w:hAnsi="Arial" w:cs="Arial"/>
          </w:rPr>
          <w:t>www.gmgcolor.com/de/produkte/proofcontrol</w:t>
        </w:r>
      </w:hyperlink>
      <w:r>
        <w:rPr>
          <w:rFonts w:ascii="Arial" w:hAnsi="Arial" w:cs="Arial"/>
        </w:rPr>
        <w:t xml:space="preserve"> </w:t>
      </w:r>
    </w:p>
    <w:p w:rsidR="00B5410E" w:rsidRPr="009A50EC" w:rsidRDefault="00B5410E" w:rsidP="003F6840">
      <w:pPr>
        <w:jc w:val="left"/>
        <w:rPr>
          <w:rFonts w:ascii="Arial" w:hAnsi="Arial" w:cs="Arial"/>
        </w:rPr>
      </w:pP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t>Ende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GB" w:eastAsia="en-GB"/>
              </w:rPr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</w:t>
            </w:r>
            <w:r w:rsidR="006F1BA5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3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</w:t>
              </w:r>
              <w:r w:rsidR="006E2961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ruk</w:t>
              </w:r>
            </w:hyperlink>
          </w:p>
          <w:p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lastRenderedPageBreak/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676EB0">
              <w:rPr>
                <w:rFonts w:ascii="Arial" w:hAnsi="Arial" w:cs="Arial"/>
              </w:rPr>
              <w:t>E-mail: mgrass@adcomms.co.uk</w:t>
            </w:r>
            <w:r w:rsidRPr="00676EB0">
              <w:rPr>
                <w:rFonts w:ascii="Arial" w:hAnsi="Arial" w:cs="Arial"/>
              </w:rPr>
              <w:tab/>
              <w:t>E-mail: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</w:tbl>
    <w:p w:rsidR="00145477" w:rsidRPr="00145477" w:rsidRDefault="00145477" w:rsidP="00B5410E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C1" w:rsidRDefault="004D20C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D20C1" w:rsidRDefault="004D20C1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4D20C1" w:rsidRDefault="004D20C1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997E41">
      <w:rPr>
        <w:rStyle w:val="PageNumber"/>
        <w:rFonts w:ascii="Arial" w:hAnsi="Arial"/>
        <w:szCs w:val="24"/>
        <w:lang w:val="en-US"/>
      </w:rPr>
      <w:t>3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997E41">
      <w:rPr>
        <w:rStyle w:val="PageNumber"/>
        <w:rFonts w:ascii="Arial" w:hAnsi="Arial"/>
        <w:szCs w:val="24"/>
        <w:lang w:val="en-US"/>
      </w:rPr>
      <w:t>3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997E41">
      <w:rPr>
        <w:rStyle w:val="PageNumber"/>
        <w:rFonts w:ascii="Arial" w:hAnsi="Arial"/>
        <w:sz w:val="14"/>
        <w:szCs w:val="24"/>
        <w:lang w:val="en-US"/>
      </w:rPr>
      <w:t>1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 w:val="14"/>
        <w:szCs w:val="24"/>
      </w:rPr>
      <w:t xml:space="preserve"> von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997E41">
      <w:rPr>
        <w:rStyle w:val="PageNumber"/>
        <w:rFonts w:ascii="Arial" w:hAnsi="Arial"/>
        <w:sz w:val="14"/>
        <w:szCs w:val="24"/>
        <w:lang w:val="en-US"/>
      </w:rPr>
      <w:t>3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C1" w:rsidRDefault="004D20C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D20C1" w:rsidRDefault="004D20C1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4D20C1" w:rsidRDefault="004D20C1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Heading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3.75pt" o:bullet="t">
        <v:imagedata r:id="rId1" o:title=""/>
      </v:shape>
    </w:pict>
  </w:numPicBullet>
  <w:numPicBullet w:numPicBulletId="1">
    <w:pict>
      <v:shape id="_x0000_i1037" type="#_x0000_t75" style="width:294.75pt;height:180.75pt" o:bullet="t">
        <v:imagedata r:id="rId2" o:title=""/>
      </v:shape>
    </w:pict>
  </w:numPicBullet>
  <w:abstractNum w:abstractNumId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23D9"/>
    <w:rsid w:val="00024C7E"/>
    <w:rsid w:val="00031E47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41C"/>
    <w:rsid w:val="00067AF3"/>
    <w:rsid w:val="00067B66"/>
    <w:rsid w:val="0007600A"/>
    <w:rsid w:val="000768C7"/>
    <w:rsid w:val="000815A8"/>
    <w:rsid w:val="0008220B"/>
    <w:rsid w:val="00083424"/>
    <w:rsid w:val="00083CFD"/>
    <w:rsid w:val="00090782"/>
    <w:rsid w:val="00097791"/>
    <w:rsid w:val="000A0E36"/>
    <w:rsid w:val="000A1ABF"/>
    <w:rsid w:val="000A2BDF"/>
    <w:rsid w:val="000A2C20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A46"/>
    <w:rsid w:val="00163BA5"/>
    <w:rsid w:val="00165799"/>
    <w:rsid w:val="00166C96"/>
    <w:rsid w:val="00167056"/>
    <w:rsid w:val="00171E08"/>
    <w:rsid w:val="0017232F"/>
    <w:rsid w:val="00174C62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15730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4D67"/>
    <w:rsid w:val="002A6336"/>
    <w:rsid w:val="002A6753"/>
    <w:rsid w:val="002C0A63"/>
    <w:rsid w:val="002C0B23"/>
    <w:rsid w:val="002C2624"/>
    <w:rsid w:val="002C3142"/>
    <w:rsid w:val="002D28EE"/>
    <w:rsid w:val="002D68A7"/>
    <w:rsid w:val="002D7AF0"/>
    <w:rsid w:val="002E448D"/>
    <w:rsid w:val="002E4FD3"/>
    <w:rsid w:val="002E59A9"/>
    <w:rsid w:val="002E6B69"/>
    <w:rsid w:val="002F1282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41AE"/>
    <w:rsid w:val="00395B66"/>
    <w:rsid w:val="00397FFC"/>
    <w:rsid w:val="003A1B5C"/>
    <w:rsid w:val="003A2205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7380"/>
    <w:rsid w:val="003F20EC"/>
    <w:rsid w:val="003F469B"/>
    <w:rsid w:val="003F55B4"/>
    <w:rsid w:val="003F6840"/>
    <w:rsid w:val="00402BB8"/>
    <w:rsid w:val="00403E59"/>
    <w:rsid w:val="00406F3E"/>
    <w:rsid w:val="00415DA9"/>
    <w:rsid w:val="00423DA6"/>
    <w:rsid w:val="00424BF8"/>
    <w:rsid w:val="00425AB0"/>
    <w:rsid w:val="00427B88"/>
    <w:rsid w:val="0043017F"/>
    <w:rsid w:val="004302E6"/>
    <w:rsid w:val="00431EA9"/>
    <w:rsid w:val="004339D6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7B8D"/>
    <w:rsid w:val="00480515"/>
    <w:rsid w:val="004833D1"/>
    <w:rsid w:val="0048348F"/>
    <w:rsid w:val="004834F8"/>
    <w:rsid w:val="00487180"/>
    <w:rsid w:val="00495E5C"/>
    <w:rsid w:val="00496BB5"/>
    <w:rsid w:val="004A1046"/>
    <w:rsid w:val="004A7C15"/>
    <w:rsid w:val="004B2374"/>
    <w:rsid w:val="004B4FF7"/>
    <w:rsid w:val="004B5F52"/>
    <w:rsid w:val="004B76CA"/>
    <w:rsid w:val="004C440B"/>
    <w:rsid w:val="004C526D"/>
    <w:rsid w:val="004D20C1"/>
    <w:rsid w:val="004E07D5"/>
    <w:rsid w:val="004E08EC"/>
    <w:rsid w:val="004E463C"/>
    <w:rsid w:val="004E739C"/>
    <w:rsid w:val="004F23AE"/>
    <w:rsid w:val="004F3C08"/>
    <w:rsid w:val="004F4EC1"/>
    <w:rsid w:val="00500704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74D3"/>
    <w:rsid w:val="00560054"/>
    <w:rsid w:val="005632A4"/>
    <w:rsid w:val="0056535E"/>
    <w:rsid w:val="0056692C"/>
    <w:rsid w:val="005678D8"/>
    <w:rsid w:val="0057380C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D1478"/>
    <w:rsid w:val="005D37BB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69A2"/>
    <w:rsid w:val="006009D6"/>
    <w:rsid w:val="00601B27"/>
    <w:rsid w:val="00604C1B"/>
    <w:rsid w:val="00604CD9"/>
    <w:rsid w:val="0060690A"/>
    <w:rsid w:val="006107D4"/>
    <w:rsid w:val="00614341"/>
    <w:rsid w:val="00615204"/>
    <w:rsid w:val="00621C97"/>
    <w:rsid w:val="006221F5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972B3"/>
    <w:rsid w:val="006A132A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4DB6"/>
    <w:rsid w:val="006D7F2B"/>
    <w:rsid w:val="006E2961"/>
    <w:rsid w:val="006E5241"/>
    <w:rsid w:val="006E6CFC"/>
    <w:rsid w:val="006F0D80"/>
    <w:rsid w:val="006F1BA5"/>
    <w:rsid w:val="006F2BEA"/>
    <w:rsid w:val="006F3C70"/>
    <w:rsid w:val="00701A6E"/>
    <w:rsid w:val="007024D9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B78B4"/>
    <w:rsid w:val="007C11F5"/>
    <w:rsid w:val="007C3973"/>
    <w:rsid w:val="007C407F"/>
    <w:rsid w:val="007C5893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F2AC2"/>
    <w:rsid w:val="007F2BF0"/>
    <w:rsid w:val="007F2FAB"/>
    <w:rsid w:val="007F572E"/>
    <w:rsid w:val="008040BB"/>
    <w:rsid w:val="008055EE"/>
    <w:rsid w:val="0080595A"/>
    <w:rsid w:val="008067BB"/>
    <w:rsid w:val="00810751"/>
    <w:rsid w:val="0082077D"/>
    <w:rsid w:val="0083057B"/>
    <w:rsid w:val="00840D64"/>
    <w:rsid w:val="00841CE2"/>
    <w:rsid w:val="00845247"/>
    <w:rsid w:val="008465E0"/>
    <w:rsid w:val="00847BB2"/>
    <w:rsid w:val="0085244F"/>
    <w:rsid w:val="008528FA"/>
    <w:rsid w:val="00852F34"/>
    <w:rsid w:val="00855C4B"/>
    <w:rsid w:val="00857664"/>
    <w:rsid w:val="008631B3"/>
    <w:rsid w:val="00863BC8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67B3"/>
    <w:rsid w:val="008D0D53"/>
    <w:rsid w:val="008D5CD9"/>
    <w:rsid w:val="008E0378"/>
    <w:rsid w:val="008E0D82"/>
    <w:rsid w:val="008E2A67"/>
    <w:rsid w:val="008E3E05"/>
    <w:rsid w:val="008E5065"/>
    <w:rsid w:val="008E6F66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478B"/>
    <w:rsid w:val="009250A1"/>
    <w:rsid w:val="00925B2C"/>
    <w:rsid w:val="009264C3"/>
    <w:rsid w:val="00926A26"/>
    <w:rsid w:val="009346F8"/>
    <w:rsid w:val="00935FDA"/>
    <w:rsid w:val="00940376"/>
    <w:rsid w:val="00942A99"/>
    <w:rsid w:val="00944897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3F17"/>
    <w:rsid w:val="0098692C"/>
    <w:rsid w:val="00990F57"/>
    <w:rsid w:val="00990FEA"/>
    <w:rsid w:val="00991CB9"/>
    <w:rsid w:val="00992B5E"/>
    <w:rsid w:val="0099366B"/>
    <w:rsid w:val="00993F46"/>
    <w:rsid w:val="009950F7"/>
    <w:rsid w:val="00997E41"/>
    <w:rsid w:val="009A107A"/>
    <w:rsid w:val="009A384F"/>
    <w:rsid w:val="009A4756"/>
    <w:rsid w:val="009B5AAC"/>
    <w:rsid w:val="009B64EC"/>
    <w:rsid w:val="009C1F11"/>
    <w:rsid w:val="009C2E43"/>
    <w:rsid w:val="009C2F6F"/>
    <w:rsid w:val="009C47D9"/>
    <w:rsid w:val="009C6B07"/>
    <w:rsid w:val="009D2516"/>
    <w:rsid w:val="009D352D"/>
    <w:rsid w:val="009E3AB6"/>
    <w:rsid w:val="009E54CA"/>
    <w:rsid w:val="009E731F"/>
    <w:rsid w:val="009F6F8A"/>
    <w:rsid w:val="009F73D5"/>
    <w:rsid w:val="00A14C44"/>
    <w:rsid w:val="00A16BFF"/>
    <w:rsid w:val="00A224EC"/>
    <w:rsid w:val="00A261BD"/>
    <w:rsid w:val="00A309C6"/>
    <w:rsid w:val="00A3351A"/>
    <w:rsid w:val="00A35466"/>
    <w:rsid w:val="00A4180B"/>
    <w:rsid w:val="00A45365"/>
    <w:rsid w:val="00A6162D"/>
    <w:rsid w:val="00A62D64"/>
    <w:rsid w:val="00A65908"/>
    <w:rsid w:val="00A676EE"/>
    <w:rsid w:val="00A718ED"/>
    <w:rsid w:val="00A71C3D"/>
    <w:rsid w:val="00A74610"/>
    <w:rsid w:val="00A75C9C"/>
    <w:rsid w:val="00A77F78"/>
    <w:rsid w:val="00A9057E"/>
    <w:rsid w:val="00A940EA"/>
    <w:rsid w:val="00AA03CD"/>
    <w:rsid w:val="00AA0F05"/>
    <w:rsid w:val="00AA2B15"/>
    <w:rsid w:val="00AA2D4D"/>
    <w:rsid w:val="00AB169B"/>
    <w:rsid w:val="00AB4BE7"/>
    <w:rsid w:val="00AC52EF"/>
    <w:rsid w:val="00AC5665"/>
    <w:rsid w:val="00AC5771"/>
    <w:rsid w:val="00AD3093"/>
    <w:rsid w:val="00AD620A"/>
    <w:rsid w:val="00AE1B32"/>
    <w:rsid w:val="00AE288C"/>
    <w:rsid w:val="00AE349C"/>
    <w:rsid w:val="00AE4B9A"/>
    <w:rsid w:val="00AE620A"/>
    <w:rsid w:val="00AE6244"/>
    <w:rsid w:val="00AF03CD"/>
    <w:rsid w:val="00AF105D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3296"/>
    <w:rsid w:val="00B534CC"/>
    <w:rsid w:val="00B5410E"/>
    <w:rsid w:val="00B5670B"/>
    <w:rsid w:val="00B57F02"/>
    <w:rsid w:val="00B63DC1"/>
    <w:rsid w:val="00B64741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4548"/>
    <w:rsid w:val="00B96B1E"/>
    <w:rsid w:val="00BA073B"/>
    <w:rsid w:val="00BA5C61"/>
    <w:rsid w:val="00BA66C2"/>
    <w:rsid w:val="00BB26E1"/>
    <w:rsid w:val="00BB56BF"/>
    <w:rsid w:val="00BC0D6F"/>
    <w:rsid w:val="00BC37B8"/>
    <w:rsid w:val="00BC5A51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5BC"/>
    <w:rsid w:val="00BF1EDD"/>
    <w:rsid w:val="00BF34D0"/>
    <w:rsid w:val="00C0271E"/>
    <w:rsid w:val="00C02F42"/>
    <w:rsid w:val="00C03D6F"/>
    <w:rsid w:val="00C0501D"/>
    <w:rsid w:val="00C1082B"/>
    <w:rsid w:val="00C10CAA"/>
    <w:rsid w:val="00C15665"/>
    <w:rsid w:val="00C15A7D"/>
    <w:rsid w:val="00C17F01"/>
    <w:rsid w:val="00C20F59"/>
    <w:rsid w:val="00C215B2"/>
    <w:rsid w:val="00C24A91"/>
    <w:rsid w:val="00C30043"/>
    <w:rsid w:val="00C33F27"/>
    <w:rsid w:val="00C425D5"/>
    <w:rsid w:val="00C444BE"/>
    <w:rsid w:val="00C44A04"/>
    <w:rsid w:val="00C450DB"/>
    <w:rsid w:val="00C45A68"/>
    <w:rsid w:val="00C47B93"/>
    <w:rsid w:val="00C53B44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B66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40020"/>
    <w:rsid w:val="00D41BAF"/>
    <w:rsid w:val="00D43BC3"/>
    <w:rsid w:val="00D4509A"/>
    <w:rsid w:val="00D517FF"/>
    <w:rsid w:val="00D57F36"/>
    <w:rsid w:val="00D609C5"/>
    <w:rsid w:val="00D63734"/>
    <w:rsid w:val="00D65771"/>
    <w:rsid w:val="00D65BC2"/>
    <w:rsid w:val="00D66E24"/>
    <w:rsid w:val="00D81D96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7EDE"/>
    <w:rsid w:val="00DF302D"/>
    <w:rsid w:val="00DF44A6"/>
    <w:rsid w:val="00DF4509"/>
    <w:rsid w:val="00DF6411"/>
    <w:rsid w:val="00DF7242"/>
    <w:rsid w:val="00E00750"/>
    <w:rsid w:val="00E01620"/>
    <w:rsid w:val="00E01E5A"/>
    <w:rsid w:val="00E02A40"/>
    <w:rsid w:val="00E07527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0477"/>
    <w:rsid w:val="00E52D83"/>
    <w:rsid w:val="00E55DB1"/>
    <w:rsid w:val="00E57A4D"/>
    <w:rsid w:val="00E6104A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A0E36"/>
    <w:rsid w:val="00EA2F78"/>
    <w:rsid w:val="00EB0C3C"/>
    <w:rsid w:val="00EB1400"/>
    <w:rsid w:val="00EB2E12"/>
    <w:rsid w:val="00EB4DF7"/>
    <w:rsid w:val="00EB65BD"/>
    <w:rsid w:val="00EB7F9A"/>
    <w:rsid w:val="00EC082D"/>
    <w:rsid w:val="00EC3F38"/>
    <w:rsid w:val="00EC4E84"/>
    <w:rsid w:val="00EC7815"/>
    <w:rsid w:val="00ED15E7"/>
    <w:rsid w:val="00ED3C4F"/>
    <w:rsid w:val="00ED78C5"/>
    <w:rsid w:val="00ED7BCD"/>
    <w:rsid w:val="00EE6825"/>
    <w:rsid w:val="00EE7111"/>
    <w:rsid w:val="00EF20E7"/>
    <w:rsid w:val="00EF4DD4"/>
    <w:rsid w:val="00EF59CA"/>
    <w:rsid w:val="00F0026F"/>
    <w:rsid w:val="00F0683A"/>
    <w:rsid w:val="00F10916"/>
    <w:rsid w:val="00F145D4"/>
    <w:rsid w:val="00F17AE1"/>
    <w:rsid w:val="00F210F7"/>
    <w:rsid w:val="00F269E2"/>
    <w:rsid w:val="00F27043"/>
    <w:rsid w:val="00F32C14"/>
    <w:rsid w:val="00F432DF"/>
    <w:rsid w:val="00F46ABB"/>
    <w:rsid w:val="00F5051A"/>
    <w:rsid w:val="00F50D7A"/>
    <w:rsid w:val="00F51FB4"/>
    <w:rsid w:val="00F54941"/>
    <w:rsid w:val="00F622B3"/>
    <w:rsid w:val="00F66626"/>
    <w:rsid w:val="00F669EA"/>
    <w:rsid w:val="00F7031B"/>
    <w:rsid w:val="00F704C0"/>
    <w:rsid w:val="00F710B5"/>
    <w:rsid w:val="00F751DF"/>
    <w:rsid w:val="00F83009"/>
    <w:rsid w:val="00F85AA8"/>
    <w:rsid w:val="00F87266"/>
    <w:rsid w:val="00F87FC2"/>
    <w:rsid w:val="00F903B7"/>
    <w:rsid w:val="00F91004"/>
    <w:rsid w:val="00F919D9"/>
    <w:rsid w:val="00F932C8"/>
    <w:rsid w:val="00F9380F"/>
    <w:rsid w:val="00F93D19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B4D"/>
    <w:rsid w:val="00FE2CEE"/>
    <w:rsid w:val="00FF068B"/>
    <w:rsid w:val="00FF08E9"/>
    <w:rsid w:val="00FF0AA6"/>
    <w:rsid w:val="00FF0AF4"/>
    <w:rsid w:val="00FF31A8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04DB8-6103-4829-8661-50F40B2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"/>
    <w:locked/>
    <w:rPr>
      <w:rFonts w:ascii="ITC Kabel Book" w:hAnsi="ITC Kabel Book" w:cs="Times New Roman"/>
      <w:sz w:val="4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ITC Kabel Book" w:hAnsi="ITC Kabel Book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ITC Kabel Book" w:hAnsi="ITC Kabel Book" w:cs="Times New Roman"/>
      <w:snapToGrid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Normal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Normal"/>
    <w:rPr>
      <w:b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"/>
    <w:semiHidden/>
    <w:rPr>
      <w:snapToGrid/>
      <w:sz w:val="40"/>
      <w:lang w:val="x-none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Normal"/>
    <w:next w:val="Normal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Heading3Char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Normal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napToGrid/>
      <w:lang w:eastAsia="x-none"/>
    </w:rPr>
  </w:style>
  <w:style w:type="character" w:customStyle="1" w:styleId="BodyTextIndentChar">
    <w:name w:val="Body Text Indent Char"/>
    <w:link w:val="BodyTextIndent"/>
    <w:uiPriority w:val="99"/>
    <w:locked/>
    <w:rPr>
      <w:rFonts w:ascii="ITC Kabel Book" w:hAnsi="ITC Kabel Book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Normal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gcolor.com/de/produkte/proofcontro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gmgcolo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A6D5-8FF7-4B9C-80F1-98E2A3FC2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D3D65-50B9-4EAF-9222-74F4A2EDC3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8710C-4866-4998-AC86-68FC614D7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B1DF56-1754-4697-85C0-03118275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4236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cp:lastModifiedBy>Imogen Woods</cp:lastModifiedBy>
  <cp:revision>29</cp:revision>
  <cp:lastPrinted>2018-01-23T16:01:00Z</cp:lastPrinted>
  <dcterms:created xsi:type="dcterms:W3CDTF">2018-01-23T09:59:00Z</dcterms:created>
  <dcterms:modified xsi:type="dcterms:W3CDTF">2018-02-06T14:06:00Z</dcterms:modified>
</cp:coreProperties>
</file>