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3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3"/>
      </w:tblGrid>
      <w:tr w:rsidR="00701A6E" w:rsidRPr="00701A6E" w:rsidTr="00D315D0">
        <w:trPr>
          <w:trHeight w:val="229"/>
        </w:trPr>
        <w:tc>
          <w:tcPr>
            <w:tcW w:w="8153" w:type="dxa"/>
          </w:tcPr>
          <w:p w:rsidR="00D315D0" w:rsidRPr="00D315D0" w:rsidRDefault="00D315D0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Arial" w:hAnsi="Arial" w:cs="Arial"/>
                <w:b w:val="0"/>
                <w:bCs w:val="0"/>
                <w:i w:val="0"/>
                <w:iCs w:val="0"/>
                <w:szCs w:val="24"/>
                <w:lang w:val="en-GB"/>
              </w:rPr>
            </w:pPr>
            <w:r w:rsidRPr="00D315D0">
              <w:rPr>
                <w:rStyle w:val="PageNumber"/>
                <w:rFonts w:ascii="Arial" w:hAnsi="Arial" w:cs="Arial"/>
                <w:b w:val="0"/>
                <w:bCs w:val="0"/>
                <w:i w:val="0"/>
                <w:iCs w:val="0"/>
                <w:szCs w:val="24"/>
                <w:lang w:val="en-GB"/>
              </w:rPr>
              <w:t>For immediate release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1E2BFC" w:rsidRDefault="00EA782A" w:rsidP="00AD3093">
      <w:pPr>
        <w:tabs>
          <w:tab w:val="left" w:pos="5490"/>
        </w:tabs>
        <w:spacing w:after="120"/>
        <w:ind w:left="1411"/>
        <w:rPr>
          <w:rFonts w:ascii="Arial" w:hAnsi="Arial"/>
          <w:b/>
          <w:sz w:val="24"/>
          <w:szCs w:val="24"/>
          <w:lang w:val="en-US"/>
        </w:rPr>
      </w:pPr>
      <w:r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New</w:t>
      </w:r>
      <w:r w:rsidR="00C86202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 </w:t>
      </w:r>
      <w:r w:rsidR="00B9384C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GMG ColorProof</w:t>
      </w:r>
      <w:r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 </w:t>
      </w:r>
      <w:r w:rsidR="00B9384C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5.10 brings</w:t>
      </w:r>
      <w:r w:rsidR="00BF16F4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 </w:t>
      </w:r>
      <w:r w:rsidR="0063385D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refined </w:t>
      </w:r>
      <w:r w:rsidR="00BF16F4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layout tools and</w:t>
      </w:r>
      <w:r w:rsidR="00B9384C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 </w:t>
      </w:r>
      <w:r w:rsidR="0063385D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improved </w:t>
      </w:r>
      <w:r w:rsidR="00BF16F4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 xml:space="preserve">workflow </w:t>
      </w:r>
      <w:r w:rsidR="0063385D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automation</w:t>
      </w:r>
      <w:r w:rsidR="00783B19" w:rsidRPr="001E2BFC">
        <w:rPr>
          <w:rFonts w:ascii="Arial" w:hAnsi="Arial"/>
          <w:b/>
          <w:bCs/>
          <w:color w:val="000000"/>
          <w:sz w:val="24"/>
          <w:szCs w:val="24"/>
          <w:lang w:val="en-US"/>
        </w:rPr>
        <w:t>.</w:t>
      </w:r>
    </w:p>
    <w:p w:rsidR="007B52AF" w:rsidRPr="007B52AF" w:rsidRDefault="00B9384C" w:rsidP="007B52AF">
      <w:pPr>
        <w:ind w:left="1411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GMG ColorProof</w:t>
      </w:r>
      <w:r w:rsidR="00AE7B92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5F294B">
        <w:rPr>
          <w:rFonts w:ascii="Arial" w:hAnsi="Arial"/>
          <w:b/>
          <w:bCs/>
          <w:sz w:val="22"/>
          <w:szCs w:val="22"/>
          <w:lang w:val="en-US"/>
        </w:rPr>
        <w:t>is getting smart</w:t>
      </w:r>
      <w:r w:rsidR="0088007F">
        <w:rPr>
          <w:rFonts w:ascii="Arial" w:hAnsi="Arial"/>
          <w:b/>
          <w:bCs/>
          <w:sz w:val="22"/>
          <w:szCs w:val="22"/>
          <w:lang w:val="en-US"/>
        </w:rPr>
        <w:t>er</w:t>
      </w:r>
      <w:r w:rsidR="005F294B">
        <w:rPr>
          <w:rFonts w:ascii="Arial" w:hAnsi="Arial"/>
          <w:b/>
          <w:bCs/>
          <w:sz w:val="22"/>
          <w:szCs w:val="22"/>
          <w:lang w:val="en-US"/>
        </w:rPr>
        <w:t xml:space="preserve"> with version 5.10</w:t>
      </w:r>
      <w:r w:rsidR="00EF79DE">
        <w:rPr>
          <w:rFonts w:ascii="Arial" w:hAnsi="Arial"/>
          <w:b/>
          <w:bCs/>
          <w:sz w:val="22"/>
          <w:szCs w:val="22"/>
          <w:lang w:val="en-US"/>
        </w:rPr>
        <w:t>:</w:t>
      </w:r>
      <w:r w:rsidR="005F294B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ED022D">
        <w:rPr>
          <w:rFonts w:ascii="Arial" w:hAnsi="Arial"/>
          <w:b/>
          <w:bCs/>
          <w:sz w:val="22"/>
          <w:szCs w:val="22"/>
          <w:lang w:val="en-US"/>
        </w:rPr>
        <w:t>Numerous</w:t>
      </w:r>
      <w:r w:rsidR="005F294B">
        <w:rPr>
          <w:rFonts w:ascii="Arial" w:hAnsi="Arial"/>
          <w:b/>
          <w:bCs/>
          <w:sz w:val="22"/>
          <w:szCs w:val="22"/>
          <w:lang w:val="en-US"/>
        </w:rPr>
        <w:t xml:space="preserve"> detail improvements enable users to work more </w:t>
      </w:r>
      <w:r w:rsidR="0088007F">
        <w:rPr>
          <w:rFonts w:ascii="Arial" w:hAnsi="Arial"/>
          <w:b/>
          <w:bCs/>
          <w:sz w:val="22"/>
          <w:szCs w:val="22"/>
          <w:lang w:val="en-US"/>
        </w:rPr>
        <w:t xml:space="preserve">conveniently and </w:t>
      </w:r>
      <w:r w:rsidR="005F294B">
        <w:rPr>
          <w:rFonts w:ascii="Arial" w:hAnsi="Arial"/>
          <w:b/>
          <w:bCs/>
          <w:sz w:val="22"/>
          <w:szCs w:val="22"/>
          <w:lang w:val="en-US"/>
        </w:rPr>
        <w:t>efficiently.</w:t>
      </w:r>
      <w:r w:rsidR="0088007F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 xml:space="preserve">To close the gap between traditional proofing and mockup creation GMG ColorProof 5.10 and GMG OpenColor </w:t>
      </w:r>
      <w:r w:rsidR="00B9580E">
        <w:rPr>
          <w:rFonts w:ascii="Arial" w:hAnsi="Arial"/>
          <w:b/>
          <w:bCs/>
          <w:sz w:val="22"/>
          <w:szCs w:val="22"/>
          <w:lang w:val="en-US"/>
        </w:rPr>
        <w:t xml:space="preserve">2.1.5 </w:t>
      </w:r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>support Epson SC-S80</w:t>
      </w:r>
      <w:bookmarkStart w:id="0" w:name="_GoBack"/>
      <w:bookmarkEnd w:id="0"/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>600</w:t>
      </w:r>
      <w:r w:rsidR="009D5341">
        <w:rPr>
          <w:rFonts w:ascii="Arial" w:hAnsi="Arial"/>
          <w:b/>
          <w:bCs/>
          <w:sz w:val="22"/>
          <w:szCs w:val="22"/>
          <w:lang w:val="en-US"/>
        </w:rPr>
        <w:t>,</w:t>
      </w:r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9D5341">
        <w:rPr>
          <w:rFonts w:ascii="Arial" w:hAnsi="Arial"/>
          <w:b/>
          <w:bCs/>
          <w:sz w:val="22"/>
          <w:szCs w:val="22"/>
          <w:lang w:val="en-US"/>
        </w:rPr>
        <w:t>enabling the creation</w:t>
      </w:r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9D5341">
        <w:rPr>
          <w:rFonts w:ascii="Arial" w:hAnsi="Arial"/>
          <w:b/>
          <w:bCs/>
          <w:sz w:val="22"/>
          <w:szCs w:val="22"/>
          <w:lang w:val="en-US"/>
        </w:rPr>
        <w:t xml:space="preserve">of </w:t>
      </w:r>
      <w:r w:rsidR="007B52AF" w:rsidRPr="007B52AF">
        <w:rPr>
          <w:rFonts w:ascii="Arial" w:hAnsi="Arial"/>
          <w:b/>
          <w:bCs/>
          <w:sz w:val="22"/>
          <w:szCs w:val="22"/>
          <w:lang w:val="en-US"/>
        </w:rPr>
        <w:t>color accurate and reproducible prints.</w:t>
      </w:r>
    </w:p>
    <w:p w:rsidR="000123D9" w:rsidRPr="00D45722" w:rsidRDefault="000123D9" w:rsidP="00AD3093">
      <w:pPr>
        <w:ind w:left="1411"/>
        <w:rPr>
          <w:rFonts w:ascii="Arial" w:hAnsi="Arial"/>
          <w:b/>
          <w:lang w:val="en-US"/>
        </w:rPr>
      </w:pPr>
    </w:p>
    <w:p w:rsidR="005F294B" w:rsidRDefault="00551E94" w:rsidP="00BF16F4">
      <w:pPr>
        <w:autoSpaceDE w:val="0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Tü</w:t>
      </w:r>
      <w:r w:rsidR="00E01620">
        <w:rPr>
          <w:rFonts w:ascii="Arial" w:hAnsi="Arial"/>
          <w:b/>
          <w:bCs/>
          <w:lang w:val="en-US"/>
        </w:rPr>
        <w:t>bingen (</w:t>
      </w:r>
      <w:r w:rsidR="00BF16F4">
        <w:rPr>
          <w:rFonts w:ascii="Arial" w:hAnsi="Arial"/>
          <w:b/>
          <w:bCs/>
          <w:lang w:val="en-US"/>
        </w:rPr>
        <w:t>April</w:t>
      </w:r>
      <w:r w:rsidR="00922663">
        <w:rPr>
          <w:rFonts w:ascii="Arial" w:hAnsi="Arial"/>
          <w:b/>
          <w:bCs/>
          <w:lang w:val="en-US"/>
        </w:rPr>
        <w:t xml:space="preserve">, </w:t>
      </w:r>
      <w:r w:rsidR="001E2BFC">
        <w:rPr>
          <w:rFonts w:ascii="Arial" w:hAnsi="Arial"/>
          <w:b/>
          <w:bCs/>
          <w:lang w:val="en-US"/>
        </w:rPr>
        <w:t>24</w:t>
      </w:r>
      <w:r w:rsidR="00D45722">
        <w:rPr>
          <w:rFonts w:ascii="Arial" w:hAnsi="Arial"/>
          <w:b/>
          <w:bCs/>
          <w:lang w:val="en-US"/>
        </w:rPr>
        <w:t>th</w:t>
      </w:r>
      <w:r w:rsidR="00E01620">
        <w:rPr>
          <w:rFonts w:ascii="Arial" w:hAnsi="Arial"/>
          <w:b/>
          <w:bCs/>
          <w:lang w:val="en-US"/>
        </w:rPr>
        <w:t xml:space="preserve"> 2018)</w:t>
      </w:r>
      <w:r w:rsidR="00E01620">
        <w:rPr>
          <w:rFonts w:ascii="Arial" w:hAnsi="Arial"/>
          <w:lang w:val="en-US"/>
        </w:rPr>
        <w:t xml:space="preserve"> – </w:t>
      </w:r>
      <w:r w:rsidR="00BF16F4">
        <w:rPr>
          <w:rFonts w:ascii="Arial" w:hAnsi="Arial"/>
          <w:lang w:val="en-US"/>
        </w:rPr>
        <w:t>Color management experts GMG</w:t>
      </w:r>
      <w:r w:rsidR="00BF16F4">
        <w:rPr>
          <w:rFonts w:ascii="Arial" w:hAnsi="Arial"/>
          <w:sz w:val="24"/>
          <w:szCs w:val="24"/>
          <w:lang w:val="en-US"/>
        </w:rPr>
        <w:t xml:space="preserve"> </w:t>
      </w:r>
      <w:r w:rsidR="00BF16F4">
        <w:rPr>
          <w:rFonts w:ascii="Arial" w:hAnsi="Arial"/>
          <w:lang w:val="en-US"/>
        </w:rPr>
        <w:t xml:space="preserve">present a new version of their popular GMG ColorProof. </w:t>
      </w:r>
      <w:r w:rsidR="002F26CB">
        <w:rPr>
          <w:rFonts w:ascii="Arial" w:hAnsi="Arial"/>
          <w:lang w:val="en-US"/>
        </w:rPr>
        <w:t>p</w:t>
      </w:r>
      <w:r w:rsidR="00BF16F4">
        <w:rPr>
          <w:rFonts w:ascii="Arial" w:hAnsi="Arial"/>
          <w:lang w:val="en-US"/>
        </w:rPr>
        <w:t>roduct manager Jens Bloeck explains:</w:t>
      </w:r>
      <w:r w:rsidR="00173334">
        <w:rPr>
          <w:rFonts w:ascii="Arial" w:hAnsi="Arial"/>
          <w:lang w:val="en-US"/>
        </w:rPr>
        <w:t xml:space="preserve"> </w:t>
      </w:r>
      <w:r w:rsidR="00BF16F4">
        <w:rPr>
          <w:rFonts w:ascii="Arial" w:hAnsi="Arial"/>
          <w:lang w:val="en-US"/>
        </w:rPr>
        <w:t xml:space="preserve">"We implemented </w:t>
      </w:r>
      <w:r w:rsidR="00173334">
        <w:rPr>
          <w:rFonts w:ascii="Arial" w:hAnsi="Arial"/>
          <w:lang w:val="en-US"/>
        </w:rPr>
        <w:t>numerous</w:t>
      </w:r>
      <w:r w:rsidR="00BF16F4">
        <w:rPr>
          <w:rFonts w:ascii="Arial" w:hAnsi="Arial"/>
          <w:lang w:val="en-US"/>
        </w:rPr>
        <w:t xml:space="preserve"> customer requests into version 5.10.</w:t>
      </w:r>
      <w:r w:rsidR="00173334">
        <w:rPr>
          <w:rFonts w:ascii="Arial" w:hAnsi="Arial"/>
          <w:lang w:val="en-US"/>
        </w:rPr>
        <w:t xml:space="preserve"> For example,</w:t>
      </w:r>
      <w:r w:rsidR="00BF16F4">
        <w:rPr>
          <w:rFonts w:ascii="Arial" w:hAnsi="Arial"/>
          <w:lang w:val="en-US"/>
        </w:rPr>
        <w:t xml:space="preserve"> </w:t>
      </w:r>
      <w:r w:rsidR="00173334">
        <w:rPr>
          <w:rFonts w:ascii="Arial" w:hAnsi="Arial"/>
          <w:lang w:val="en-US"/>
        </w:rPr>
        <w:t>t</w:t>
      </w:r>
      <w:r w:rsidR="00BF16F4">
        <w:rPr>
          <w:rFonts w:ascii="Arial" w:hAnsi="Arial"/>
          <w:lang w:val="en-US"/>
        </w:rPr>
        <w:t>he automatic image placement of the Ma</w:t>
      </w:r>
      <w:r w:rsidR="00173334">
        <w:rPr>
          <w:rFonts w:ascii="Arial" w:hAnsi="Arial"/>
          <w:lang w:val="en-US"/>
        </w:rPr>
        <w:t>n</w:t>
      </w:r>
      <w:r w:rsidR="00BF16F4">
        <w:rPr>
          <w:rFonts w:ascii="Arial" w:hAnsi="Arial"/>
          <w:lang w:val="en-US"/>
        </w:rPr>
        <w:t xml:space="preserve">ual Job Manager </w:t>
      </w:r>
      <w:r w:rsidR="00173334">
        <w:rPr>
          <w:rFonts w:ascii="Arial" w:hAnsi="Arial"/>
          <w:lang w:val="en-US"/>
        </w:rPr>
        <w:t>provides</w:t>
      </w:r>
      <w:r w:rsidR="00BF16F4">
        <w:rPr>
          <w:rFonts w:ascii="Arial" w:hAnsi="Arial"/>
          <w:lang w:val="en-US"/>
        </w:rPr>
        <w:t xml:space="preserve"> </w:t>
      </w:r>
      <w:r w:rsidR="00173334">
        <w:rPr>
          <w:rFonts w:ascii="Arial" w:hAnsi="Arial"/>
          <w:lang w:val="en-US"/>
        </w:rPr>
        <w:t xml:space="preserve">new possibilities to </w:t>
      </w:r>
      <w:r w:rsidR="00BF16F4">
        <w:rPr>
          <w:rFonts w:ascii="Arial" w:hAnsi="Arial"/>
          <w:lang w:val="en-US"/>
        </w:rPr>
        <w:t>optimize job layout</w:t>
      </w:r>
      <w:r w:rsidR="00173334">
        <w:rPr>
          <w:rFonts w:ascii="Arial" w:hAnsi="Arial"/>
          <w:lang w:val="en-US"/>
        </w:rPr>
        <w:t>s</w:t>
      </w:r>
      <w:r w:rsidR="00BF16F4">
        <w:rPr>
          <w:rFonts w:ascii="Arial" w:hAnsi="Arial"/>
          <w:lang w:val="en-US"/>
        </w:rPr>
        <w:t xml:space="preserve"> and minimize paper usage</w:t>
      </w:r>
      <w:r w:rsidR="00173334">
        <w:rPr>
          <w:rFonts w:ascii="Arial" w:hAnsi="Arial"/>
          <w:lang w:val="en-US"/>
        </w:rPr>
        <w:t xml:space="preserve"> now</w:t>
      </w:r>
      <w:r w:rsidR="00BF16F4">
        <w:rPr>
          <w:rFonts w:ascii="Arial" w:hAnsi="Arial"/>
          <w:lang w:val="en-US"/>
        </w:rPr>
        <w:t>”. Th</w:t>
      </w:r>
      <w:r w:rsidR="00173334">
        <w:rPr>
          <w:rFonts w:ascii="Arial" w:hAnsi="Arial"/>
          <w:lang w:val="en-US"/>
        </w:rPr>
        <w:t xml:space="preserve">is pays off </w:t>
      </w:r>
      <w:r w:rsidR="00BF16F4">
        <w:rPr>
          <w:rFonts w:ascii="Arial" w:hAnsi="Arial"/>
          <w:lang w:val="en-US"/>
        </w:rPr>
        <w:t>especially when it comes to configur</w:t>
      </w:r>
      <w:r w:rsidR="00173334">
        <w:rPr>
          <w:rFonts w:ascii="Arial" w:hAnsi="Arial"/>
          <w:lang w:val="en-US"/>
        </w:rPr>
        <w:t>ing</w:t>
      </w:r>
      <w:r w:rsidR="00BF16F4">
        <w:rPr>
          <w:rFonts w:ascii="Arial" w:hAnsi="Arial"/>
          <w:lang w:val="en-US"/>
        </w:rPr>
        <w:t xml:space="preserve"> jobs </w:t>
      </w:r>
      <w:r w:rsidR="005F294B">
        <w:rPr>
          <w:rFonts w:ascii="Arial" w:hAnsi="Arial"/>
          <w:lang w:val="en-US"/>
        </w:rPr>
        <w:t xml:space="preserve">that </w:t>
      </w:r>
      <w:r w:rsidR="00BF16F4">
        <w:rPr>
          <w:rFonts w:ascii="Arial" w:hAnsi="Arial"/>
          <w:lang w:val="en-US"/>
        </w:rPr>
        <w:t>contai</w:t>
      </w:r>
      <w:r w:rsidR="005F294B">
        <w:rPr>
          <w:rFonts w:ascii="Arial" w:hAnsi="Arial"/>
          <w:lang w:val="en-US"/>
        </w:rPr>
        <w:t>n</w:t>
      </w:r>
      <w:r w:rsidR="00BF16F4">
        <w:rPr>
          <w:rFonts w:ascii="Arial" w:hAnsi="Arial"/>
          <w:lang w:val="en-US"/>
        </w:rPr>
        <w:t xml:space="preserve"> multi</w:t>
      </w:r>
      <w:r w:rsidR="005F294B">
        <w:rPr>
          <w:rFonts w:ascii="Arial" w:hAnsi="Arial"/>
          <w:lang w:val="en-US"/>
        </w:rPr>
        <w:t>p</w:t>
      </w:r>
      <w:r w:rsidR="00BF16F4">
        <w:rPr>
          <w:rFonts w:ascii="Arial" w:hAnsi="Arial"/>
          <w:lang w:val="en-US"/>
        </w:rPr>
        <w:t>le pictures manually.</w:t>
      </w:r>
    </w:p>
    <w:p w:rsidR="005F294B" w:rsidRDefault="005F294B" w:rsidP="00BF16F4">
      <w:pPr>
        <w:autoSpaceDE w:val="0"/>
        <w:rPr>
          <w:rFonts w:ascii="Arial" w:hAnsi="Arial"/>
          <w:lang w:val="en-US"/>
        </w:rPr>
      </w:pPr>
    </w:p>
    <w:p w:rsidR="00687A3B" w:rsidRPr="00D45722" w:rsidRDefault="00687A3B" w:rsidP="00687A3B">
      <w:pPr>
        <w:autoSpaceDE w:val="0"/>
        <w:rPr>
          <w:rFonts w:ascii="Arial" w:hAnsi="Arial"/>
          <w:b/>
          <w:lang w:val="en-US"/>
        </w:rPr>
      </w:pPr>
      <w:r>
        <w:rPr>
          <w:rFonts w:ascii="Arial" w:hAnsi="Arial"/>
          <w:b/>
          <w:bCs/>
          <w:lang w:val="en-US"/>
        </w:rPr>
        <w:t>Copy and paste of spot color set</w:t>
      </w:r>
      <w:r w:rsidR="009A0489">
        <w:rPr>
          <w:rFonts w:ascii="Arial" w:hAnsi="Arial"/>
          <w:b/>
          <w:bCs/>
          <w:lang w:val="en-US"/>
        </w:rPr>
        <w:t>s</w:t>
      </w:r>
      <w:r>
        <w:rPr>
          <w:rFonts w:ascii="Arial" w:hAnsi="Arial"/>
          <w:b/>
          <w:bCs/>
          <w:lang w:val="en-US"/>
        </w:rPr>
        <w:t xml:space="preserve"> </w:t>
      </w:r>
    </w:p>
    <w:p w:rsidR="00BF16F4" w:rsidRDefault="00ED022D" w:rsidP="00BF16F4">
      <w:pPr>
        <w:autoSpaceDE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configure workflows more efficiently, spot color set</w:t>
      </w:r>
      <w:r w:rsidR="009A0489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can now be copied from one workflow</w:t>
      </w:r>
      <w:r w:rsidR="000F5691">
        <w:rPr>
          <w:rFonts w:ascii="Arial" w:hAnsi="Arial"/>
          <w:lang w:val="en-US"/>
        </w:rPr>
        <w:t xml:space="preserve"> or printer</w:t>
      </w:r>
      <w:r>
        <w:rPr>
          <w:rFonts w:ascii="Arial" w:hAnsi="Arial"/>
          <w:lang w:val="en-US"/>
        </w:rPr>
        <w:t xml:space="preserve"> to another. It’s also possible to assign spot color sets to all </w:t>
      </w:r>
      <w:r w:rsidR="000F5691">
        <w:rPr>
          <w:rFonts w:ascii="Arial" w:hAnsi="Arial"/>
          <w:lang w:val="en-US"/>
        </w:rPr>
        <w:t xml:space="preserve">connected </w:t>
      </w:r>
      <w:r>
        <w:rPr>
          <w:rFonts w:ascii="Arial" w:hAnsi="Arial"/>
          <w:lang w:val="en-US"/>
        </w:rPr>
        <w:t xml:space="preserve">printers, which enables users to </w:t>
      </w:r>
      <w:r w:rsidR="00EE4FAC">
        <w:rPr>
          <w:rFonts w:ascii="Arial" w:hAnsi="Arial"/>
          <w:lang w:val="en-US"/>
        </w:rPr>
        <w:t xml:space="preserve">keep </w:t>
      </w:r>
      <w:r>
        <w:rPr>
          <w:rFonts w:ascii="Arial" w:hAnsi="Arial"/>
          <w:lang w:val="en-US"/>
        </w:rPr>
        <w:t xml:space="preserve">their set-up easily </w:t>
      </w:r>
      <w:r w:rsidR="00EE4FAC">
        <w:rPr>
          <w:rFonts w:ascii="Arial" w:hAnsi="Arial"/>
          <w:lang w:val="en-US"/>
        </w:rPr>
        <w:t>synchronized to</w:t>
      </w:r>
      <w:r>
        <w:rPr>
          <w:rFonts w:ascii="Arial" w:hAnsi="Arial"/>
          <w:lang w:val="en-US"/>
        </w:rPr>
        <w:t xml:space="preserve"> their spot color database. This </w:t>
      </w:r>
      <w:r w:rsidR="00687A3B">
        <w:rPr>
          <w:rFonts w:ascii="Arial" w:hAnsi="Arial"/>
          <w:lang w:val="en-US"/>
        </w:rPr>
        <w:t>provides time savings especially for power users that use multiple printers and load balancing.</w:t>
      </w:r>
      <w:r w:rsidR="007B52AF">
        <w:rPr>
          <w:rFonts w:ascii="Arial" w:hAnsi="Arial"/>
          <w:lang w:val="en-US"/>
        </w:rPr>
        <w:t xml:space="preserve"> </w:t>
      </w:r>
      <w:r w:rsidR="00687A3B">
        <w:rPr>
          <w:rFonts w:ascii="Arial" w:hAnsi="Arial"/>
          <w:lang w:val="en-US"/>
        </w:rPr>
        <w:t xml:space="preserve">In addition, custom spot colors can be defined directly in the </w:t>
      </w:r>
      <w:r w:rsidR="007B52AF">
        <w:rPr>
          <w:rFonts w:ascii="Arial" w:hAnsi="Arial"/>
          <w:lang w:val="en-US"/>
        </w:rPr>
        <w:t>channel</w:t>
      </w:r>
      <w:r w:rsidR="00687A3B">
        <w:rPr>
          <w:rFonts w:ascii="Arial" w:hAnsi="Arial"/>
          <w:lang w:val="en-US"/>
        </w:rPr>
        <w:t xml:space="preserve"> mapping now. As these colors are excluded from validation via spot color strips, cutter and mark-up colors can be defined conveniently</w:t>
      </w:r>
      <w:r w:rsidR="007B5EE9">
        <w:rPr>
          <w:rFonts w:ascii="Arial" w:hAnsi="Arial"/>
          <w:lang w:val="en-US"/>
        </w:rPr>
        <w:t xml:space="preserve"> as Lab or CMYK</w:t>
      </w:r>
      <w:r w:rsidR="00687A3B">
        <w:rPr>
          <w:rFonts w:ascii="Arial" w:hAnsi="Arial"/>
          <w:lang w:val="en-US"/>
        </w:rPr>
        <w:t xml:space="preserve"> without changing the dialog.</w:t>
      </w:r>
    </w:p>
    <w:p w:rsidR="007B52AF" w:rsidRDefault="007B52AF" w:rsidP="00BF16F4">
      <w:pPr>
        <w:autoSpaceDE w:val="0"/>
        <w:rPr>
          <w:rFonts w:ascii="Arial" w:hAnsi="Arial"/>
          <w:lang w:val="en-US"/>
        </w:rPr>
      </w:pPr>
    </w:p>
    <w:p w:rsidR="00D315D0" w:rsidRDefault="00D315D0" w:rsidP="00BF16F4">
      <w:pPr>
        <w:autoSpaceDE w:val="0"/>
        <w:rPr>
          <w:rFonts w:ascii="Arial" w:hAnsi="Arial"/>
          <w:lang w:val="en-US"/>
        </w:rPr>
      </w:pPr>
    </w:p>
    <w:p w:rsidR="00D315D0" w:rsidRDefault="00D315D0" w:rsidP="00BF16F4">
      <w:pPr>
        <w:autoSpaceDE w:val="0"/>
        <w:rPr>
          <w:rFonts w:ascii="Arial" w:hAnsi="Arial"/>
          <w:lang w:val="en-US"/>
        </w:rPr>
      </w:pPr>
    </w:p>
    <w:p w:rsidR="00BF16F4" w:rsidRPr="00A56B6A" w:rsidRDefault="00A56B6A" w:rsidP="00EA782A">
      <w:pPr>
        <w:autoSpaceDE w:val="0"/>
        <w:rPr>
          <w:rFonts w:ascii="Arial" w:hAnsi="Arial"/>
          <w:b/>
          <w:lang w:val="en-US"/>
        </w:rPr>
      </w:pPr>
      <w:r w:rsidRPr="00A56B6A">
        <w:rPr>
          <w:rFonts w:ascii="Arial" w:hAnsi="Arial"/>
          <w:b/>
          <w:lang w:val="en-US"/>
        </w:rPr>
        <w:t>SMNPv3</w:t>
      </w:r>
      <w:r w:rsidR="005F7D3F">
        <w:rPr>
          <w:rFonts w:ascii="Arial" w:hAnsi="Arial"/>
          <w:b/>
          <w:lang w:val="en-US"/>
        </w:rPr>
        <w:t>, Konica Minolta FD-9, Epson SC-S80600</w:t>
      </w:r>
    </w:p>
    <w:p w:rsidR="005F7D3F" w:rsidRPr="00D45722" w:rsidRDefault="005F7D3F" w:rsidP="00285182">
      <w:pPr>
        <w:autoSpaceDE w:val="0"/>
        <w:rPr>
          <w:rFonts w:ascii="Arial" w:hAnsi="Arial"/>
          <w:lang w:val="en-US"/>
        </w:rPr>
      </w:pPr>
      <w:r w:rsidRPr="00D45722">
        <w:rPr>
          <w:rFonts w:ascii="Arial" w:hAnsi="Arial"/>
          <w:lang w:val="en-US"/>
        </w:rPr>
        <w:lastRenderedPageBreak/>
        <w:t>GMG ColorProof 5.10 supports the latest Simple Network Management Protocol (SNMP) for Epson SC-P users</w:t>
      </w:r>
      <w:r w:rsidR="00327EFB" w:rsidRPr="00D45722">
        <w:rPr>
          <w:rFonts w:ascii="Arial" w:hAnsi="Arial"/>
          <w:lang w:val="en-US"/>
        </w:rPr>
        <w:t xml:space="preserve"> to ensure enhanced data security. </w:t>
      </w:r>
      <w:r w:rsidRPr="00D45722">
        <w:rPr>
          <w:rFonts w:ascii="Arial" w:hAnsi="Arial"/>
          <w:lang w:val="en-US"/>
        </w:rPr>
        <w:t>Besides, the upgrade includes GMG calibration sets for</w:t>
      </w:r>
      <w:r w:rsidR="00803EF1" w:rsidRPr="00D45722">
        <w:rPr>
          <w:rFonts w:ascii="Arial" w:hAnsi="Arial"/>
          <w:lang w:val="en-US"/>
        </w:rPr>
        <w:t xml:space="preserve"> full support of the</w:t>
      </w:r>
      <w:r w:rsidRPr="00D45722">
        <w:rPr>
          <w:rFonts w:ascii="Arial" w:hAnsi="Arial"/>
          <w:lang w:val="en-US"/>
        </w:rPr>
        <w:t xml:space="preserve"> </w:t>
      </w:r>
      <w:r w:rsidRPr="005F7D3F">
        <w:rPr>
          <w:rFonts w:ascii="Arial" w:hAnsi="Arial"/>
          <w:lang w:val="en-US"/>
        </w:rPr>
        <w:t>Konica Minolta</w:t>
      </w:r>
      <w:r>
        <w:rPr>
          <w:rFonts w:ascii="Arial" w:hAnsi="Arial"/>
          <w:lang w:val="en-US"/>
        </w:rPr>
        <w:t xml:space="preserve"> Auto Scan Spectrophotometer</w:t>
      </w:r>
      <w:r w:rsidRPr="005F7D3F">
        <w:rPr>
          <w:rFonts w:ascii="Arial" w:hAnsi="Arial"/>
          <w:lang w:val="en-US"/>
        </w:rPr>
        <w:t xml:space="preserve"> FD-9</w:t>
      </w:r>
      <w:r>
        <w:rPr>
          <w:rFonts w:ascii="Arial" w:hAnsi="Arial"/>
          <w:lang w:val="en-US"/>
        </w:rPr>
        <w:t xml:space="preserve">. </w:t>
      </w:r>
      <w:r w:rsidR="00285182">
        <w:rPr>
          <w:rFonts w:ascii="Arial" w:hAnsi="Arial"/>
          <w:lang w:val="en-US"/>
        </w:rPr>
        <w:br/>
      </w:r>
      <w:r w:rsidRPr="00D45722">
        <w:rPr>
          <w:rFonts w:ascii="Arial" w:hAnsi="Arial"/>
          <w:lang w:val="en-US"/>
        </w:rPr>
        <w:t xml:space="preserve">GMG ColorProof 5.10 and GMG OpenColor </w:t>
      </w:r>
      <w:r w:rsidR="007B52AF" w:rsidRPr="00D45722">
        <w:rPr>
          <w:rFonts w:ascii="Arial" w:hAnsi="Arial"/>
          <w:lang w:val="en-US"/>
        </w:rPr>
        <w:t xml:space="preserve">2.1.5 </w:t>
      </w:r>
      <w:r w:rsidRPr="00D45722">
        <w:rPr>
          <w:rFonts w:ascii="Arial" w:hAnsi="Arial"/>
          <w:lang w:val="en-US"/>
        </w:rPr>
        <w:t>support Epson SC-S80600</w:t>
      </w:r>
      <w:r w:rsidR="007B52AF" w:rsidRPr="00D45722">
        <w:rPr>
          <w:rFonts w:ascii="Arial" w:hAnsi="Arial"/>
          <w:lang w:val="en-US"/>
        </w:rPr>
        <w:t xml:space="preserve">. </w:t>
      </w:r>
      <w:r w:rsidR="00BE0DA2" w:rsidRPr="00D45722">
        <w:rPr>
          <w:rFonts w:ascii="Arial" w:hAnsi="Arial"/>
          <w:lang w:val="en-US"/>
        </w:rPr>
        <w:t>With t</w:t>
      </w:r>
      <w:r w:rsidR="007B52AF" w:rsidRPr="00D45722">
        <w:rPr>
          <w:rFonts w:ascii="Arial" w:hAnsi="Arial"/>
          <w:lang w:val="en-US"/>
        </w:rPr>
        <w:t xml:space="preserve">he </w:t>
      </w:r>
      <w:r w:rsidR="00803EF1" w:rsidRPr="00D45722">
        <w:rPr>
          <w:rFonts w:ascii="Arial" w:hAnsi="Arial"/>
          <w:lang w:val="en-US"/>
        </w:rPr>
        <w:t xml:space="preserve">integrated </w:t>
      </w:r>
      <w:r w:rsidR="007B52AF" w:rsidRPr="00D45722">
        <w:rPr>
          <w:rFonts w:ascii="Arial" w:hAnsi="Arial"/>
          <w:lang w:val="en-US"/>
        </w:rPr>
        <w:t>Calibration Creation Wizard</w:t>
      </w:r>
      <w:r w:rsidRPr="00D45722">
        <w:rPr>
          <w:rFonts w:ascii="Arial" w:hAnsi="Arial"/>
          <w:lang w:val="en-US"/>
        </w:rPr>
        <w:t xml:space="preserve"> </w:t>
      </w:r>
      <w:r w:rsidR="007B52AF" w:rsidRPr="00D45722">
        <w:rPr>
          <w:rFonts w:ascii="Arial" w:hAnsi="Arial"/>
          <w:lang w:val="en-US"/>
        </w:rPr>
        <w:t>users</w:t>
      </w:r>
      <w:r w:rsidR="00BE0DA2" w:rsidRPr="00D45722">
        <w:rPr>
          <w:rFonts w:ascii="Arial" w:hAnsi="Arial"/>
          <w:lang w:val="en-US"/>
        </w:rPr>
        <w:t xml:space="preserve"> can</w:t>
      </w:r>
      <w:r w:rsidRPr="00D45722">
        <w:rPr>
          <w:rFonts w:ascii="Arial" w:hAnsi="Arial"/>
          <w:lang w:val="en-US"/>
        </w:rPr>
        <w:t xml:space="preserve"> create </w:t>
      </w:r>
      <w:r w:rsidR="007B52AF" w:rsidRPr="00D45722">
        <w:rPr>
          <w:rFonts w:ascii="Arial" w:hAnsi="Arial"/>
          <w:lang w:val="en-US"/>
        </w:rPr>
        <w:t xml:space="preserve">media profiles for any substrate used with the printer. Those </w:t>
      </w:r>
      <w:r w:rsidR="00803EF1" w:rsidRPr="00D45722">
        <w:rPr>
          <w:rFonts w:ascii="Arial" w:hAnsi="Arial"/>
          <w:lang w:val="en-US"/>
        </w:rPr>
        <w:t>are available at the same time</w:t>
      </w:r>
      <w:r w:rsidR="007B52AF" w:rsidRPr="00D45722">
        <w:rPr>
          <w:rFonts w:ascii="Arial" w:hAnsi="Arial"/>
          <w:lang w:val="en-US"/>
        </w:rPr>
        <w:t xml:space="preserve"> in </w:t>
      </w:r>
      <w:r w:rsidR="00881271" w:rsidRPr="00D45722">
        <w:rPr>
          <w:rFonts w:ascii="Arial" w:hAnsi="Arial"/>
          <w:lang w:val="en-US"/>
        </w:rPr>
        <w:t xml:space="preserve">both </w:t>
      </w:r>
      <w:r w:rsidR="007B52AF" w:rsidRPr="00D45722">
        <w:rPr>
          <w:rFonts w:ascii="Arial" w:hAnsi="Arial"/>
          <w:lang w:val="en-US"/>
        </w:rPr>
        <w:t xml:space="preserve">GMG ColorProof and GMG OpenColor </w:t>
      </w:r>
      <w:r w:rsidR="00803EF1" w:rsidRPr="00D45722">
        <w:rPr>
          <w:rFonts w:ascii="Arial" w:hAnsi="Arial"/>
          <w:lang w:val="en-US"/>
        </w:rPr>
        <w:t>ready to be used</w:t>
      </w:r>
      <w:r w:rsidRPr="00D45722">
        <w:rPr>
          <w:rFonts w:ascii="Arial" w:hAnsi="Arial"/>
          <w:lang w:val="en-US"/>
        </w:rPr>
        <w:t>.</w:t>
      </w:r>
    </w:p>
    <w:p w:rsidR="005F7D3F" w:rsidRPr="00D45722" w:rsidRDefault="005F7D3F" w:rsidP="00C53B44">
      <w:pPr>
        <w:ind w:left="1411"/>
        <w:rPr>
          <w:rFonts w:ascii="Arial" w:hAnsi="Arial"/>
          <w:b/>
          <w:lang w:val="en-US"/>
        </w:rPr>
      </w:pPr>
    </w:p>
    <w:p w:rsidR="00AD3093" w:rsidRDefault="00AD3093" w:rsidP="003F6840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can find more information </w:t>
      </w:r>
      <w:r w:rsidR="00BE0DA2">
        <w:rPr>
          <w:rFonts w:ascii="Arial" w:hAnsi="Arial" w:cs="Arial"/>
          <w:lang w:val="en-US"/>
        </w:rPr>
        <w:t>about</w:t>
      </w:r>
      <w:r>
        <w:rPr>
          <w:rFonts w:ascii="Arial" w:hAnsi="Arial" w:cs="Arial"/>
          <w:lang w:val="en-US"/>
        </w:rPr>
        <w:t xml:space="preserve"> </w:t>
      </w:r>
      <w:r w:rsidR="00B9384C">
        <w:rPr>
          <w:rFonts w:ascii="Arial" w:hAnsi="Arial" w:cs="Arial"/>
          <w:lang w:val="en-US"/>
        </w:rPr>
        <w:t>GMG ColorProof</w:t>
      </w:r>
      <w:r>
        <w:rPr>
          <w:rFonts w:ascii="Arial" w:hAnsi="Arial" w:cs="Arial"/>
          <w:lang w:val="en-US"/>
        </w:rPr>
        <w:t xml:space="preserve"> at: </w:t>
      </w:r>
      <w:hyperlink r:id="rId11" w:history="1">
        <w:r w:rsidR="0088007F" w:rsidRPr="00F40748">
          <w:rPr>
            <w:rStyle w:val="Hyperlink"/>
            <w:rFonts w:ascii="Arial" w:hAnsi="Arial" w:cs="Arial"/>
            <w:lang w:val="en-US"/>
          </w:rPr>
          <w:t>www.gmgcolor.com/products/colorproof</w:t>
        </w:r>
      </w:hyperlink>
      <w:r>
        <w:rPr>
          <w:rFonts w:ascii="Arial" w:hAnsi="Arial" w:cs="Arial"/>
          <w:lang w:val="en-US"/>
        </w:rPr>
        <w:t xml:space="preserve"> </w:t>
      </w:r>
    </w:p>
    <w:p w:rsidR="00EA150D" w:rsidRDefault="00EA150D" w:rsidP="003F6840">
      <w:pPr>
        <w:jc w:val="left"/>
        <w:rPr>
          <w:rFonts w:ascii="Arial" w:hAnsi="Arial" w:cs="Arial"/>
          <w:lang w:val="en-US"/>
        </w:rPr>
      </w:pPr>
    </w:p>
    <w:p w:rsidR="00EA150D" w:rsidRDefault="002B7B10" w:rsidP="003F6840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GMG Academy offers </w:t>
      </w:r>
      <w:r w:rsidR="00C81733">
        <w:rPr>
          <w:rFonts w:ascii="Arial" w:hAnsi="Arial" w:cs="Arial"/>
          <w:lang w:val="en-US"/>
        </w:rPr>
        <w:t>hands-on</w:t>
      </w:r>
      <w:r>
        <w:rPr>
          <w:rFonts w:ascii="Arial" w:hAnsi="Arial" w:cs="Arial"/>
          <w:lang w:val="en-US"/>
        </w:rPr>
        <w:t xml:space="preserve"> trainings for</w:t>
      </w:r>
      <w:r w:rsidR="00EA150D">
        <w:rPr>
          <w:rFonts w:ascii="Arial" w:hAnsi="Arial" w:cs="Arial"/>
          <w:lang w:val="en-US"/>
        </w:rPr>
        <w:t xml:space="preserve"> GMG ColorProof:</w:t>
      </w:r>
    </w:p>
    <w:p w:rsidR="00EA150D" w:rsidRDefault="00D16B77" w:rsidP="003F6840">
      <w:pPr>
        <w:jc w:val="left"/>
        <w:rPr>
          <w:rStyle w:val="Hyperlink"/>
          <w:rFonts w:ascii="Arial" w:hAnsi="Arial" w:cs="Arial"/>
          <w:lang w:val="en-US"/>
        </w:rPr>
      </w:pPr>
      <w:hyperlink r:id="rId12" w:history="1">
        <w:r w:rsidR="00EA150D" w:rsidRPr="0083404F">
          <w:rPr>
            <w:rStyle w:val="Hyperlink"/>
            <w:rFonts w:ascii="Arial" w:hAnsi="Arial" w:cs="Arial"/>
            <w:lang w:val="en-US"/>
          </w:rPr>
          <w:t>GMG ColorProof Workshop</w:t>
        </w:r>
      </w:hyperlink>
    </w:p>
    <w:p w:rsidR="00EA150D" w:rsidRPr="00EA150D" w:rsidRDefault="00D16B77" w:rsidP="00EA150D">
      <w:pPr>
        <w:jc w:val="left"/>
        <w:rPr>
          <w:rStyle w:val="Hyperlink"/>
          <w:rFonts w:ascii="Arial" w:hAnsi="Arial" w:cs="Arial"/>
          <w:lang w:val="en-US"/>
        </w:rPr>
      </w:pPr>
      <w:hyperlink r:id="rId13" w:history="1">
        <w:r w:rsidR="00E35B0A" w:rsidRPr="0083404F">
          <w:rPr>
            <w:rStyle w:val="Hyperlink"/>
            <w:rFonts w:ascii="Arial" w:hAnsi="Arial" w:cs="Arial"/>
            <w:lang w:val="en-US"/>
          </w:rPr>
          <w:t>GMG ColorProof Best Practices</w:t>
        </w:r>
      </w:hyperlink>
    </w:p>
    <w:p w:rsidR="00B5410E" w:rsidRPr="00D45722" w:rsidRDefault="00B5410E" w:rsidP="003F6840">
      <w:pPr>
        <w:jc w:val="left"/>
        <w:rPr>
          <w:rFonts w:ascii="Arial" w:hAnsi="Arial" w:cs="Arial"/>
          <w:lang w:val="en-US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en-US"/>
        </w:rPr>
        <w:t>End</w:t>
      </w:r>
      <w:r w:rsidR="0088007F">
        <w:rPr>
          <w:rFonts w:ascii="Arial" w:hAnsi="Arial" w:cs="Arial"/>
          <w:b/>
          <w:bCs/>
          <w:sz w:val="22"/>
          <w:lang w:val="en-US"/>
        </w:rPr>
        <w:t>s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Pr="00D45722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  <w:lang w:val="en-US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>
              <w:rPr>
                <w:rFonts w:ascii="Arial" w:hAnsi="Arial" w:cs="Times New Roman"/>
                <w:bCs/>
                <w:noProof/>
                <w:szCs w:val="24"/>
                <w:lang w:val="en-US"/>
              </w:rPr>
              <w:t>About GMG: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is a leading developer and provider of high-quality color management software solutions.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 company was founded in 1984 in Tübingen.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With more than 30 years of experience in the graphics industry, the GMG brand is a guarantee of high-quality solutions across the field of color.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has focused on delivering complete solutions for the standardization and simplification of color management workflows to achieve consistent colors on all media and in every print process.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Today more than 11,000 systems are in use worldwide.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These customers come from a wide range of branches of industry and areas of application.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They include, among others, advertising agencies, pre-press firms, offset, flexo, packaging, digital and large format printing presses, as well as intaglio printing companies.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is represented by branch offices and dealers worldwide.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lastRenderedPageBreak/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D45722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  <w:lang w:val="en-US"/>
              </w:rPr>
            </w:pPr>
            <w:r>
              <w:rPr>
                <w:rStyle w:val="PRBoilerplateHeadlineZchn"/>
                <w:rFonts w:ascii="Arial" w:hAnsi="Arial"/>
                <w:bCs/>
                <w:szCs w:val="16"/>
                <w:lang w:val="en-US"/>
              </w:rPr>
              <w:t>© 2018 GMG GmbH &amp; Co. KG.</w:t>
            </w:r>
            <w:r>
              <w:rPr>
                <w:rFonts w:ascii="Arial" w:hAnsi="Arial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Cs w:val="24"/>
                <w:lang w:val="en-US"/>
              </w:rPr>
              <w:t>GMG, the GMG logo and particular product designations are registered trademarks or trademarks of GMG GmbH &amp; Co. KG. All other designations and products are registered trademarks or the trademarks of the company concerned.</w:t>
            </w:r>
            <w:r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Cs w:val="24"/>
                <w:lang w:val="en-US"/>
              </w:rPr>
              <w:t>Any technical or other modifications of an sort are reserved.</w:t>
            </w:r>
          </w:p>
          <w:p w:rsidR="00C17F01" w:rsidRPr="00D45722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  <w:lang w:val="en-US"/>
              </w:rPr>
            </w:pPr>
            <w:r>
              <w:rPr>
                <w:rFonts w:ascii="Arial" w:hAnsi="Arial"/>
                <w:noProof/>
                <w:szCs w:val="24"/>
                <w:lang w:val="en-US"/>
              </w:rPr>
              <w:t xml:space="preserve">For further information see </w:t>
            </w:r>
            <w:hyperlink r:id="rId15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www.gmgcolor.com</w:t>
              </w:r>
            </w:hyperlink>
            <w:r>
              <w:rPr>
                <w:rFonts w:ascii="Arial" w:hAnsi="Arial"/>
                <w:noProof/>
                <w:szCs w:val="24"/>
                <w:lang w:val="en-US"/>
              </w:rPr>
              <w:t xml:space="preserve">, </w:t>
            </w:r>
            <w:hyperlink r:id="rId16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www.facebook.com/gmgcolor.en</w:t>
              </w:r>
            </w:hyperlink>
            <w:r>
              <w:rPr>
                <w:rFonts w:ascii="Arial" w:hAnsi="Arial"/>
                <w:noProof/>
                <w:szCs w:val="24"/>
                <w:lang w:val="en-US"/>
              </w:rPr>
              <w:t xml:space="preserve">, </w:t>
            </w:r>
            <w:hyperlink r:id="rId17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http://twitter.com/gmgcoloruk</w:t>
              </w:r>
            </w:hyperlink>
          </w:p>
          <w:p w:rsidR="00145477" w:rsidRPr="00D45722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  <w:lang w:val="en-US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GMG GmbH &amp; Co. KG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contact: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+ 49 (0) 7071 938 74-0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Michael Grass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+ 49 (0) 7071 938 74-22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AD Communications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pr@gmgcolor.com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Phone: + 44 (0) 1372 464470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D45722">
              <w:rPr>
                <w:rFonts w:ascii="Arial" w:hAnsi="Arial" w:cs="Arial"/>
              </w:rPr>
              <w:t>E-mail: mgrass@adcomms.co.uk</w:t>
            </w:r>
            <w:r w:rsidRPr="00D45722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D45722" w:rsidRDefault="00145477" w:rsidP="002A6753">
            <w:pPr>
              <w:pStyle w:val="PRBoilerplateAddress"/>
              <w:rPr>
                <w:rFonts w:ascii="Arial" w:hAnsi="Arial" w:cs="Arial"/>
                <w:lang w:val="de-DE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</w:rPr>
      </w:pPr>
    </w:p>
    <w:sectPr w:rsidR="00145477" w:rsidRPr="0014547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77" w:rsidRDefault="00D16B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16B77" w:rsidRDefault="00D16B77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D16B77" w:rsidRDefault="00D16B77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2"/>
        <w:szCs w:val="24"/>
      </w:rPr>
    </w:pPr>
    <w:r>
      <w:rPr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PAGE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1E2BFC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NUMPAGES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1E2BFC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4"/>
        <w:szCs w:val="24"/>
      </w:rPr>
    </w:pPr>
    <w:r>
      <w:rPr>
        <w:rFonts w:ascii="Arial" w:hAnsi="Arial"/>
        <w:noProof w:val="0"/>
        <w:sz w:val="14"/>
        <w:szCs w:val="24"/>
        <w:lang w:val="en-US"/>
      </w:rPr>
      <w:tab/>
      <w:t xml:space="preserve">Page: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PAGE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1E2BFC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NUMPAGES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1E2BFC">
      <w:rPr>
        <w:rStyle w:val="PageNumber"/>
        <w:rFonts w:ascii="Arial" w:hAnsi="Arial"/>
        <w:sz w:val="14"/>
        <w:szCs w:val="24"/>
        <w:lang w:val="en-US"/>
      </w:rPr>
      <w:t>3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77" w:rsidRDefault="00D16B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16B77" w:rsidRDefault="00D16B77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D16B77" w:rsidRDefault="00D16B77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72072 Tuebingen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Ph.</w:t>
          </w:r>
          <w:r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</w:rPr>
    </w:pPr>
  </w:p>
  <w:p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</w:rPr>
    </w:pPr>
    <w:r>
      <w:rPr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407F" w:rsidRDefault="007C407F">
    <w:pPr>
      <w:pStyle w:val="Heading1"/>
      <w:spacing w:line="220" w:lineRule="atLeast"/>
      <w:ind w:left="0"/>
      <w:rPr>
        <w:rFonts w:ascii="Arial" w:hAnsi="Arial"/>
        <w:szCs w:val="24"/>
      </w:rPr>
    </w:pPr>
    <w:r>
      <w:rPr>
        <w:rFonts w:ascii="Arial" w:hAnsi="Arial"/>
        <w:szCs w:val="24"/>
        <w:lang w:val="en-US"/>
      </w:rPr>
      <w:t>Press Release</w:t>
    </w:r>
  </w:p>
  <w:p w:rsidR="007C407F" w:rsidRDefault="007C407F">
    <w:pPr>
      <w:pStyle w:val="Header"/>
      <w:rPr>
        <w:rFonts w:ascii="Arial" w:hAnsi="Arial"/>
        <w:szCs w:val="24"/>
      </w:rPr>
    </w:pPr>
  </w:p>
  <w:p w:rsidR="007C407F" w:rsidRDefault="007C407F">
    <w:pPr>
      <w:pStyle w:val="Header"/>
      <w:rPr>
        <w:rFonts w:ascii="Arial" w:hAnsi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D0" w:rsidRDefault="00D315D0">
    <w:pPr>
      <w:pStyle w:val="Header"/>
    </w:pPr>
  </w:p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D315D0" w:rsidRPr="00EE7111" w:rsidTr="008B685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D315D0" w:rsidRPr="00701A6E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GMG GmbH &amp; Co. KG</w:t>
          </w:r>
        </w:p>
        <w:p w:rsidR="00D315D0" w:rsidRPr="00701A6E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Mömpelgarder Weg 10</w:t>
          </w:r>
        </w:p>
        <w:p w:rsidR="00D315D0" w:rsidRPr="00701A6E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72072 Tuebingen</w:t>
          </w:r>
        </w:p>
        <w:p w:rsidR="00D315D0" w:rsidRPr="00701A6E" w:rsidRDefault="00D315D0" w:rsidP="00D315D0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D315D0" w:rsidRPr="00FA3588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Ph.</w:t>
          </w:r>
          <w:r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D315D0" w:rsidRPr="00FA3588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D315D0" w:rsidRPr="00FA3588" w:rsidRDefault="00D315D0" w:rsidP="00D315D0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D315D0" w:rsidRPr="00FA3588" w:rsidRDefault="00D315D0" w:rsidP="00D315D0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D315D0" w:rsidRPr="00FA3588" w:rsidRDefault="00D315D0" w:rsidP="00D315D0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</w:rPr>
    </w:pPr>
  </w:p>
  <w:p w:rsidR="00D315D0" w:rsidRPr="00FA3588" w:rsidRDefault="00D315D0" w:rsidP="00D315D0">
    <w:pPr>
      <w:pStyle w:val="Heading1"/>
      <w:spacing w:line="220" w:lineRule="atLeast"/>
      <w:rPr>
        <w:rFonts w:ascii="Arial" w:hAnsi="Arial"/>
        <w:szCs w:val="24"/>
      </w:rPr>
    </w:pPr>
  </w:p>
  <w:p w:rsidR="00D315D0" w:rsidRPr="00FA3588" w:rsidRDefault="00D315D0" w:rsidP="00D315D0">
    <w:pPr>
      <w:pStyle w:val="Heading1"/>
      <w:spacing w:line="220" w:lineRule="atLeast"/>
      <w:rPr>
        <w:rFonts w:ascii="Arial" w:hAnsi="Arial"/>
        <w:szCs w:val="24"/>
      </w:rPr>
    </w:pPr>
  </w:p>
  <w:p w:rsidR="00D315D0" w:rsidRPr="00FA3588" w:rsidRDefault="00D315D0" w:rsidP="00D315D0">
    <w:pPr>
      <w:rPr>
        <w:rFonts w:ascii="Arial" w:hAnsi="Arial"/>
        <w:sz w:val="40"/>
        <w:szCs w:val="24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60288" behindDoc="0" locked="0" layoutInCell="1" allowOverlap="1" wp14:anchorId="3CCB2A3E" wp14:editId="59205D38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5D0" w:rsidRDefault="00D315D0" w:rsidP="00D315D0">
    <w:pPr>
      <w:pStyle w:val="PRPressRelease"/>
      <w:rPr>
        <w:rFonts w:ascii="Arial" w:hAnsi="Arial"/>
        <w:szCs w:val="24"/>
      </w:rPr>
    </w:pPr>
    <w:r>
      <w:rPr>
        <w:rFonts w:ascii="Arial" w:hAnsi="Arial"/>
        <w:szCs w:val="24"/>
        <w:lang w:val="en-US"/>
      </w:rPr>
      <w:t>Press Release</w:t>
    </w:r>
  </w:p>
  <w:p w:rsidR="00D315D0" w:rsidRDefault="00D315D0">
    <w:pPr>
      <w:pStyle w:val="Header"/>
    </w:pPr>
  </w:p>
  <w:p w:rsidR="007C407F" w:rsidRDefault="007C407F">
    <w:pPr>
      <w:pStyle w:val="Header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pt;height:3.6pt" o:bullet="t">
        <v:imagedata r:id="rId1" o:title=""/>
      </v:shape>
    </w:pict>
  </w:numPicBullet>
  <w:numPicBullet w:numPicBulletId="1">
    <w:pict>
      <v:shape id="_x0000_i1043" type="#_x0000_t75" style="width:294.6pt;height:180.6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23D9"/>
    <w:rsid w:val="00014F2A"/>
    <w:rsid w:val="00024C7E"/>
    <w:rsid w:val="000264B6"/>
    <w:rsid w:val="00031E47"/>
    <w:rsid w:val="000324E8"/>
    <w:rsid w:val="00035C06"/>
    <w:rsid w:val="0004129D"/>
    <w:rsid w:val="00041E61"/>
    <w:rsid w:val="000431E6"/>
    <w:rsid w:val="000435A2"/>
    <w:rsid w:val="000438C5"/>
    <w:rsid w:val="000467A2"/>
    <w:rsid w:val="00046DB9"/>
    <w:rsid w:val="00051B1E"/>
    <w:rsid w:val="0005336F"/>
    <w:rsid w:val="000544D9"/>
    <w:rsid w:val="00055DBB"/>
    <w:rsid w:val="00056AD1"/>
    <w:rsid w:val="00062187"/>
    <w:rsid w:val="00063F3A"/>
    <w:rsid w:val="0006441C"/>
    <w:rsid w:val="00067AF3"/>
    <w:rsid w:val="00067B66"/>
    <w:rsid w:val="00072769"/>
    <w:rsid w:val="0007600A"/>
    <w:rsid w:val="000768C7"/>
    <w:rsid w:val="000815A8"/>
    <w:rsid w:val="0008220B"/>
    <w:rsid w:val="00083424"/>
    <w:rsid w:val="00083CFD"/>
    <w:rsid w:val="0009004D"/>
    <w:rsid w:val="00090782"/>
    <w:rsid w:val="00097791"/>
    <w:rsid w:val="000A0E36"/>
    <w:rsid w:val="000A1ABF"/>
    <w:rsid w:val="000A2BDF"/>
    <w:rsid w:val="000A2C20"/>
    <w:rsid w:val="000A49C7"/>
    <w:rsid w:val="000C0C2D"/>
    <w:rsid w:val="000C579B"/>
    <w:rsid w:val="000C676D"/>
    <w:rsid w:val="000C6DBD"/>
    <w:rsid w:val="000C7DDF"/>
    <w:rsid w:val="000D0ADB"/>
    <w:rsid w:val="000D102F"/>
    <w:rsid w:val="000D50C9"/>
    <w:rsid w:val="000D6E4D"/>
    <w:rsid w:val="000E2897"/>
    <w:rsid w:val="000E2A50"/>
    <w:rsid w:val="000E2F61"/>
    <w:rsid w:val="000E5A04"/>
    <w:rsid w:val="000F0B9A"/>
    <w:rsid w:val="000F2BF0"/>
    <w:rsid w:val="000F5691"/>
    <w:rsid w:val="000F6730"/>
    <w:rsid w:val="00100B17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37E"/>
    <w:rsid w:val="00163A46"/>
    <w:rsid w:val="00163BA5"/>
    <w:rsid w:val="00165799"/>
    <w:rsid w:val="00166C96"/>
    <w:rsid w:val="00167056"/>
    <w:rsid w:val="00170773"/>
    <w:rsid w:val="00171E08"/>
    <w:rsid w:val="0017232F"/>
    <w:rsid w:val="00173334"/>
    <w:rsid w:val="00174C62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A7ABF"/>
    <w:rsid w:val="001A7FE1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BFC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0E8B"/>
    <w:rsid w:val="00226D0F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182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3845"/>
    <w:rsid w:val="002A4D67"/>
    <w:rsid w:val="002A6336"/>
    <w:rsid w:val="002A6753"/>
    <w:rsid w:val="002B7B10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0493"/>
    <w:rsid w:val="002F1282"/>
    <w:rsid w:val="002F1D81"/>
    <w:rsid w:val="002F26CB"/>
    <w:rsid w:val="002F4BB7"/>
    <w:rsid w:val="00300D38"/>
    <w:rsid w:val="003010E0"/>
    <w:rsid w:val="00302EB8"/>
    <w:rsid w:val="00303A83"/>
    <w:rsid w:val="003045A7"/>
    <w:rsid w:val="00304CD0"/>
    <w:rsid w:val="00305167"/>
    <w:rsid w:val="00311FBC"/>
    <w:rsid w:val="00317F42"/>
    <w:rsid w:val="00321A25"/>
    <w:rsid w:val="0032413B"/>
    <w:rsid w:val="00325B90"/>
    <w:rsid w:val="0032674B"/>
    <w:rsid w:val="00327EF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38EE"/>
    <w:rsid w:val="003E7380"/>
    <w:rsid w:val="003F20EC"/>
    <w:rsid w:val="003F469B"/>
    <w:rsid w:val="003F55B4"/>
    <w:rsid w:val="003F6840"/>
    <w:rsid w:val="00402BB8"/>
    <w:rsid w:val="00403E59"/>
    <w:rsid w:val="00406F3E"/>
    <w:rsid w:val="00415DA9"/>
    <w:rsid w:val="00423DA6"/>
    <w:rsid w:val="0042437D"/>
    <w:rsid w:val="00424BF8"/>
    <w:rsid w:val="00425AB0"/>
    <w:rsid w:val="00427B88"/>
    <w:rsid w:val="0043017F"/>
    <w:rsid w:val="004302E6"/>
    <w:rsid w:val="00431EA9"/>
    <w:rsid w:val="004339D6"/>
    <w:rsid w:val="00433DF1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52C9"/>
    <w:rsid w:val="00477B8D"/>
    <w:rsid w:val="00480515"/>
    <w:rsid w:val="004833D1"/>
    <w:rsid w:val="0048348F"/>
    <w:rsid w:val="004834F8"/>
    <w:rsid w:val="00484ADE"/>
    <w:rsid w:val="00487180"/>
    <w:rsid w:val="00495E5C"/>
    <w:rsid w:val="00496BB5"/>
    <w:rsid w:val="004A0C00"/>
    <w:rsid w:val="004A1046"/>
    <w:rsid w:val="004A7C15"/>
    <w:rsid w:val="004B2374"/>
    <w:rsid w:val="004B4FF7"/>
    <w:rsid w:val="004B5F52"/>
    <w:rsid w:val="004B76CA"/>
    <w:rsid w:val="004C440B"/>
    <w:rsid w:val="004C526D"/>
    <w:rsid w:val="004D02AB"/>
    <w:rsid w:val="004E07D5"/>
    <w:rsid w:val="004E08EC"/>
    <w:rsid w:val="004E463C"/>
    <w:rsid w:val="004E739C"/>
    <w:rsid w:val="004F23AE"/>
    <w:rsid w:val="004F3C08"/>
    <w:rsid w:val="004F4EC1"/>
    <w:rsid w:val="00500704"/>
    <w:rsid w:val="005008EF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371B"/>
    <w:rsid w:val="00545063"/>
    <w:rsid w:val="00546E1C"/>
    <w:rsid w:val="00547670"/>
    <w:rsid w:val="005509F9"/>
    <w:rsid w:val="00551E94"/>
    <w:rsid w:val="005574D3"/>
    <w:rsid w:val="00560054"/>
    <w:rsid w:val="005632A4"/>
    <w:rsid w:val="0056535E"/>
    <w:rsid w:val="0056692C"/>
    <w:rsid w:val="005678D8"/>
    <w:rsid w:val="0057248D"/>
    <w:rsid w:val="0057380C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294B"/>
    <w:rsid w:val="005F69A2"/>
    <w:rsid w:val="005F7D3F"/>
    <w:rsid w:val="006009D6"/>
    <w:rsid w:val="00601B27"/>
    <w:rsid w:val="006027AC"/>
    <w:rsid w:val="00604C1B"/>
    <w:rsid w:val="00604CD9"/>
    <w:rsid w:val="0060690A"/>
    <w:rsid w:val="006107D4"/>
    <w:rsid w:val="00614341"/>
    <w:rsid w:val="00615204"/>
    <w:rsid w:val="00621C97"/>
    <w:rsid w:val="006221F5"/>
    <w:rsid w:val="0063385D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861FF"/>
    <w:rsid w:val="00687A3B"/>
    <w:rsid w:val="006972B3"/>
    <w:rsid w:val="006A132A"/>
    <w:rsid w:val="006A3637"/>
    <w:rsid w:val="006B1248"/>
    <w:rsid w:val="006B22BA"/>
    <w:rsid w:val="006B4249"/>
    <w:rsid w:val="006C0AC9"/>
    <w:rsid w:val="006C15FA"/>
    <w:rsid w:val="006C782A"/>
    <w:rsid w:val="006C7F77"/>
    <w:rsid w:val="006D0F13"/>
    <w:rsid w:val="006D21A3"/>
    <w:rsid w:val="006D4DB6"/>
    <w:rsid w:val="006D7F2B"/>
    <w:rsid w:val="006E2961"/>
    <w:rsid w:val="006E5241"/>
    <w:rsid w:val="006E6CFC"/>
    <w:rsid w:val="006F0D80"/>
    <w:rsid w:val="006F1BA5"/>
    <w:rsid w:val="006F2BEA"/>
    <w:rsid w:val="006F3C70"/>
    <w:rsid w:val="00701A6E"/>
    <w:rsid w:val="007024D9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2C4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3B19"/>
    <w:rsid w:val="00786AB0"/>
    <w:rsid w:val="007901B1"/>
    <w:rsid w:val="00796128"/>
    <w:rsid w:val="007A2FD3"/>
    <w:rsid w:val="007A3104"/>
    <w:rsid w:val="007A6471"/>
    <w:rsid w:val="007B026A"/>
    <w:rsid w:val="007B17FB"/>
    <w:rsid w:val="007B52AF"/>
    <w:rsid w:val="007B5EE9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E636C"/>
    <w:rsid w:val="007F2AC2"/>
    <w:rsid w:val="007F2BF0"/>
    <w:rsid w:val="007F2FAB"/>
    <w:rsid w:val="007F572E"/>
    <w:rsid w:val="007F6F34"/>
    <w:rsid w:val="00803EF1"/>
    <w:rsid w:val="008040BB"/>
    <w:rsid w:val="008055EE"/>
    <w:rsid w:val="0080595A"/>
    <w:rsid w:val="008067BB"/>
    <w:rsid w:val="00810751"/>
    <w:rsid w:val="0082077D"/>
    <w:rsid w:val="0083057B"/>
    <w:rsid w:val="0083404F"/>
    <w:rsid w:val="00840D64"/>
    <w:rsid w:val="00841CE2"/>
    <w:rsid w:val="008436C0"/>
    <w:rsid w:val="00845247"/>
    <w:rsid w:val="008465E0"/>
    <w:rsid w:val="00847BB2"/>
    <w:rsid w:val="0085244F"/>
    <w:rsid w:val="008528FA"/>
    <w:rsid w:val="00852F34"/>
    <w:rsid w:val="00854E03"/>
    <w:rsid w:val="00855C4B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07F"/>
    <w:rsid w:val="0088058E"/>
    <w:rsid w:val="00881271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4B3C"/>
    <w:rsid w:val="008C67B3"/>
    <w:rsid w:val="008D0D53"/>
    <w:rsid w:val="008D5CD9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3D2C"/>
    <w:rsid w:val="0091478B"/>
    <w:rsid w:val="00922663"/>
    <w:rsid w:val="009250A1"/>
    <w:rsid w:val="00925B2C"/>
    <w:rsid w:val="009264C3"/>
    <w:rsid w:val="00926A26"/>
    <w:rsid w:val="009316FC"/>
    <w:rsid w:val="009346F8"/>
    <w:rsid w:val="00935FDA"/>
    <w:rsid w:val="009371A9"/>
    <w:rsid w:val="00940376"/>
    <w:rsid w:val="00942A99"/>
    <w:rsid w:val="00944172"/>
    <w:rsid w:val="00944897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CB9"/>
    <w:rsid w:val="00992B5E"/>
    <w:rsid w:val="0099366B"/>
    <w:rsid w:val="00993F46"/>
    <w:rsid w:val="00994147"/>
    <w:rsid w:val="009950F7"/>
    <w:rsid w:val="009A0489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57E0"/>
    <w:rsid w:val="009C6B07"/>
    <w:rsid w:val="009D2516"/>
    <w:rsid w:val="009D352D"/>
    <w:rsid w:val="009D5341"/>
    <w:rsid w:val="009E3AB6"/>
    <w:rsid w:val="009E54CA"/>
    <w:rsid w:val="009E731F"/>
    <w:rsid w:val="009F6F8A"/>
    <w:rsid w:val="009F73D5"/>
    <w:rsid w:val="00A14C44"/>
    <w:rsid w:val="00A16BFF"/>
    <w:rsid w:val="00A17018"/>
    <w:rsid w:val="00A224EC"/>
    <w:rsid w:val="00A261BD"/>
    <w:rsid w:val="00A309C6"/>
    <w:rsid w:val="00A3351A"/>
    <w:rsid w:val="00A35466"/>
    <w:rsid w:val="00A4180B"/>
    <w:rsid w:val="00A45365"/>
    <w:rsid w:val="00A56B6A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842AF"/>
    <w:rsid w:val="00A86E15"/>
    <w:rsid w:val="00A9057E"/>
    <w:rsid w:val="00A940EA"/>
    <w:rsid w:val="00AA03CD"/>
    <w:rsid w:val="00AA0F05"/>
    <w:rsid w:val="00AA2B15"/>
    <w:rsid w:val="00AA2D4D"/>
    <w:rsid w:val="00AB169B"/>
    <w:rsid w:val="00AB4BE7"/>
    <w:rsid w:val="00AC52EF"/>
    <w:rsid w:val="00AC5665"/>
    <w:rsid w:val="00AC5771"/>
    <w:rsid w:val="00AD3093"/>
    <w:rsid w:val="00AD5EEE"/>
    <w:rsid w:val="00AD620A"/>
    <w:rsid w:val="00AE1B32"/>
    <w:rsid w:val="00AE288C"/>
    <w:rsid w:val="00AE349C"/>
    <w:rsid w:val="00AE4B9A"/>
    <w:rsid w:val="00AE620A"/>
    <w:rsid w:val="00AE6244"/>
    <w:rsid w:val="00AE7B92"/>
    <w:rsid w:val="00AF03CD"/>
    <w:rsid w:val="00AF105D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2B70"/>
    <w:rsid w:val="00B53296"/>
    <w:rsid w:val="00B534CC"/>
    <w:rsid w:val="00B5410E"/>
    <w:rsid w:val="00B5670B"/>
    <w:rsid w:val="00B57F02"/>
    <w:rsid w:val="00B63DC1"/>
    <w:rsid w:val="00B64741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384C"/>
    <w:rsid w:val="00B93D02"/>
    <w:rsid w:val="00B94548"/>
    <w:rsid w:val="00B9580E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C7DAB"/>
    <w:rsid w:val="00BD1054"/>
    <w:rsid w:val="00BD2AC5"/>
    <w:rsid w:val="00BD51B7"/>
    <w:rsid w:val="00BD537E"/>
    <w:rsid w:val="00BD76B2"/>
    <w:rsid w:val="00BD7B91"/>
    <w:rsid w:val="00BE0203"/>
    <w:rsid w:val="00BE0DA2"/>
    <w:rsid w:val="00BE3C9B"/>
    <w:rsid w:val="00BE5F5A"/>
    <w:rsid w:val="00BE6373"/>
    <w:rsid w:val="00BF05BC"/>
    <w:rsid w:val="00BF16F4"/>
    <w:rsid w:val="00BF1EDD"/>
    <w:rsid w:val="00BF34D0"/>
    <w:rsid w:val="00C0271E"/>
    <w:rsid w:val="00C02F42"/>
    <w:rsid w:val="00C03D6F"/>
    <w:rsid w:val="00C0501D"/>
    <w:rsid w:val="00C1082B"/>
    <w:rsid w:val="00C10CAA"/>
    <w:rsid w:val="00C13433"/>
    <w:rsid w:val="00C152D2"/>
    <w:rsid w:val="00C15665"/>
    <w:rsid w:val="00C15A7D"/>
    <w:rsid w:val="00C17F01"/>
    <w:rsid w:val="00C20F59"/>
    <w:rsid w:val="00C215B2"/>
    <w:rsid w:val="00C222F1"/>
    <w:rsid w:val="00C24A91"/>
    <w:rsid w:val="00C30043"/>
    <w:rsid w:val="00C33F27"/>
    <w:rsid w:val="00C4145F"/>
    <w:rsid w:val="00C425D5"/>
    <w:rsid w:val="00C444BE"/>
    <w:rsid w:val="00C44A04"/>
    <w:rsid w:val="00C450DB"/>
    <w:rsid w:val="00C45A68"/>
    <w:rsid w:val="00C53B44"/>
    <w:rsid w:val="00C53CC9"/>
    <w:rsid w:val="00C56135"/>
    <w:rsid w:val="00C6498C"/>
    <w:rsid w:val="00C71E3E"/>
    <w:rsid w:val="00C721FE"/>
    <w:rsid w:val="00C729CE"/>
    <w:rsid w:val="00C80C51"/>
    <w:rsid w:val="00C81733"/>
    <w:rsid w:val="00C81750"/>
    <w:rsid w:val="00C8513C"/>
    <w:rsid w:val="00C86202"/>
    <w:rsid w:val="00C86646"/>
    <w:rsid w:val="00C902C7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16B77"/>
    <w:rsid w:val="00D202B5"/>
    <w:rsid w:val="00D22C8D"/>
    <w:rsid w:val="00D272DF"/>
    <w:rsid w:val="00D2741B"/>
    <w:rsid w:val="00D315D0"/>
    <w:rsid w:val="00D35F8E"/>
    <w:rsid w:val="00D36423"/>
    <w:rsid w:val="00D40020"/>
    <w:rsid w:val="00D41BAF"/>
    <w:rsid w:val="00D43BC3"/>
    <w:rsid w:val="00D4509A"/>
    <w:rsid w:val="00D45722"/>
    <w:rsid w:val="00D517FF"/>
    <w:rsid w:val="00D57F36"/>
    <w:rsid w:val="00D609C5"/>
    <w:rsid w:val="00D63734"/>
    <w:rsid w:val="00D65771"/>
    <w:rsid w:val="00D65BC2"/>
    <w:rsid w:val="00D66E24"/>
    <w:rsid w:val="00D72F45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10C8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7EDE"/>
    <w:rsid w:val="00DF01F3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12A0D"/>
    <w:rsid w:val="00E133B9"/>
    <w:rsid w:val="00E16907"/>
    <w:rsid w:val="00E202C7"/>
    <w:rsid w:val="00E2144C"/>
    <w:rsid w:val="00E22A33"/>
    <w:rsid w:val="00E236F1"/>
    <w:rsid w:val="00E238B7"/>
    <w:rsid w:val="00E25B3B"/>
    <w:rsid w:val="00E300E9"/>
    <w:rsid w:val="00E321FD"/>
    <w:rsid w:val="00E32C43"/>
    <w:rsid w:val="00E33F76"/>
    <w:rsid w:val="00E3570C"/>
    <w:rsid w:val="00E35B0A"/>
    <w:rsid w:val="00E37798"/>
    <w:rsid w:val="00E4219B"/>
    <w:rsid w:val="00E42B9A"/>
    <w:rsid w:val="00E43524"/>
    <w:rsid w:val="00E45BD0"/>
    <w:rsid w:val="00E46B0A"/>
    <w:rsid w:val="00E50477"/>
    <w:rsid w:val="00E52D83"/>
    <w:rsid w:val="00E55DB1"/>
    <w:rsid w:val="00E57A4D"/>
    <w:rsid w:val="00E6104A"/>
    <w:rsid w:val="00E61622"/>
    <w:rsid w:val="00E6172C"/>
    <w:rsid w:val="00E61B8D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9624F"/>
    <w:rsid w:val="00EA0E36"/>
    <w:rsid w:val="00EA150D"/>
    <w:rsid w:val="00EA2F78"/>
    <w:rsid w:val="00EA782A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605"/>
    <w:rsid w:val="00EC7815"/>
    <w:rsid w:val="00ED022D"/>
    <w:rsid w:val="00ED15E7"/>
    <w:rsid w:val="00ED1775"/>
    <w:rsid w:val="00ED3C4F"/>
    <w:rsid w:val="00ED78C5"/>
    <w:rsid w:val="00ED7BCD"/>
    <w:rsid w:val="00EE4FAC"/>
    <w:rsid w:val="00EE6825"/>
    <w:rsid w:val="00EE7111"/>
    <w:rsid w:val="00EF20E7"/>
    <w:rsid w:val="00EF4DD4"/>
    <w:rsid w:val="00EF59CA"/>
    <w:rsid w:val="00EF719E"/>
    <w:rsid w:val="00EF79DE"/>
    <w:rsid w:val="00F0026F"/>
    <w:rsid w:val="00F0683A"/>
    <w:rsid w:val="00F10916"/>
    <w:rsid w:val="00F145D4"/>
    <w:rsid w:val="00F17AE1"/>
    <w:rsid w:val="00F210F7"/>
    <w:rsid w:val="00F269E2"/>
    <w:rsid w:val="00F27043"/>
    <w:rsid w:val="00F32C14"/>
    <w:rsid w:val="00F35307"/>
    <w:rsid w:val="00F432DF"/>
    <w:rsid w:val="00F46ABB"/>
    <w:rsid w:val="00F5051A"/>
    <w:rsid w:val="00F50D7A"/>
    <w:rsid w:val="00F51FB4"/>
    <w:rsid w:val="00F54941"/>
    <w:rsid w:val="00F622B3"/>
    <w:rsid w:val="00F65CCC"/>
    <w:rsid w:val="00F66626"/>
    <w:rsid w:val="00F669EA"/>
    <w:rsid w:val="00F7031B"/>
    <w:rsid w:val="00F704C0"/>
    <w:rsid w:val="00F710B5"/>
    <w:rsid w:val="00F751DF"/>
    <w:rsid w:val="00F83009"/>
    <w:rsid w:val="00F848C0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B6D"/>
    <w:rsid w:val="00FA3588"/>
    <w:rsid w:val="00FA3BD2"/>
    <w:rsid w:val="00FA754F"/>
    <w:rsid w:val="00FB1E8C"/>
    <w:rsid w:val="00FB4184"/>
    <w:rsid w:val="00FB5FAC"/>
    <w:rsid w:val="00FC1846"/>
    <w:rsid w:val="00FC2923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564"/>
    <w:rsid w:val="00FE2B4D"/>
    <w:rsid w:val="00FE2CEE"/>
    <w:rsid w:val="00FF068B"/>
    <w:rsid w:val="00FF08E9"/>
    <w:rsid w:val="00FF0AA6"/>
    <w:rsid w:val="00FF0AF4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0D8A26-830A-47FD-AC92-6B0EC34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6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B7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mgcolor.com/know-how/academy/gmg-colorproof-best-pract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mgcolor.com/know-how/academy/gmg-colorproof-end-user-workshop/" TargetMode="External"/><Relationship Id="rId17" Type="http://schemas.openxmlformats.org/officeDocument/2006/relationships/hyperlink" Target="http://twitter.com/gmgcol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gmgcolor.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products/colorproo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mgcolor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1AA3-10D9-41DB-879A-DA35CBE20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32BB7-4D5D-4207-9131-9EF2731EF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DD5A0-1F6D-4FD2-8075-C1B551B75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A27BF-D5E5-4A29-8A31-81DC3A80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19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Reference:</vt:lpstr>
      <vt:lpstr>Reference:</vt:lpstr>
    </vt:vector>
  </TitlesOfParts>
  <Company>HP</Company>
  <LinksUpToDate>false</LinksUpToDate>
  <CharactersWithSpaces>4456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dc:description/>
  <cp:lastModifiedBy>Emily Fennell</cp:lastModifiedBy>
  <cp:revision>6</cp:revision>
  <cp:lastPrinted>2018-04-05T12:16:00Z</cp:lastPrinted>
  <dcterms:created xsi:type="dcterms:W3CDTF">2018-04-20T12:01:00Z</dcterms:created>
  <dcterms:modified xsi:type="dcterms:W3CDTF">2018-04-23T14:01:00Z</dcterms:modified>
</cp:coreProperties>
</file>