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E8854" w14:textId="77777777" w:rsidR="00F41E30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b/>
          <w:noProof/>
          <w:color w:val="FF0000"/>
          <w:lang w:val="en-GB" w:eastAsia="en-GB"/>
        </w:rPr>
        <w:drawing>
          <wp:inline distT="0" distB="0" distL="0" distR="0" wp14:anchorId="5C767309" wp14:editId="4728130F">
            <wp:extent cx="2203450" cy="717550"/>
            <wp:effectExtent l="0" t="0" r="6350" b="6350"/>
            <wp:docPr id="2" name="Picture 2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0CE64" w14:textId="77777777" w:rsidR="00F41E30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012A9DEF" w14:textId="77777777" w:rsidR="00F41E30" w:rsidRPr="005528E1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700AC7" wp14:editId="505A5673">
            <wp:extent cx="5943600" cy="285750"/>
            <wp:effectExtent l="0" t="0" r="0" b="0"/>
            <wp:docPr id="1" name="Picture 1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997DD" w14:textId="77777777" w:rsidR="00F41E30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3443E269" w14:textId="77777777" w:rsidR="00F41E30" w:rsidRPr="005528E1" w:rsidRDefault="00F41E30" w:rsidP="00F41E30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  <w:r w:rsidRPr="005528E1">
        <w:rPr>
          <w:rFonts w:ascii="Arial" w:hAnsi="Arial" w:cs="Arial"/>
          <w:b/>
          <w:sz w:val="28"/>
          <w:szCs w:val="28"/>
          <w:lang w:val="en-GB"/>
        </w:rPr>
        <w:t>PR Contacts:</w:t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  <w:r w:rsidRPr="005528E1">
        <w:rPr>
          <w:rFonts w:ascii="Arial" w:hAnsi="Arial" w:cs="Arial"/>
          <w:b/>
          <w:sz w:val="28"/>
          <w:szCs w:val="28"/>
          <w:lang w:val="en-GB"/>
        </w:rPr>
        <w:tab/>
      </w:r>
    </w:p>
    <w:p w14:paraId="2B51B561" w14:textId="77777777" w:rsidR="00F41E30" w:rsidRDefault="00F41E30" w:rsidP="00F41E30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Lynn Campbell</w:t>
      </w:r>
      <w:r w:rsidRPr="0069233B">
        <w:rPr>
          <w:rFonts w:ascii="Arial" w:hAnsi="Arial" w:cs="Arial"/>
          <w:color w:val="auto"/>
          <w:sz w:val="20"/>
          <w:szCs w:val="20"/>
        </w:rPr>
        <w:t>, Sun Chemical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Matt Parry, </w:t>
      </w:r>
      <w:smartTag w:uri="urn:schemas-microsoft-com:office:smarttags" w:element="PersonName">
        <w:r>
          <w:rPr>
            <w:rFonts w:ascii="Arial" w:hAnsi="Arial" w:cs="Arial"/>
            <w:color w:val="auto"/>
            <w:sz w:val="20"/>
            <w:szCs w:val="20"/>
          </w:rPr>
          <w:t>Eric Mower</w:t>
        </w:r>
      </w:smartTag>
      <w:r>
        <w:rPr>
          <w:rFonts w:ascii="Arial" w:hAnsi="Arial" w:cs="Arial"/>
          <w:color w:val="auto"/>
          <w:sz w:val="20"/>
          <w:szCs w:val="20"/>
        </w:rPr>
        <w:t xml:space="preserve"> + Associates</w:t>
      </w:r>
    </w:p>
    <w:p w14:paraId="78A81EE7" w14:textId="77777777" w:rsidR="00F41E30" w:rsidRDefault="00F41E30" w:rsidP="00F41E30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69233B">
        <w:rPr>
          <w:rFonts w:ascii="Arial" w:hAnsi="Arial" w:cs="Arial"/>
          <w:color w:val="auto"/>
          <w:sz w:val="20"/>
          <w:szCs w:val="20"/>
        </w:rPr>
        <w:t xml:space="preserve">+1 </w:t>
      </w:r>
      <w:r>
        <w:rPr>
          <w:rFonts w:ascii="Arial" w:hAnsi="Arial" w:cs="Arial"/>
          <w:color w:val="auto"/>
          <w:sz w:val="20"/>
          <w:szCs w:val="20"/>
        </w:rPr>
        <w:t>973 404 6159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>+1 315 413 4318</w:t>
      </w:r>
    </w:p>
    <w:p w14:paraId="64B68DDC" w14:textId="77777777" w:rsidR="00F41E30" w:rsidRDefault="00F41E30" w:rsidP="00F41E30">
      <w:pPr>
        <w:pStyle w:val="bodytext"/>
        <w:spacing w:before="0" w:beforeAutospacing="0" w:after="0" w:afterAutospacing="0"/>
        <w:rPr>
          <w:rStyle w:val="Hyperlink"/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u w:val="single"/>
        </w:rPr>
        <w:t>lynn.campbell</w:t>
      </w:r>
      <w:r w:rsidRPr="00A51A00">
        <w:rPr>
          <w:rFonts w:ascii="Arial" w:hAnsi="Arial" w:cs="Arial"/>
          <w:color w:val="auto"/>
          <w:sz w:val="20"/>
          <w:szCs w:val="20"/>
          <w:u w:val="single"/>
        </w:rPr>
        <w:t>@sunchemical.com</w:t>
      </w:r>
      <w:r>
        <w:rPr>
          <w:rFonts w:ascii="Arial" w:hAnsi="Arial" w:cs="Arial"/>
          <w:color w:val="auto"/>
          <w:sz w:val="20"/>
          <w:szCs w:val="20"/>
        </w:rPr>
        <w:tab/>
      </w:r>
      <w:hyperlink r:id="rId10" w:history="1">
        <w:r w:rsidRPr="0069233B">
          <w:rPr>
            <w:rStyle w:val="Hyperlink"/>
            <w:rFonts w:ascii="Arial" w:hAnsi="Arial" w:cs="Arial"/>
            <w:color w:val="auto"/>
            <w:sz w:val="20"/>
            <w:szCs w:val="20"/>
          </w:rPr>
          <w:t>mparry@mower.com</w:t>
        </w:r>
      </w:hyperlink>
    </w:p>
    <w:p w14:paraId="4A6D1A32" w14:textId="77777777" w:rsidR="00243910" w:rsidRPr="00243910" w:rsidRDefault="00243910" w:rsidP="00F41E30">
      <w:pPr>
        <w:pStyle w:val="bodytext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  <w:u w:val="single"/>
        </w:rPr>
      </w:pPr>
    </w:p>
    <w:p w14:paraId="5692D1DF" w14:textId="77777777" w:rsidR="00783943" w:rsidRDefault="00783943" w:rsidP="00DF1970">
      <w:pPr>
        <w:spacing w:after="0" w:line="240" w:lineRule="auto"/>
        <w:jc w:val="center"/>
        <w:rPr>
          <w:rFonts w:ascii="Arial Black" w:hAnsi="Arial Black"/>
          <w:b/>
          <w:sz w:val="4"/>
          <w:szCs w:val="4"/>
          <w14:textOutline w14:w="0" w14:cap="flat" w14:cmpd="sng" w14:algn="ctr">
            <w14:noFill/>
            <w14:prstDash w14:val="solid"/>
            <w14:round/>
          </w14:textOutline>
        </w:rPr>
      </w:pPr>
    </w:p>
    <w:p w14:paraId="598A2C74" w14:textId="3EDD5D10" w:rsidR="005F1FCA" w:rsidRDefault="002C12E3" w:rsidP="005F1FCA">
      <w:pPr>
        <w:spacing w:after="0" w:line="0" w:lineRule="atLeast"/>
        <w:jc w:val="center"/>
        <w:textAlignment w:val="baseline"/>
        <w:outlineLvl w:val="0"/>
        <w:rPr>
          <w:rFonts w:ascii="Arial Black" w:eastAsia="Times New Roman" w:hAnsi="Arial Black" w:cs="Times New Roman"/>
          <w:b/>
          <w:kern w:val="36"/>
          <w:sz w:val="28"/>
          <w:szCs w:val="28"/>
        </w:rPr>
      </w:pPr>
      <w:r>
        <w:rPr>
          <w:rFonts w:ascii="Arial Black" w:eastAsia="Times New Roman" w:hAnsi="Arial Black" w:cs="Times New Roman"/>
          <w:b/>
          <w:kern w:val="36"/>
          <w:sz w:val="28"/>
          <w:szCs w:val="28"/>
        </w:rPr>
        <w:t xml:space="preserve">Sun Chemical </w:t>
      </w:r>
      <w:r w:rsidRPr="002C12E3">
        <w:rPr>
          <w:rFonts w:ascii="Arial Black" w:eastAsia="Times New Roman" w:hAnsi="Arial Black" w:cs="Times New Roman"/>
          <w:b/>
          <w:kern w:val="36"/>
          <w:sz w:val="28"/>
          <w:szCs w:val="28"/>
        </w:rPr>
        <w:t>and DIC C</w:t>
      </w:r>
      <w:r>
        <w:rPr>
          <w:rFonts w:ascii="Arial Black" w:eastAsia="Times New Roman" w:hAnsi="Arial Black" w:cs="Times New Roman"/>
          <w:b/>
          <w:kern w:val="36"/>
          <w:sz w:val="28"/>
          <w:szCs w:val="28"/>
        </w:rPr>
        <w:t>orporation Acquire Luminescence Holdings Ltd.</w:t>
      </w:r>
    </w:p>
    <w:p w14:paraId="24D8532E" w14:textId="77777777" w:rsidR="00243910" w:rsidRPr="00243910" w:rsidRDefault="00243910" w:rsidP="005F1FCA">
      <w:pPr>
        <w:spacing w:after="0" w:line="0" w:lineRule="atLeast"/>
        <w:jc w:val="center"/>
        <w:textAlignment w:val="baseline"/>
        <w:outlineLvl w:val="0"/>
        <w:rPr>
          <w:rFonts w:ascii="Arial Black" w:eastAsia="Times New Roman" w:hAnsi="Arial Black" w:cs="Times New Roman"/>
          <w:b/>
          <w:kern w:val="36"/>
          <w:sz w:val="16"/>
          <w:szCs w:val="16"/>
        </w:rPr>
      </w:pPr>
    </w:p>
    <w:p w14:paraId="01FCBF63" w14:textId="6724DCD6" w:rsidR="002C12E3" w:rsidRDefault="005F1FCA" w:rsidP="002C12E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5F1FCA">
        <w:rPr>
          <w:rFonts w:ascii="Arial Narrow" w:hAnsi="Arial Narrow"/>
          <w:b/>
          <w:sz w:val="24"/>
          <w:szCs w:val="24"/>
        </w:rPr>
        <w:t>PARSIPPANY, N.J., USA</w:t>
      </w:r>
      <w:r w:rsidR="00BD0A75">
        <w:rPr>
          <w:rFonts w:ascii="Arial Narrow" w:hAnsi="Arial Narrow"/>
          <w:sz w:val="24"/>
          <w:szCs w:val="24"/>
        </w:rPr>
        <w:t xml:space="preserve"> – </w:t>
      </w:r>
      <w:r w:rsidR="0047152F">
        <w:rPr>
          <w:rFonts w:ascii="Arial Narrow" w:hAnsi="Arial Narrow"/>
          <w:sz w:val="24"/>
          <w:szCs w:val="24"/>
        </w:rPr>
        <w:t xml:space="preserve">7 February </w:t>
      </w:r>
      <w:r w:rsidRPr="005F1FCA">
        <w:rPr>
          <w:rFonts w:ascii="Arial Narrow" w:hAnsi="Arial Narrow"/>
          <w:sz w:val="24"/>
          <w:szCs w:val="24"/>
        </w:rPr>
        <w:t>201</w:t>
      </w:r>
      <w:r w:rsidR="00DA2576">
        <w:rPr>
          <w:rFonts w:ascii="Arial Narrow" w:hAnsi="Arial Narrow"/>
          <w:sz w:val="24"/>
          <w:szCs w:val="24"/>
        </w:rPr>
        <w:t>8</w:t>
      </w:r>
      <w:r w:rsidRPr="005F1FCA">
        <w:rPr>
          <w:rFonts w:ascii="Arial Narrow" w:hAnsi="Arial Narrow"/>
          <w:sz w:val="24"/>
          <w:szCs w:val="24"/>
        </w:rPr>
        <w:t xml:space="preserve"> –</w:t>
      </w:r>
      <w:r w:rsidR="002C12E3">
        <w:rPr>
          <w:rFonts w:ascii="Arial Narrow" w:hAnsi="Arial Narrow"/>
          <w:sz w:val="24"/>
          <w:szCs w:val="24"/>
        </w:rPr>
        <w:t xml:space="preserve"> </w:t>
      </w:r>
      <w:r w:rsidR="002C12E3" w:rsidRPr="002C12E3">
        <w:rPr>
          <w:rFonts w:ascii="Arial Narrow" w:hAnsi="Arial Narrow"/>
          <w:sz w:val="24"/>
          <w:szCs w:val="24"/>
        </w:rPr>
        <w:t>Sun Chemical and its parent company, DIC</w:t>
      </w:r>
      <w:r w:rsidR="002C12E3">
        <w:rPr>
          <w:rFonts w:ascii="Arial Narrow" w:hAnsi="Arial Narrow"/>
          <w:sz w:val="24"/>
          <w:szCs w:val="24"/>
        </w:rPr>
        <w:t xml:space="preserve"> Corporation</w:t>
      </w:r>
      <w:r w:rsidR="002C12E3" w:rsidRPr="002C12E3">
        <w:rPr>
          <w:rFonts w:ascii="Arial Narrow" w:hAnsi="Arial Narrow"/>
          <w:sz w:val="24"/>
          <w:szCs w:val="24"/>
        </w:rPr>
        <w:t xml:space="preserve">, have acquired Luminescence Holdings Ltd., a manufacturer of </w:t>
      </w:r>
      <w:r w:rsidR="002C12E3">
        <w:rPr>
          <w:rFonts w:ascii="Arial Narrow" w:hAnsi="Arial Narrow"/>
          <w:sz w:val="24"/>
          <w:szCs w:val="24"/>
        </w:rPr>
        <w:t>c</w:t>
      </w:r>
      <w:r w:rsidR="002C12E3" w:rsidRPr="002C12E3">
        <w:rPr>
          <w:rFonts w:ascii="Arial Narrow" w:hAnsi="Arial Narrow"/>
          <w:sz w:val="24"/>
          <w:szCs w:val="24"/>
        </w:rPr>
        <w:t xml:space="preserve">urrency, </w:t>
      </w:r>
      <w:r w:rsidR="002C12E3">
        <w:rPr>
          <w:rFonts w:ascii="Arial Narrow" w:hAnsi="Arial Narrow"/>
          <w:sz w:val="24"/>
          <w:szCs w:val="24"/>
        </w:rPr>
        <w:t>t</w:t>
      </w:r>
      <w:r w:rsidR="002C12E3" w:rsidRPr="002C12E3">
        <w:rPr>
          <w:rFonts w:ascii="Arial Narrow" w:hAnsi="Arial Narrow"/>
          <w:sz w:val="24"/>
          <w:szCs w:val="24"/>
        </w:rPr>
        <w:t>ax stamp,</w:t>
      </w:r>
      <w:r w:rsidR="000A257F">
        <w:rPr>
          <w:rFonts w:ascii="Arial Narrow" w:hAnsi="Arial Narrow"/>
          <w:sz w:val="24"/>
          <w:szCs w:val="24"/>
        </w:rPr>
        <w:t xml:space="preserve"> </w:t>
      </w:r>
      <w:r w:rsidR="00142231" w:rsidRPr="002F6538">
        <w:rPr>
          <w:rFonts w:ascii="Arial Narrow" w:hAnsi="Arial Narrow"/>
          <w:sz w:val="24"/>
          <w:szCs w:val="24"/>
        </w:rPr>
        <w:t>passports, ID cards,</w:t>
      </w:r>
      <w:r w:rsidR="002C12E3" w:rsidRPr="002F6538">
        <w:rPr>
          <w:rFonts w:ascii="Arial Narrow" w:hAnsi="Arial Narrow"/>
          <w:sz w:val="24"/>
          <w:szCs w:val="24"/>
        </w:rPr>
        <w:t xml:space="preserve"> </w:t>
      </w:r>
      <w:r w:rsidR="002C12E3">
        <w:rPr>
          <w:rFonts w:ascii="Arial Narrow" w:hAnsi="Arial Narrow"/>
          <w:sz w:val="24"/>
          <w:szCs w:val="24"/>
        </w:rPr>
        <w:t>s</w:t>
      </w:r>
      <w:r w:rsidR="002C12E3" w:rsidRPr="002C12E3">
        <w:rPr>
          <w:rFonts w:ascii="Arial Narrow" w:hAnsi="Arial Narrow"/>
          <w:sz w:val="24"/>
          <w:szCs w:val="24"/>
        </w:rPr>
        <w:t>ecure document</w:t>
      </w:r>
      <w:r w:rsidR="000A257F">
        <w:rPr>
          <w:rFonts w:ascii="Arial Narrow" w:hAnsi="Arial Narrow"/>
          <w:sz w:val="24"/>
          <w:szCs w:val="24"/>
        </w:rPr>
        <w:t>s</w:t>
      </w:r>
      <w:r w:rsidR="002C12E3" w:rsidRPr="002C12E3">
        <w:rPr>
          <w:rFonts w:ascii="Arial Narrow" w:hAnsi="Arial Narrow"/>
          <w:sz w:val="24"/>
          <w:szCs w:val="24"/>
        </w:rPr>
        <w:t xml:space="preserve"> and </w:t>
      </w:r>
      <w:r w:rsidR="002C12E3">
        <w:rPr>
          <w:rFonts w:ascii="Arial Narrow" w:hAnsi="Arial Narrow"/>
          <w:sz w:val="24"/>
          <w:szCs w:val="24"/>
        </w:rPr>
        <w:t>b</w:t>
      </w:r>
      <w:r w:rsidR="002C12E3" w:rsidRPr="002C12E3">
        <w:rPr>
          <w:rFonts w:ascii="Arial Narrow" w:hAnsi="Arial Narrow"/>
          <w:sz w:val="24"/>
          <w:szCs w:val="24"/>
        </w:rPr>
        <w:t xml:space="preserve">rand </w:t>
      </w:r>
      <w:r w:rsidR="002C12E3">
        <w:rPr>
          <w:rFonts w:ascii="Arial Narrow" w:hAnsi="Arial Narrow"/>
          <w:sz w:val="24"/>
          <w:szCs w:val="24"/>
        </w:rPr>
        <w:t>p</w:t>
      </w:r>
      <w:r w:rsidR="002C12E3" w:rsidRPr="002C12E3">
        <w:rPr>
          <w:rFonts w:ascii="Arial Narrow" w:hAnsi="Arial Narrow"/>
          <w:sz w:val="24"/>
          <w:szCs w:val="24"/>
        </w:rPr>
        <w:t xml:space="preserve">rotection inks for the security market. </w:t>
      </w:r>
    </w:p>
    <w:p w14:paraId="7BB21C74" w14:textId="77777777" w:rsidR="002C12E3" w:rsidRPr="002C12E3" w:rsidRDefault="002C12E3" w:rsidP="002C12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846FBF3" w14:textId="494208CF" w:rsidR="002C12E3" w:rsidRDefault="002C12E3" w:rsidP="002C12E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12E3">
        <w:rPr>
          <w:rFonts w:ascii="Arial Narrow" w:hAnsi="Arial Narrow"/>
          <w:sz w:val="24"/>
          <w:szCs w:val="24"/>
        </w:rPr>
        <w:t xml:space="preserve">With the acquisition of the United Kingdom-based company, Sun Chemical will increase its market share in the securities market. By combining Luminescence’s portfolio of products with Sun Chemical’s global reach, customers will benefit from a new truly global player. The acquisition creates </w:t>
      </w:r>
      <w:r>
        <w:rPr>
          <w:rFonts w:ascii="Arial Narrow" w:hAnsi="Arial Narrow"/>
          <w:sz w:val="24"/>
          <w:szCs w:val="24"/>
        </w:rPr>
        <w:t xml:space="preserve">an </w:t>
      </w:r>
      <w:r w:rsidRPr="002C12E3">
        <w:rPr>
          <w:rFonts w:ascii="Arial Narrow" w:hAnsi="Arial Narrow"/>
          <w:sz w:val="24"/>
          <w:szCs w:val="24"/>
        </w:rPr>
        <w:t>enormous growth platform for Sun Chemical in the $2.7</w:t>
      </w:r>
      <w:r>
        <w:rPr>
          <w:rFonts w:ascii="Arial Narrow" w:hAnsi="Arial Narrow"/>
          <w:sz w:val="24"/>
          <w:szCs w:val="24"/>
        </w:rPr>
        <w:t xml:space="preserve"> billion</w:t>
      </w:r>
      <w:r w:rsidRPr="002C12E3">
        <w:rPr>
          <w:rFonts w:ascii="Arial Narrow" w:hAnsi="Arial Narrow"/>
          <w:sz w:val="24"/>
          <w:szCs w:val="24"/>
        </w:rPr>
        <w:t xml:space="preserve"> security ink market. </w:t>
      </w:r>
    </w:p>
    <w:p w14:paraId="673F1739" w14:textId="77777777" w:rsidR="002C12E3" w:rsidRPr="002C12E3" w:rsidRDefault="002C12E3" w:rsidP="002C12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5BEDE13" w14:textId="61F94725" w:rsidR="006762D9" w:rsidRDefault="002C12E3" w:rsidP="002C12E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12E3">
        <w:rPr>
          <w:rFonts w:ascii="Arial Narrow" w:hAnsi="Arial Narrow"/>
          <w:sz w:val="24"/>
          <w:szCs w:val="24"/>
        </w:rPr>
        <w:t>“Luminescence has a fantastic reputation in the security market for technology and service,” said Felipe Mellado, Chief Marketing Offi</w:t>
      </w:r>
      <w:r>
        <w:rPr>
          <w:rFonts w:ascii="Arial Narrow" w:hAnsi="Arial Narrow"/>
          <w:sz w:val="24"/>
          <w:szCs w:val="24"/>
        </w:rPr>
        <w:t xml:space="preserve">cer </w:t>
      </w:r>
      <w:r w:rsidR="00EF20DF">
        <w:rPr>
          <w:rFonts w:ascii="Arial Narrow" w:hAnsi="Arial Narrow"/>
          <w:sz w:val="24"/>
          <w:szCs w:val="24"/>
        </w:rPr>
        <w:t>and</w:t>
      </w:r>
      <w:r>
        <w:rPr>
          <w:rFonts w:ascii="Arial Narrow" w:hAnsi="Arial Narrow"/>
          <w:sz w:val="24"/>
          <w:szCs w:val="24"/>
        </w:rPr>
        <w:t xml:space="preserve"> Board Member. </w:t>
      </w:r>
      <w:r w:rsidRPr="002C12E3">
        <w:rPr>
          <w:rFonts w:ascii="Arial Narrow" w:hAnsi="Arial Narrow"/>
          <w:sz w:val="24"/>
          <w:szCs w:val="24"/>
        </w:rPr>
        <w:t xml:space="preserve">“Sun Chemical has the world’s largest </w:t>
      </w:r>
      <w:r>
        <w:rPr>
          <w:rFonts w:ascii="Arial Narrow" w:hAnsi="Arial Narrow"/>
          <w:sz w:val="24"/>
          <w:szCs w:val="24"/>
        </w:rPr>
        <w:t>r</w:t>
      </w:r>
      <w:r w:rsidRPr="002C12E3">
        <w:rPr>
          <w:rFonts w:ascii="Arial Narrow" w:hAnsi="Arial Narrow"/>
          <w:sz w:val="24"/>
          <w:szCs w:val="24"/>
        </w:rPr>
        <w:t xml:space="preserve">esearch and </w:t>
      </w:r>
      <w:r>
        <w:rPr>
          <w:rFonts w:ascii="Arial Narrow" w:hAnsi="Arial Narrow"/>
          <w:sz w:val="24"/>
          <w:szCs w:val="24"/>
        </w:rPr>
        <w:t>d</w:t>
      </w:r>
      <w:r w:rsidRPr="002C12E3">
        <w:rPr>
          <w:rFonts w:ascii="Arial Narrow" w:hAnsi="Arial Narrow"/>
          <w:sz w:val="24"/>
          <w:szCs w:val="24"/>
        </w:rPr>
        <w:t xml:space="preserve">evelopment </w:t>
      </w:r>
      <w:r>
        <w:rPr>
          <w:rFonts w:ascii="Arial Narrow" w:hAnsi="Arial Narrow"/>
          <w:sz w:val="24"/>
          <w:szCs w:val="24"/>
        </w:rPr>
        <w:t>capabilities</w:t>
      </w:r>
      <w:r w:rsidRPr="002C12E3">
        <w:rPr>
          <w:rFonts w:ascii="Arial Narrow" w:hAnsi="Arial Narrow"/>
          <w:sz w:val="24"/>
          <w:szCs w:val="24"/>
        </w:rPr>
        <w:t xml:space="preserve"> in the ink</w:t>
      </w:r>
      <w:r>
        <w:rPr>
          <w:rFonts w:ascii="Arial Narrow" w:hAnsi="Arial Narrow"/>
          <w:sz w:val="24"/>
          <w:szCs w:val="24"/>
        </w:rPr>
        <w:t xml:space="preserve"> marketplace. What these </w:t>
      </w:r>
      <w:r w:rsidRPr="002C12E3">
        <w:rPr>
          <w:rFonts w:ascii="Arial Narrow" w:hAnsi="Arial Narrow"/>
          <w:sz w:val="24"/>
          <w:szCs w:val="24"/>
        </w:rPr>
        <w:t xml:space="preserve">two </w:t>
      </w:r>
      <w:r>
        <w:rPr>
          <w:rFonts w:ascii="Arial Narrow" w:hAnsi="Arial Narrow"/>
          <w:sz w:val="24"/>
          <w:szCs w:val="24"/>
        </w:rPr>
        <w:t xml:space="preserve">companies bring together is a truly </w:t>
      </w:r>
      <w:r w:rsidRPr="002C12E3">
        <w:rPr>
          <w:rFonts w:ascii="Arial Narrow" w:hAnsi="Arial Narrow"/>
          <w:sz w:val="24"/>
          <w:szCs w:val="24"/>
        </w:rPr>
        <w:t>exciting global supplier t</w:t>
      </w:r>
      <w:r>
        <w:rPr>
          <w:rFonts w:ascii="Arial Narrow" w:hAnsi="Arial Narrow"/>
          <w:sz w:val="24"/>
          <w:szCs w:val="24"/>
        </w:rPr>
        <w:t xml:space="preserve">hat will further strengthen our service to </w:t>
      </w:r>
      <w:r w:rsidRPr="002C12E3">
        <w:rPr>
          <w:rFonts w:ascii="Arial Narrow" w:hAnsi="Arial Narrow"/>
          <w:sz w:val="24"/>
          <w:szCs w:val="24"/>
        </w:rPr>
        <w:t>customers.”</w:t>
      </w:r>
      <w:r w:rsidR="00F02DCB">
        <w:rPr>
          <w:rFonts w:ascii="Arial Narrow" w:hAnsi="Arial Narrow"/>
          <w:sz w:val="24"/>
          <w:szCs w:val="24"/>
        </w:rPr>
        <w:t xml:space="preserve"> </w:t>
      </w:r>
    </w:p>
    <w:p w14:paraId="0C38FCF9" w14:textId="1A1D1AFA" w:rsidR="0047152F" w:rsidRDefault="0047152F" w:rsidP="002C12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5452EB2" w14:textId="0800B175" w:rsidR="0047152F" w:rsidRDefault="0047152F" w:rsidP="0047152F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ENDS</w:t>
      </w:r>
      <w:bookmarkStart w:id="0" w:name="_GoBack"/>
      <w:bookmarkEnd w:id="0"/>
    </w:p>
    <w:p w14:paraId="6FC9A832" w14:textId="77777777" w:rsidR="006762D9" w:rsidRPr="006762D9" w:rsidRDefault="006762D9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8A02BE0" w14:textId="77777777" w:rsidR="003D7FC4" w:rsidRPr="003D7FC4" w:rsidRDefault="003D7FC4" w:rsidP="006762D9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About Sun Chemical</w:t>
      </w:r>
    </w:p>
    <w:p w14:paraId="23BFE8F3" w14:textId="77777777" w:rsidR="003D7FC4" w:rsidRDefault="003D7FC4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FC4">
        <w:rPr>
          <w:rFonts w:ascii="Arial Narrow" w:hAnsi="Arial Narrow"/>
          <w:sz w:val="24"/>
          <w:szCs w:val="24"/>
        </w:rPr>
        <w:t>Sun Chemical, a member of the DIC group, is a leading producer of printing inks, coatings and supplies, pigments, polymers, liquid compounds, solid compounds, and application materials. Together with DIC, Sun Chemical has annual sales of more than $7.5 billion and over 20,000 employees supporting customers around the world.</w:t>
      </w:r>
    </w:p>
    <w:p w14:paraId="14586B13" w14:textId="77777777" w:rsidR="003D7FC4" w:rsidRPr="003D7FC4" w:rsidRDefault="003D7FC4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F10859B" w14:textId="77777777" w:rsidR="003D7FC4" w:rsidRDefault="003D7FC4" w:rsidP="006762D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7FC4">
        <w:rPr>
          <w:rFonts w:ascii="Arial Narrow" w:hAnsi="Arial Narrow"/>
          <w:sz w:val="24"/>
          <w:szCs w:val="24"/>
        </w:rPr>
        <w:t xml:space="preserve">Sun Chemical Corporation is a subsidiary of Sun Chemical Group Coöperatief U.A., the Netherlands, and is headquartered in Parsippany, New Jersey, U.S.A. For more information, please visit the Web site at </w:t>
      </w:r>
      <w:hyperlink r:id="rId11" w:history="1">
        <w:r w:rsidR="00783943" w:rsidRPr="005A7342">
          <w:rPr>
            <w:rStyle w:val="Hyperlink"/>
            <w:rFonts w:ascii="Arial Narrow" w:hAnsi="Arial Narrow"/>
            <w:sz w:val="24"/>
            <w:szCs w:val="24"/>
          </w:rPr>
          <w:t>www.sunchemical.com</w:t>
        </w:r>
      </w:hyperlink>
      <w:r w:rsidRPr="003D7FC4">
        <w:rPr>
          <w:rFonts w:ascii="Arial Narrow" w:hAnsi="Arial Narrow"/>
          <w:sz w:val="24"/>
          <w:szCs w:val="24"/>
        </w:rPr>
        <w:t>.</w:t>
      </w:r>
    </w:p>
    <w:p w14:paraId="57E24CA5" w14:textId="77777777" w:rsidR="00783943" w:rsidRPr="003D7FC4" w:rsidRDefault="00783943" w:rsidP="00DF197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A33EC5" w14:textId="77777777" w:rsidR="003D7FC4" w:rsidRDefault="003D7FC4" w:rsidP="00DF1970">
      <w:pPr>
        <w:spacing w:after="0" w:line="240" w:lineRule="auto"/>
        <w:jc w:val="both"/>
      </w:pPr>
      <w:r>
        <w:rPr>
          <w:rFonts w:ascii="Arial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 wp14:anchorId="34B351AB" wp14:editId="5E50E96E">
            <wp:extent cx="5943600" cy="298450"/>
            <wp:effectExtent l="0" t="0" r="0" b="6350"/>
            <wp:docPr id="3" name="Picture 3" descr="cid:image004.png@01D2A73F.FCA42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2A73F.FCA4260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BC376" w14:textId="77777777" w:rsidR="00F41E30" w:rsidRDefault="00F41E30" w:rsidP="00DF1970">
      <w:pPr>
        <w:spacing w:after="0" w:line="240" w:lineRule="auto"/>
      </w:pPr>
    </w:p>
    <w:sectPr w:rsidR="00F41E30" w:rsidSect="006C6A8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5BA7"/>
    <w:multiLevelType w:val="hybridMultilevel"/>
    <w:tmpl w:val="E4182E9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710947BB"/>
    <w:multiLevelType w:val="hybridMultilevel"/>
    <w:tmpl w:val="3CB2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0MzExNjU2sTCwMLBU0lEKTi0uzszPAykwqgUA9UzCISwAAAA="/>
  </w:docVars>
  <w:rsids>
    <w:rsidRoot w:val="00F41E30"/>
    <w:rsid w:val="000648FA"/>
    <w:rsid w:val="00097981"/>
    <w:rsid w:val="000A257F"/>
    <w:rsid w:val="000C2317"/>
    <w:rsid w:val="000E25E0"/>
    <w:rsid w:val="000F3196"/>
    <w:rsid w:val="00103D70"/>
    <w:rsid w:val="00142231"/>
    <w:rsid w:val="00195960"/>
    <w:rsid w:val="00195F5F"/>
    <w:rsid w:val="001E5BB9"/>
    <w:rsid w:val="00206B2E"/>
    <w:rsid w:val="00243910"/>
    <w:rsid w:val="002B6CEF"/>
    <w:rsid w:val="002C12E3"/>
    <w:rsid w:val="002D7717"/>
    <w:rsid w:val="002F6538"/>
    <w:rsid w:val="00305548"/>
    <w:rsid w:val="003315A7"/>
    <w:rsid w:val="00334175"/>
    <w:rsid w:val="00347DB9"/>
    <w:rsid w:val="00362638"/>
    <w:rsid w:val="003B11C1"/>
    <w:rsid w:val="003B2F7A"/>
    <w:rsid w:val="003B3EBC"/>
    <w:rsid w:val="003C55A5"/>
    <w:rsid w:val="003D7FC4"/>
    <w:rsid w:val="00447C1C"/>
    <w:rsid w:val="00461B63"/>
    <w:rsid w:val="0047152F"/>
    <w:rsid w:val="00494E2B"/>
    <w:rsid w:val="004C0234"/>
    <w:rsid w:val="004D5DEB"/>
    <w:rsid w:val="004E0429"/>
    <w:rsid w:val="004E3CD6"/>
    <w:rsid w:val="00511DB6"/>
    <w:rsid w:val="005133F0"/>
    <w:rsid w:val="005359D9"/>
    <w:rsid w:val="005372B3"/>
    <w:rsid w:val="005A32BE"/>
    <w:rsid w:val="005A385E"/>
    <w:rsid w:val="005A627C"/>
    <w:rsid w:val="005C5597"/>
    <w:rsid w:val="005E1CFF"/>
    <w:rsid w:val="005F03DD"/>
    <w:rsid w:val="005F0D2E"/>
    <w:rsid w:val="005F1FCA"/>
    <w:rsid w:val="00632349"/>
    <w:rsid w:val="006762D9"/>
    <w:rsid w:val="00685D46"/>
    <w:rsid w:val="0069251E"/>
    <w:rsid w:val="006B3FAA"/>
    <w:rsid w:val="006C6A8B"/>
    <w:rsid w:val="006E659F"/>
    <w:rsid w:val="006E75C7"/>
    <w:rsid w:val="00707909"/>
    <w:rsid w:val="00782E2E"/>
    <w:rsid w:val="00783943"/>
    <w:rsid w:val="007C6C3F"/>
    <w:rsid w:val="007D582B"/>
    <w:rsid w:val="00812715"/>
    <w:rsid w:val="00820F78"/>
    <w:rsid w:val="0082304A"/>
    <w:rsid w:val="00825036"/>
    <w:rsid w:val="00847F00"/>
    <w:rsid w:val="008B5795"/>
    <w:rsid w:val="008C3C57"/>
    <w:rsid w:val="008E1422"/>
    <w:rsid w:val="009667F9"/>
    <w:rsid w:val="00970A94"/>
    <w:rsid w:val="009749C2"/>
    <w:rsid w:val="009F46CC"/>
    <w:rsid w:val="00A060DD"/>
    <w:rsid w:val="00A33297"/>
    <w:rsid w:val="00A72FD9"/>
    <w:rsid w:val="00AC4D5C"/>
    <w:rsid w:val="00B17E25"/>
    <w:rsid w:val="00B265A7"/>
    <w:rsid w:val="00B34A3A"/>
    <w:rsid w:val="00B768B8"/>
    <w:rsid w:val="00BC4F27"/>
    <w:rsid w:val="00BD0A75"/>
    <w:rsid w:val="00BD0ED2"/>
    <w:rsid w:val="00BE32BD"/>
    <w:rsid w:val="00C02B44"/>
    <w:rsid w:val="00C14546"/>
    <w:rsid w:val="00C27E31"/>
    <w:rsid w:val="00C527A3"/>
    <w:rsid w:val="00C52D2A"/>
    <w:rsid w:val="00C92311"/>
    <w:rsid w:val="00CA52E5"/>
    <w:rsid w:val="00CB122A"/>
    <w:rsid w:val="00CC5F1C"/>
    <w:rsid w:val="00CD0578"/>
    <w:rsid w:val="00D345BF"/>
    <w:rsid w:val="00D36B55"/>
    <w:rsid w:val="00D74653"/>
    <w:rsid w:val="00D76FB3"/>
    <w:rsid w:val="00DA21C5"/>
    <w:rsid w:val="00DA2576"/>
    <w:rsid w:val="00DE3397"/>
    <w:rsid w:val="00DF1970"/>
    <w:rsid w:val="00E0706E"/>
    <w:rsid w:val="00E502F9"/>
    <w:rsid w:val="00E54766"/>
    <w:rsid w:val="00EC6C6A"/>
    <w:rsid w:val="00EF20DF"/>
    <w:rsid w:val="00F02DCB"/>
    <w:rsid w:val="00F41E30"/>
    <w:rsid w:val="00F87B3E"/>
    <w:rsid w:val="00FA7FB8"/>
    <w:rsid w:val="00FE4315"/>
    <w:rsid w:val="00FE535A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1D08814"/>
  <w15:docId w15:val="{ECB5AD8E-030C-4195-B8BE-E33C139C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E30"/>
    <w:rPr>
      <w:color w:val="0000FF"/>
      <w:u w:val="single"/>
    </w:rPr>
  </w:style>
  <w:style w:type="paragraph" w:styleId="MacroText">
    <w:name w:val="macro"/>
    <w:link w:val="MacroTextChar"/>
    <w:semiHidden/>
    <w:rsid w:val="00F41E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F41E30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">
    <w:name w:val="bodytext"/>
    <w:basedOn w:val="Normal"/>
    <w:rsid w:val="00F41E3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394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C55A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E2B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385E"/>
    <w:rPr>
      <w:color w:val="808080"/>
      <w:shd w:val="clear" w:color="auto" w:fill="E6E6E6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3341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1FC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C4D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D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D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4.png@01D2A73F.FCA426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unchemica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parry@mower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D293A1EDAB44F9AED7E8E06A4FC9B" ma:contentTypeVersion="6" ma:contentTypeDescription="Create a new document." ma:contentTypeScope="" ma:versionID="569b16abe445ad8df0ffa5379189cd9a">
  <xsd:schema xmlns:xsd="http://www.w3.org/2001/XMLSchema" xmlns:xs="http://www.w3.org/2001/XMLSchema" xmlns:p="http://schemas.microsoft.com/office/2006/metadata/properties" xmlns:ns2="33a04f6d-823c-476e-bd30-27cf0fc2b76e" xmlns:ns3="a9f89d7e-5400-4a59-bf84-3ce59a35aa48" targetNamespace="http://schemas.microsoft.com/office/2006/metadata/properties" ma:root="true" ma:fieldsID="795375015c13ecc86d3a763cee69b63d" ns2:_="" ns3:_="">
    <xsd:import namespace="33a04f6d-823c-476e-bd30-27cf0fc2b76e"/>
    <xsd:import namespace="a9f89d7e-5400-4a59-bf84-3ce59a35aa48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Version_x0020_Author" minOccurs="0"/>
                <xsd:element ref="ns3:Draft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89d7e-5400-4a59-bf84-3ce59a35aa48" elementFormDefault="qualified">
    <xsd:import namespace="http://schemas.microsoft.com/office/2006/documentManagement/types"/>
    <xsd:import namespace="http://schemas.microsoft.com/office/infopath/2007/PartnerControls"/>
    <xsd:element name="Version_x0020_Author" ma:index="11" nillable="true" ma:displayName="Version Author" ma:internalName="Version_x0020_Author">
      <xsd:simpleType>
        <xsd:restriction base="dms:Text">
          <xsd:maxLength value="255"/>
        </xsd:restriction>
      </xsd:simpleType>
    </xsd:element>
    <xsd:element name="Draft" ma:index="12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Author xmlns="a9f89d7e-5400-4a59-bf84-3ce59a35aa48" xsi:nil="true"/>
    <Draft xmlns="a9f89d7e-5400-4a59-bf84-3ce59a35aa48">Draft</Draft>
    <Year xmlns="a9f89d7e-5400-4a59-bf84-3ce59a35aa48" xsi:nil="true"/>
    <TaxCatchAll xmlns="33a04f6d-823c-476e-bd30-27cf0fc2b76e">
      <Value>256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SunChemical_LuminescenceHoldings</TermName>
          <TermId xmlns="http://schemas.microsoft.com/office/infopath/2007/PartnerControls">28a6ace8-2d89-4b70-a563-dca25aaa57d8</TermId>
        </TermInfo>
      </Terms>
    </TaxKeywordTaxHTField>
  </documentManagement>
</p:properties>
</file>

<file path=customXml/itemProps1.xml><?xml version="1.0" encoding="utf-8"?>
<ds:datastoreItem xmlns:ds="http://schemas.openxmlformats.org/officeDocument/2006/customXml" ds:itemID="{A2F45588-BDF4-48D4-8109-9B264F080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a9f89d7e-5400-4a59-bf84-3ce59a35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A15BE-4197-48D8-8B4B-E058A39A5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A4A23B-32A2-4086-8BB5-8D2485611185}">
  <ds:schemaRefs>
    <ds:schemaRef ds:uri="http://purl.org/dc/elements/1.1/"/>
    <ds:schemaRef ds:uri="http://schemas.microsoft.com/office/2006/metadata/properties"/>
    <ds:schemaRef ds:uri="http://purl.org/dc/terms/"/>
    <ds:schemaRef ds:uri="a9f89d7e-5400-4a59-bf84-3ce59a35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3a04f6d-823c-476e-bd30-27cf0fc2b7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NRC-CNRC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Anneliese Cassalia</dc:creator>
  <cp:keywords>SunChemical_LuminescenceHoldings</cp:keywords>
  <cp:lastModifiedBy>Elinor Martin</cp:lastModifiedBy>
  <cp:revision>3</cp:revision>
  <dcterms:created xsi:type="dcterms:W3CDTF">2018-02-07T07:50:00Z</dcterms:created>
  <dcterms:modified xsi:type="dcterms:W3CDTF">2018-02-07T07:50:00Z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0x010100D90D293A1EDAB44F9AED7E8E06A4FC9B</vt:lpwstr>
  </property>
  <property fmtid="{D5CDD505-2E9C-101B-9397-08002B2CF9AE}" pid="3" name="TaxKeyword">
    <vt:lpwstr>256;#SunChemical_LuminescenceHoldings|28a6ace8-2d89-4b70-a563-dca25aaa57d8</vt:lpwstr>
  </property>
</Properties>
</file>