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3378B5" w14:textId="77777777" w:rsidR="002B376E" w:rsidRPr="00440D90" w:rsidRDefault="002B376E" w:rsidP="002B376E">
      <w:pPr>
        <w:rPr>
          <w:b/>
          <w:lang w:val="en-GB"/>
        </w:rPr>
      </w:pPr>
      <w:bookmarkStart w:id="0" w:name="OLE_LINK2"/>
      <w:bookmarkStart w:id="1" w:name="OLE_LINK1"/>
      <w:bookmarkStart w:id="2" w:name="OLE_LINK4"/>
      <w:bookmarkStart w:id="3" w:name="OLE_LINK3"/>
    </w:p>
    <w:p w14:paraId="29AA89F4" w14:textId="4BE9D424" w:rsidR="002B376E" w:rsidRPr="00440D90" w:rsidRDefault="005E3A9F" w:rsidP="002B376E">
      <w:pPr>
        <w:rPr>
          <w:b/>
          <w:lang w:val="en-GB"/>
        </w:rPr>
      </w:pPr>
      <w:r>
        <w:rPr>
          <w:b/>
          <w:lang w:val="it-IT" w:bidi="it-IT"/>
        </w:rPr>
        <w:t>30</w:t>
      </w:r>
      <w:r w:rsidR="00CF5955" w:rsidRPr="00440D90">
        <w:rPr>
          <w:b/>
          <w:lang w:val="it-IT" w:bidi="it-IT"/>
        </w:rPr>
        <w:t xml:space="preserve"> agosto 2018</w:t>
      </w:r>
    </w:p>
    <w:p w14:paraId="0E7B1316" w14:textId="77777777" w:rsidR="001B00FB" w:rsidRPr="00440D90" w:rsidRDefault="001B00FB" w:rsidP="002B376E">
      <w:pPr>
        <w:rPr>
          <w:b/>
          <w:lang w:val="en-GB"/>
        </w:rPr>
      </w:pPr>
    </w:p>
    <w:p w14:paraId="2297E45F" w14:textId="77777777" w:rsidR="004B1517" w:rsidRPr="00440D90" w:rsidRDefault="004B1517" w:rsidP="002B376E">
      <w:pPr>
        <w:rPr>
          <w:b/>
          <w:lang w:val="en-GB"/>
        </w:rPr>
      </w:pPr>
      <w:bookmarkStart w:id="4" w:name="_GoBack"/>
      <w:bookmarkEnd w:id="4"/>
    </w:p>
    <w:p w14:paraId="3820DEE3" w14:textId="081A3C81" w:rsidR="001B00FB" w:rsidRPr="00F8099E" w:rsidRDefault="00CF5955" w:rsidP="002B376E">
      <w:pPr>
        <w:rPr>
          <w:b/>
          <w:sz w:val="24"/>
          <w:lang w:val="it-IT"/>
        </w:rPr>
      </w:pPr>
      <w:r w:rsidRPr="00440D90">
        <w:rPr>
          <w:b/>
          <w:sz w:val="24"/>
          <w:lang w:val="it-IT" w:bidi="it-IT"/>
        </w:rPr>
        <w:t xml:space="preserve">Scoprite le possibilità per stampare digitalmente le decorazioni con Fujifilm </w:t>
      </w:r>
    </w:p>
    <w:p w14:paraId="60138427" w14:textId="77777777" w:rsidR="00A17201" w:rsidRPr="00F8099E" w:rsidRDefault="002C673D" w:rsidP="00401F30">
      <w:pPr>
        <w:spacing w:line="360" w:lineRule="auto"/>
        <w:rPr>
          <w:rFonts w:ascii="Helvetica" w:hAnsi="Helvetica" w:cs="Helvetica"/>
          <w:b/>
          <w:lang w:val="it-IT"/>
        </w:rPr>
      </w:pPr>
      <w:r w:rsidRPr="00440D90">
        <w:rPr>
          <w:rFonts w:ascii="Helvetica" w:eastAsia="Helvetica" w:hAnsi="Helvetica" w:cs="Helvetica"/>
          <w:lang w:val="it-IT" w:bidi="it-IT"/>
        </w:rPr>
        <w:t xml:space="preserve"> </w:t>
      </w:r>
    </w:p>
    <w:bookmarkEnd w:id="0"/>
    <w:bookmarkEnd w:id="1"/>
    <w:bookmarkEnd w:id="2"/>
    <w:bookmarkEnd w:id="3"/>
    <w:p w14:paraId="67C1B644" w14:textId="77777777" w:rsidR="008957E6" w:rsidRPr="00F8099E" w:rsidRDefault="00CF5955" w:rsidP="00071F87">
      <w:pPr>
        <w:spacing w:line="360" w:lineRule="auto"/>
        <w:jc w:val="both"/>
        <w:rPr>
          <w:lang w:val="it-IT"/>
        </w:rPr>
      </w:pPr>
      <w:r w:rsidRPr="00440D90">
        <w:rPr>
          <w:lang w:val="it-IT" w:bidi="it-IT"/>
        </w:rPr>
        <w:t>Per la prima volta in assoluto, i visitatori di Maison &amp; Objet (M&amp;O) saranno in grado di vedere direttamente in che modo creare carta da parati di alta qualità utilizzando la tecnologia di stampa digitale.</w:t>
      </w:r>
    </w:p>
    <w:p w14:paraId="0D7A3057" w14:textId="77777777" w:rsidR="008957E6" w:rsidRPr="00F8099E" w:rsidRDefault="008957E6" w:rsidP="00071F87">
      <w:pPr>
        <w:spacing w:line="360" w:lineRule="auto"/>
        <w:jc w:val="both"/>
        <w:rPr>
          <w:lang w:val="it-IT"/>
        </w:rPr>
      </w:pPr>
    </w:p>
    <w:p w14:paraId="239D20B8" w14:textId="77777777" w:rsidR="007823D9" w:rsidRPr="00F8099E" w:rsidRDefault="00917AA3" w:rsidP="00071F87">
      <w:pPr>
        <w:spacing w:line="360" w:lineRule="auto"/>
        <w:jc w:val="both"/>
        <w:rPr>
          <w:lang w:val="it-IT"/>
        </w:rPr>
      </w:pPr>
      <w:r w:rsidRPr="00440D90">
        <w:rPr>
          <w:lang w:val="it-IT" w:bidi="it-IT"/>
        </w:rPr>
        <w:t>Dal 7 all’11 settembre 2018, Fujifilm sarà presente a M&amp;O e metterà in mostra la sua stampante inkjet di grande formato Acuity LED 1600 II, spiegando agli arredatori come è possibile produrre grafiche lussuose e di grande impatto per pareti, nonché numerose altre applicazioni di arredamento.</w:t>
      </w:r>
    </w:p>
    <w:p w14:paraId="5DFD05A3" w14:textId="77777777" w:rsidR="007823D9" w:rsidRPr="00F8099E" w:rsidRDefault="007823D9" w:rsidP="00071F87">
      <w:pPr>
        <w:spacing w:line="360" w:lineRule="auto"/>
        <w:jc w:val="both"/>
        <w:rPr>
          <w:lang w:val="it-IT"/>
        </w:rPr>
      </w:pPr>
    </w:p>
    <w:p w14:paraId="4ECE3367" w14:textId="4802CC3D" w:rsidR="00A47DBC" w:rsidRPr="00F8099E" w:rsidRDefault="00106E73" w:rsidP="00F43314">
      <w:pPr>
        <w:spacing w:line="360" w:lineRule="auto"/>
        <w:jc w:val="both"/>
        <w:rPr>
          <w:rFonts w:ascii="Helvetica" w:hAnsi="Helvetica"/>
          <w:sz w:val="21"/>
          <w:szCs w:val="21"/>
          <w:shd w:val="clear" w:color="auto" w:fill="FFFFFF"/>
          <w:lang w:val="it-IT"/>
        </w:rPr>
      </w:pPr>
      <w:r w:rsidRPr="00440D90">
        <w:rPr>
          <w:lang w:val="it-IT" w:bidi="it-IT"/>
        </w:rPr>
        <w:t xml:space="preserve">La stampa digitale per l’arredamento d'interni sta diventando sempre più popolare per via della tendenza a richiedere personalizzazione, tempi di consegna rapidi e grafica di alta qualità. Sul mercato sono disponibili molte tecnologie di stampa digitale, ma quando si tratta di rivestimenti murali la tecnologia LED UV </w:t>
      </w:r>
      <w:r w:rsidR="00F8099E">
        <w:rPr>
          <w:lang w:val="it-IT" w:bidi="it-IT"/>
        </w:rPr>
        <w:t>inkjet</w:t>
      </w:r>
      <w:r w:rsidRPr="00440D90">
        <w:rPr>
          <w:lang w:val="it-IT" w:bidi="it-IT"/>
        </w:rPr>
        <w:t xml:space="preserve"> di Fujifilm, leader del settore, offre numerosi vantaggi indiscussi. Maggenta, produttore leader di sfondi su misura con sede in Turchia e clienti in tutto il mondo, utilizza la stampante Acuity LED 1600 dal 2014, data in cui ha avviato il passaggio alla tecnologia a polimerizzazione UV. </w:t>
      </w:r>
      <w:r w:rsidR="00A47DBC" w:rsidRPr="00440D90">
        <w:rPr>
          <w:rFonts w:ascii="Helvetica" w:eastAsia="Helvetica" w:hAnsi="Helvetica" w:cs="Helvetica"/>
          <w:sz w:val="21"/>
          <w:szCs w:val="21"/>
          <w:shd w:val="clear" w:color="auto" w:fill="FFFFFF"/>
          <w:lang w:val="it-IT" w:bidi="it-IT"/>
        </w:rPr>
        <w:t>Il socio fondatore dell’azienda, Mehmet Kucuk,</w:t>
      </w:r>
      <w:r w:rsidRPr="00440D90">
        <w:rPr>
          <w:lang w:val="it-IT" w:bidi="it-IT"/>
        </w:rPr>
        <w:t xml:space="preserve"> ha esposto chiaramente le ragioni di tale cambiamento: “</w:t>
      </w:r>
      <w:r w:rsidR="00A47DBC" w:rsidRPr="00440D90">
        <w:rPr>
          <w:rFonts w:ascii="Helvetica" w:eastAsia="Helvetica" w:hAnsi="Helvetica" w:cs="Helvetica"/>
          <w:sz w:val="21"/>
          <w:szCs w:val="21"/>
          <w:shd w:val="clear" w:color="auto" w:fill="FFFFFF"/>
          <w:lang w:val="it-IT" w:bidi="it-IT"/>
        </w:rPr>
        <w:t>Avevamo bisogno di una stampante che ci garantisse prodotti di alta qualità e ad alta velocità, ma senza compromettere la finitura o la qualità di tirature più alte. Tutti problemi che stavamo sperimentando con le stampanti che utilizzavamo all’epoca.</w:t>
      </w:r>
    </w:p>
    <w:p w14:paraId="5796D38D" w14:textId="77777777" w:rsidR="00A47DBC" w:rsidRPr="00F8099E" w:rsidRDefault="00A47DBC" w:rsidP="00F43314">
      <w:pPr>
        <w:spacing w:line="360" w:lineRule="auto"/>
        <w:jc w:val="both"/>
        <w:rPr>
          <w:rFonts w:ascii="Helvetica" w:hAnsi="Helvetica"/>
          <w:sz w:val="21"/>
          <w:szCs w:val="21"/>
          <w:shd w:val="clear" w:color="auto" w:fill="FFFFFF"/>
          <w:lang w:val="it-IT"/>
        </w:rPr>
      </w:pPr>
    </w:p>
    <w:p w14:paraId="503EBFF5" w14:textId="77777777" w:rsidR="00A47DBC" w:rsidRPr="00F8099E" w:rsidRDefault="00A47DBC" w:rsidP="00F43314">
      <w:pPr>
        <w:spacing w:line="360" w:lineRule="auto"/>
        <w:jc w:val="both"/>
        <w:rPr>
          <w:lang w:val="it-IT"/>
        </w:rPr>
      </w:pPr>
      <w:r w:rsidRPr="00440D90">
        <w:rPr>
          <w:rFonts w:ascii="Helvetica" w:eastAsia="Helvetica" w:hAnsi="Helvetica" w:cs="Helvetica"/>
          <w:sz w:val="21"/>
          <w:szCs w:val="21"/>
          <w:shd w:val="clear" w:color="auto" w:fill="FFFFFF"/>
          <w:lang w:val="it-IT" w:bidi="it-IT"/>
        </w:rPr>
        <w:t>“Vista in azione la Acuity LED 1600 [nel 2014], abbiamo subito capito che era la stampante giusta per noi e per la direzione che desideravamo imboccare. La disponibilità di vernice trasparente e inchiostro bianco, la qualità di stampa uniforme, la polimerizzazione LED, la flessibilità di poter stampare su quasi tutti i materiali rigidi e a bobina termosensibili, in aggiunta alle sue credenziali ambientali, offrivano enormi vantaggi.”</w:t>
      </w:r>
      <w:r w:rsidRPr="00440D90">
        <w:rPr>
          <w:lang w:val="it-IT" w:bidi="it-IT"/>
        </w:rPr>
        <w:t xml:space="preserve"> </w:t>
      </w:r>
    </w:p>
    <w:p w14:paraId="1256FDE3" w14:textId="77777777" w:rsidR="00A47DBC" w:rsidRPr="00F8099E" w:rsidRDefault="00A47DBC" w:rsidP="00F43314">
      <w:pPr>
        <w:spacing w:line="360" w:lineRule="auto"/>
        <w:jc w:val="both"/>
        <w:rPr>
          <w:lang w:val="it-IT"/>
        </w:rPr>
      </w:pPr>
    </w:p>
    <w:p w14:paraId="349E057D" w14:textId="64E88205" w:rsidR="00180B39" w:rsidRPr="00F8099E" w:rsidRDefault="00180B39" w:rsidP="00C02D26">
      <w:pPr>
        <w:spacing w:line="360" w:lineRule="auto"/>
        <w:jc w:val="both"/>
        <w:rPr>
          <w:rFonts w:ascii="Helvetica" w:hAnsi="Helvetica"/>
          <w:sz w:val="21"/>
          <w:szCs w:val="21"/>
          <w:shd w:val="clear" w:color="auto" w:fill="FFFFFF"/>
          <w:lang w:val="it-IT"/>
        </w:rPr>
      </w:pPr>
      <w:r>
        <w:rPr>
          <w:lang w:val="it-IT" w:bidi="it-IT"/>
        </w:rPr>
        <w:lastRenderedPageBreak/>
        <w:t xml:space="preserve">Dagli inizi del 2018, quando la società è passata alla Acuity LED 1600 II, l’unità è stata utilizzata esclusivamente per stampare tutte le carte da parati per i clienti. </w:t>
      </w:r>
    </w:p>
    <w:p w14:paraId="2D455983" w14:textId="77777777" w:rsidR="00180B39" w:rsidRPr="00F8099E" w:rsidRDefault="00180B39" w:rsidP="00C02D26">
      <w:pPr>
        <w:spacing w:line="360" w:lineRule="auto"/>
        <w:jc w:val="both"/>
        <w:rPr>
          <w:rFonts w:ascii="Helvetica" w:hAnsi="Helvetica"/>
          <w:sz w:val="21"/>
          <w:szCs w:val="21"/>
          <w:shd w:val="clear" w:color="auto" w:fill="FFFFFF"/>
          <w:lang w:val="it-IT"/>
        </w:rPr>
      </w:pPr>
    </w:p>
    <w:p w14:paraId="5887CCE8" w14:textId="3CBDF372" w:rsidR="00C02D26" w:rsidRPr="00F8099E" w:rsidRDefault="004251F3" w:rsidP="00C02D26">
      <w:pPr>
        <w:spacing w:line="360" w:lineRule="auto"/>
        <w:jc w:val="both"/>
        <w:rPr>
          <w:rFonts w:ascii="Helvetica" w:hAnsi="Helvetica" w:cs="Helvetica"/>
          <w:color w:val="555555"/>
          <w:sz w:val="21"/>
          <w:szCs w:val="21"/>
          <w:shd w:val="clear" w:color="auto" w:fill="FFFFFF"/>
          <w:lang w:val="it-IT"/>
        </w:rPr>
      </w:pPr>
      <w:r w:rsidRPr="00440D90">
        <w:rPr>
          <w:rFonts w:ascii="Helvetica" w:eastAsia="Helvetica" w:hAnsi="Helvetica" w:cs="Helvetica"/>
          <w:sz w:val="21"/>
          <w:szCs w:val="21"/>
          <w:shd w:val="clear" w:color="auto" w:fill="FFFFFF"/>
          <w:lang w:val="it-IT" w:bidi="it-IT"/>
        </w:rPr>
        <w:t>Un altro cliente della Acuity LED 1600 di Fujifilm è Graphics Works, un’azienda di stampa britannica specializzata nella produzione di rivestimenti murali eccellenti per brand di fascia alta di svariati settori, dall’alberghiero alla vendita al dettaglio. Oltre a quattro stampanti Fujifilm Acuity LED 1600, Graphics Works utilizza anche una Acuity LED 3200R con larghezza di stampa 3,2 metri.</w:t>
      </w:r>
    </w:p>
    <w:p w14:paraId="6CCCC3B5" w14:textId="77777777" w:rsidR="00440D90" w:rsidRPr="00F8099E" w:rsidRDefault="00440D90" w:rsidP="00C02D26">
      <w:pPr>
        <w:spacing w:line="360" w:lineRule="auto"/>
        <w:jc w:val="both"/>
        <w:rPr>
          <w:rFonts w:ascii="Helvetica" w:hAnsi="Helvetica" w:cs="Helvetica"/>
          <w:color w:val="555555"/>
          <w:sz w:val="21"/>
          <w:szCs w:val="21"/>
          <w:shd w:val="clear" w:color="auto" w:fill="FFFFFF"/>
          <w:lang w:val="it-IT"/>
        </w:rPr>
      </w:pPr>
    </w:p>
    <w:p w14:paraId="067CF862" w14:textId="3963C9E8" w:rsidR="00440D90" w:rsidRPr="00F8099E" w:rsidRDefault="00440D90" w:rsidP="00C02D26">
      <w:pPr>
        <w:spacing w:line="360" w:lineRule="auto"/>
        <w:jc w:val="both"/>
        <w:rPr>
          <w:rFonts w:ascii="Helvetica" w:hAnsi="Helvetica"/>
          <w:sz w:val="21"/>
          <w:szCs w:val="21"/>
          <w:shd w:val="clear" w:color="auto" w:fill="FFFFFF"/>
          <w:lang w:val="it-IT"/>
        </w:rPr>
      </w:pPr>
      <w:r w:rsidRPr="007962BB">
        <w:rPr>
          <w:rFonts w:ascii="Helvetica" w:eastAsia="Helvetica" w:hAnsi="Helvetica" w:cs="Helvetica"/>
          <w:sz w:val="21"/>
          <w:szCs w:val="21"/>
          <w:shd w:val="clear" w:color="auto" w:fill="FFFFFF"/>
          <w:lang w:val="it-IT" w:bidi="it-IT"/>
        </w:rPr>
        <w:t>“Utilizziamo le nostre Acuity LED 1600 per svariate applicazioni” ha dichiarato Peter Barham, direttore di Graphics Works. “Carta da parti, prevalentemente, ma anche grafiche su vinile, pellicole per finestre e manifesti. Per noi, la qualità dell'inchiostro Fujifilm è notevolmente superiore a quella dei suoi concorrenti e le opzioni per inchiostro bianco e trasparente assicurano un importante vantaggio aggiuntivo.”</w:t>
      </w:r>
    </w:p>
    <w:p w14:paraId="0351845F" w14:textId="77777777" w:rsidR="004251F3" w:rsidRPr="00F8099E" w:rsidRDefault="004251F3" w:rsidP="00C02D26">
      <w:pPr>
        <w:spacing w:line="360" w:lineRule="auto"/>
        <w:jc w:val="both"/>
        <w:rPr>
          <w:lang w:val="it-IT"/>
        </w:rPr>
      </w:pPr>
    </w:p>
    <w:p w14:paraId="694FEFE6" w14:textId="47FF96A3" w:rsidR="00917AA3" w:rsidRPr="00F8099E" w:rsidRDefault="00917AA3" w:rsidP="00F43314">
      <w:pPr>
        <w:spacing w:line="360" w:lineRule="auto"/>
        <w:jc w:val="both"/>
        <w:rPr>
          <w:lang w:val="it-IT"/>
        </w:rPr>
      </w:pPr>
      <w:r w:rsidRPr="00440D90">
        <w:rPr>
          <w:lang w:val="it-IT" w:bidi="it-IT"/>
        </w:rPr>
        <w:t xml:space="preserve">In occasione di M&amp;O, Fujifilm presenterà Acuity LED 1600 II con inchiostro Uvijet in modo che i visitatori possano vedere personalmente tutti questi benefici. Oltre alla carta da parati, l’unità può stampare anche materiali per pavimentazione con una gamma di effetti tra cui piastrelle in marmo, legno e stile vittoriano, e può essere utilizzata anche per produrre grafiche di alta qualità per finestre e decorazioni multi-superficie. </w:t>
      </w:r>
    </w:p>
    <w:p w14:paraId="3AB33E06" w14:textId="77777777" w:rsidR="00A43034" w:rsidRPr="00F8099E" w:rsidRDefault="00A43034" w:rsidP="00F43314">
      <w:pPr>
        <w:spacing w:line="360" w:lineRule="auto"/>
        <w:jc w:val="both"/>
        <w:rPr>
          <w:lang w:val="it-IT"/>
        </w:rPr>
      </w:pPr>
    </w:p>
    <w:p w14:paraId="095F3324" w14:textId="50A7DB02" w:rsidR="00A43C48" w:rsidRPr="00F8099E" w:rsidRDefault="00A43034" w:rsidP="00F43314">
      <w:pPr>
        <w:spacing w:line="360" w:lineRule="auto"/>
        <w:jc w:val="both"/>
        <w:rPr>
          <w:lang w:val="it-IT"/>
        </w:rPr>
      </w:pPr>
      <w:r w:rsidRPr="00440D90">
        <w:rPr>
          <w:lang w:val="it-IT" w:bidi="it-IT"/>
        </w:rPr>
        <w:t>Grazie ad Acuity LED 1600 II di Fujifilm, non vi sono limiti di design alle applicazioni esclusive e personalizzate possibili. La tecnologia di stampa digitale con polimerizzazione LED UV permette ai designer di rispettare scadenze serrate, produrre basse tirature e creare con la massima libertà interni esclusivi. Acuity LED 1600 ll rientra nella vasta gamma di stampanti Acuity flatbed e roll-to-roll in formato superwide in grado di stampare con una larghezza fino a 5 metri e una qualità straordinaria a velocità da 10 m</w:t>
      </w:r>
      <w:r w:rsidRPr="00440D90">
        <w:rPr>
          <w:vertAlign w:val="superscript"/>
          <w:lang w:val="it-IT" w:bidi="it-IT"/>
        </w:rPr>
        <w:t>2</w:t>
      </w:r>
      <w:r w:rsidRPr="00440D90">
        <w:rPr>
          <w:lang w:val="it-IT" w:bidi="it-IT"/>
        </w:rPr>
        <w:t xml:space="preserve"> a 200 m</w:t>
      </w:r>
      <w:r w:rsidRPr="00440D90">
        <w:rPr>
          <w:vertAlign w:val="superscript"/>
          <w:lang w:val="it-IT" w:bidi="it-IT"/>
        </w:rPr>
        <w:t>2</w:t>
      </w:r>
      <w:r w:rsidRPr="00440D90">
        <w:rPr>
          <w:lang w:val="it-IT" w:bidi="it-IT"/>
        </w:rPr>
        <w:t xml:space="preserve"> ogni ora.</w:t>
      </w:r>
    </w:p>
    <w:p w14:paraId="2439A015" w14:textId="77777777" w:rsidR="00A43C48" w:rsidRPr="00F8099E" w:rsidRDefault="00A43C48" w:rsidP="00F43314">
      <w:pPr>
        <w:spacing w:line="360" w:lineRule="auto"/>
        <w:jc w:val="both"/>
        <w:rPr>
          <w:lang w:val="it-IT"/>
        </w:rPr>
      </w:pPr>
    </w:p>
    <w:p w14:paraId="51BEFB5A" w14:textId="77777777" w:rsidR="00A43034" w:rsidRPr="00F8099E" w:rsidRDefault="00D80EC6" w:rsidP="00F43314">
      <w:pPr>
        <w:spacing w:line="360" w:lineRule="auto"/>
        <w:jc w:val="both"/>
        <w:rPr>
          <w:lang w:val="it-IT"/>
        </w:rPr>
      </w:pPr>
      <w:r w:rsidRPr="00440D90">
        <w:rPr>
          <w:lang w:val="it-IT" w:bidi="it-IT"/>
        </w:rPr>
        <w:t xml:space="preserve">I designer hanno inoltre la certezza che le stampe finali saranno ecologiche e conformi ai limiti sulle emissioni, dato che rispettano tutti i requisiti normativi. </w:t>
      </w:r>
    </w:p>
    <w:p w14:paraId="26BD8E9A" w14:textId="77777777" w:rsidR="00106E73" w:rsidRPr="00F8099E" w:rsidRDefault="00106E73" w:rsidP="00F43314">
      <w:pPr>
        <w:spacing w:line="360" w:lineRule="auto"/>
        <w:jc w:val="both"/>
        <w:rPr>
          <w:lang w:val="it-IT"/>
        </w:rPr>
      </w:pPr>
    </w:p>
    <w:p w14:paraId="51147ACB" w14:textId="77777777" w:rsidR="00106E73" w:rsidRPr="00F8099E" w:rsidRDefault="0016364A" w:rsidP="00F43314">
      <w:pPr>
        <w:spacing w:line="360" w:lineRule="auto"/>
        <w:jc w:val="both"/>
        <w:rPr>
          <w:lang w:val="it-IT"/>
        </w:rPr>
      </w:pPr>
      <w:r w:rsidRPr="00440D90">
        <w:rPr>
          <w:lang w:val="it-IT" w:bidi="it-IT"/>
        </w:rPr>
        <w:lastRenderedPageBreak/>
        <w:t>Kevin Jenner di Fujifilm ha così commentato: "Esporre a Maison &amp; Objet è una grande opportunità per noi; numerosi clienti stanno già cogliendo i frutti della stampa digitale LED UV nelle applicazioni di arredamento d'interni e ora vogliamo portare la tecnologia direttamente alla comunità del design, illustrandone l’autentico potenziale alle persone che ne trarranno i massimi vantaggi.”</w:t>
      </w:r>
    </w:p>
    <w:p w14:paraId="19B79737" w14:textId="77777777" w:rsidR="00A43C48" w:rsidRPr="00F8099E" w:rsidRDefault="00A43C48" w:rsidP="00F43314">
      <w:pPr>
        <w:spacing w:line="360" w:lineRule="auto"/>
        <w:jc w:val="both"/>
        <w:rPr>
          <w:lang w:val="it-IT"/>
        </w:rPr>
      </w:pPr>
    </w:p>
    <w:p w14:paraId="3330C7D0" w14:textId="3342CC06" w:rsidR="00A43C48" w:rsidRPr="00F8099E" w:rsidRDefault="00A43C48" w:rsidP="00F43314">
      <w:pPr>
        <w:spacing w:line="360" w:lineRule="auto"/>
        <w:jc w:val="both"/>
        <w:rPr>
          <w:lang w:val="it-IT"/>
        </w:rPr>
      </w:pPr>
      <w:r w:rsidRPr="00440D90">
        <w:rPr>
          <w:lang w:val="it-IT" w:bidi="it-IT"/>
        </w:rPr>
        <w:t xml:space="preserve">Per maggiori informazioni sulla stampante Acuity LED 1600 II e sull’inchiostro Uvijet di Fujifilm, visitate Fujifilm a M&amp;O nei giorni 7-11 settembre, presso il padiglione 6 (‘Today’), stand P59, Expo Centre, Parigi, oppure visitate </w:t>
      </w:r>
      <w:hyperlink r:id="rId11" w:history="1">
        <w:r w:rsidR="00180B39" w:rsidRPr="00084E89">
          <w:rPr>
            <w:rStyle w:val="Hyperlink"/>
            <w:lang w:val="it-IT" w:bidi="it-IT"/>
          </w:rPr>
          <w:t>www.fujifilminteriors.com</w:t>
        </w:r>
      </w:hyperlink>
      <w:r w:rsidRPr="00440D90">
        <w:rPr>
          <w:lang w:val="it-IT" w:bidi="it-IT"/>
        </w:rPr>
        <w:t xml:space="preserve">. </w:t>
      </w:r>
    </w:p>
    <w:p w14:paraId="716E3E31" w14:textId="77777777" w:rsidR="00F43314" w:rsidRPr="00F8099E" w:rsidRDefault="00F43314" w:rsidP="00071F87">
      <w:pPr>
        <w:spacing w:line="360" w:lineRule="auto"/>
        <w:jc w:val="both"/>
        <w:rPr>
          <w:lang w:val="it-IT"/>
        </w:rPr>
      </w:pPr>
    </w:p>
    <w:p w14:paraId="2D54D084" w14:textId="77777777" w:rsidR="00A17201" w:rsidRPr="00F8099E" w:rsidRDefault="00A17201" w:rsidP="00401F30">
      <w:pPr>
        <w:spacing w:line="360" w:lineRule="auto"/>
        <w:jc w:val="center"/>
        <w:rPr>
          <w:b/>
          <w:lang w:val="it-IT"/>
        </w:rPr>
      </w:pPr>
      <w:r w:rsidRPr="00440D90">
        <w:rPr>
          <w:b/>
          <w:lang w:val="it-IT" w:bidi="it-IT"/>
        </w:rPr>
        <w:t>FINE</w:t>
      </w:r>
    </w:p>
    <w:p w14:paraId="29D03564" w14:textId="77777777" w:rsidR="00A17201" w:rsidRPr="00F8099E" w:rsidRDefault="00A17201" w:rsidP="002C673D">
      <w:pPr>
        <w:jc w:val="both"/>
        <w:rPr>
          <w:rFonts w:ascii="Helvetica" w:hAnsi="Helvetica" w:cs="Helvetica"/>
          <w:b/>
          <w:bCs/>
          <w:sz w:val="20"/>
          <w:lang w:val="it-IT"/>
        </w:rPr>
      </w:pPr>
    </w:p>
    <w:p w14:paraId="71DB77CE" w14:textId="77777777" w:rsidR="00FA28E6" w:rsidRPr="00F1118B" w:rsidRDefault="00FA28E6" w:rsidP="00FA28E6">
      <w:pPr>
        <w:jc w:val="both"/>
        <w:rPr>
          <w:rFonts w:eastAsia="MS Mincho"/>
          <w:b/>
          <w:sz w:val="20"/>
          <w:lang w:val="it-IT"/>
        </w:rPr>
      </w:pPr>
      <w:r w:rsidRPr="00F1118B">
        <w:rPr>
          <w:rFonts w:eastAsia="MS Mincho"/>
          <w:b/>
          <w:sz w:val="20"/>
          <w:lang w:val="it-IT"/>
        </w:rPr>
        <w:t>A proposito di FUJIFILM Corporation</w:t>
      </w:r>
    </w:p>
    <w:p w14:paraId="0B900A75" w14:textId="77777777" w:rsidR="00FA28E6" w:rsidRPr="00F1118B" w:rsidRDefault="00FA28E6" w:rsidP="00FA28E6">
      <w:pPr>
        <w:jc w:val="both"/>
        <w:rPr>
          <w:rFonts w:eastAsia="MS Mincho"/>
          <w:sz w:val="20"/>
          <w:lang w:val="it-IT"/>
        </w:rPr>
      </w:pPr>
      <w:r w:rsidRPr="00F1118B">
        <w:rPr>
          <w:rFonts w:eastAsia="MS Mincho"/>
          <w:sz w:val="20"/>
          <w:lang w:val="it-IT"/>
        </w:rPr>
        <w:t xml:space="preserve"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 </w:t>
      </w:r>
    </w:p>
    <w:p w14:paraId="2FEDDE48" w14:textId="77777777" w:rsidR="00FA28E6" w:rsidRPr="00F1118B" w:rsidRDefault="00FA28E6" w:rsidP="00FA28E6">
      <w:pPr>
        <w:jc w:val="both"/>
        <w:rPr>
          <w:rFonts w:eastAsia="MS Mincho"/>
          <w:b/>
          <w:sz w:val="20"/>
          <w:lang w:val="it-IT"/>
        </w:rPr>
      </w:pPr>
    </w:p>
    <w:p w14:paraId="53753756" w14:textId="77777777" w:rsidR="00FA28E6" w:rsidRPr="00F1118B" w:rsidRDefault="00FA28E6" w:rsidP="00FA28E6">
      <w:pPr>
        <w:jc w:val="both"/>
        <w:rPr>
          <w:rFonts w:eastAsia="MS Mincho"/>
          <w:b/>
          <w:sz w:val="20"/>
          <w:lang w:val="it-IT"/>
        </w:rPr>
      </w:pPr>
      <w:r w:rsidRPr="00F1118B">
        <w:rPr>
          <w:rFonts w:eastAsia="MS Mincho"/>
          <w:b/>
          <w:sz w:val="20"/>
          <w:lang w:val="it-IT"/>
        </w:rPr>
        <w:t xml:space="preserve">A proposito di FUJIFILM Graphic Systems </w:t>
      </w:r>
    </w:p>
    <w:p w14:paraId="52D8CD83" w14:textId="77777777" w:rsidR="00FA28E6" w:rsidRPr="00F1118B" w:rsidRDefault="00FA28E6" w:rsidP="00FA28E6">
      <w:pPr>
        <w:jc w:val="both"/>
        <w:rPr>
          <w:rFonts w:eastAsia="MS Mincho"/>
          <w:sz w:val="20"/>
          <w:lang w:val="it-IT"/>
        </w:rPr>
      </w:pPr>
      <w:r w:rsidRPr="00F1118B">
        <w:rPr>
          <w:rFonts w:eastAsia="MS Mincho"/>
          <w:sz w:val="20"/>
          <w:lang w:val="it-IT"/>
        </w:rPr>
        <w:t xml:space="preserve">FUJIFILM Graphic Systems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pre-stampa,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2" w:history="1">
        <w:r w:rsidRPr="00F1118B">
          <w:rPr>
            <w:rStyle w:val="Hyperlink"/>
            <w:rFonts w:eastAsia="MS Mincho"/>
            <w:sz w:val="20"/>
            <w:lang w:val="it-IT"/>
          </w:rPr>
          <w:t>www.fujifilm.eu/eu/products/graphic-systems/</w:t>
        </w:r>
      </w:hyperlink>
      <w:r w:rsidRPr="00F1118B">
        <w:rPr>
          <w:rFonts w:eastAsia="MS Mincho"/>
          <w:sz w:val="20"/>
          <w:lang w:val="it-IT"/>
        </w:rPr>
        <w:t xml:space="preserve"> oppure </w:t>
      </w:r>
      <w:hyperlink r:id="rId13" w:history="1">
        <w:r w:rsidRPr="00F1118B">
          <w:rPr>
            <w:rStyle w:val="Hyperlink"/>
            <w:rFonts w:eastAsia="MS Mincho"/>
            <w:sz w:val="20"/>
            <w:lang w:val="it-IT"/>
          </w:rPr>
          <w:t>www.youtube.com/FujifilmGSEurope</w:t>
        </w:r>
      </w:hyperlink>
      <w:r w:rsidRPr="00F1118B">
        <w:rPr>
          <w:rFonts w:eastAsia="MS Mincho"/>
          <w:sz w:val="20"/>
          <w:lang w:val="it-IT"/>
        </w:rPr>
        <w:t>;seguiteci su @FujifilmPrint</w:t>
      </w:r>
    </w:p>
    <w:p w14:paraId="6250EA50" w14:textId="77777777" w:rsidR="00FA28E6" w:rsidRPr="00F1118B" w:rsidRDefault="00FA28E6" w:rsidP="00FA28E6">
      <w:pPr>
        <w:jc w:val="both"/>
        <w:rPr>
          <w:rFonts w:eastAsia="MS Mincho"/>
          <w:b/>
          <w:sz w:val="20"/>
          <w:lang w:val="it-IT"/>
        </w:rPr>
      </w:pPr>
    </w:p>
    <w:p w14:paraId="5539E317" w14:textId="77777777" w:rsidR="00FA28E6" w:rsidRPr="00F1118B" w:rsidRDefault="00FA28E6" w:rsidP="00FA28E6">
      <w:pPr>
        <w:jc w:val="both"/>
        <w:rPr>
          <w:rFonts w:eastAsia="MS Mincho"/>
          <w:b/>
          <w:sz w:val="20"/>
          <w:lang w:val="it-IT"/>
        </w:rPr>
      </w:pPr>
      <w:r w:rsidRPr="00F1118B">
        <w:rPr>
          <w:rFonts w:eastAsia="MS Mincho"/>
          <w:b/>
          <w:sz w:val="20"/>
          <w:lang w:val="it-IT"/>
        </w:rPr>
        <w:t>Per ulteriori informazioni:</w:t>
      </w:r>
    </w:p>
    <w:p w14:paraId="28C9D601" w14:textId="77777777" w:rsidR="00FA28E6" w:rsidRPr="00F1118B" w:rsidRDefault="00FA28E6" w:rsidP="00FA28E6">
      <w:pPr>
        <w:jc w:val="both"/>
        <w:rPr>
          <w:rFonts w:eastAsia="MS Mincho"/>
          <w:sz w:val="20"/>
          <w:lang w:val="it-IT"/>
        </w:rPr>
      </w:pPr>
      <w:r w:rsidRPr="00F1118B">
        <w:rPr>
          <w:rFonts w:eastAsia="MS Mincho"/>
          <w:sz w:val="20"/>
          <w:lang w:val="it-IT"/>
        </w:rPr>
        <w:t>Daniel Porter</w:t>
      </w:r>
    </w:p>
    <w:p w14:paraId="6223A660" w14:textId="77777777" w:rsidR="00FA28E6" w:rsidRPr="00F1118B" w:rsidRDefault="00FA28E6" w:rsidP="00FA28E6">
      <w:pPr>
        <w:jc w:val="both"/>
        <w:rPr>
          <w:rFonts w:eastAsia="MS Mincho"/>
          <w:sz w:val="20"/>
          <w:lang w:val="it-IT"/>
        </w:rPr>
      </w:pPr>
      <w:r w:rsidRPr="00F1118B">
        <w:rPr>
          <w:rFonts w:eastAsia="MS Mincho"/>
          <w:sz w:val="20"/>
          <w:lang w:val="it-IT"/>
        </w:rPr>
        <w:t>AD Communications</w:t>
      </w:r>
      <w:r w:rsidRPr="00F1118B">
        <w:rPr>
          <w:rFonts w:eastAsia="MS Mincho"/>
          <w:sz w:val="20"/>
          <w:lang w:val="it-IT"/>
        </w:rPr>
        <w:tab/>
      </w:r>
    </w:p>
    <w:p w14:paraId="0CB28BB1" w14:textId="77777777" w:rsidR="00FA28E6" w:rsidRPr="00F1118B" w:rsidRDefault="00FA28E6" w:rsidP="00FA28E6">
      <w:pPr>
        <w:jc w:val="both"/>
        <w:rPr>
          <w:rFonts w:eastAsia="MS Mincho"/>
          <w:sz w:val="20"/>
          <w:lang w:val="pt-PT"/>
        </w:rPr>
      </w:pPr>
      <w:r w:rsidRPr="00F1118B">
        <w:rPr>
          <w:rFonts w:eastAsia="MS Mincho"/>
          <w:sz w:val="20"/>
          <w:lang w:val="pt-PT"/>
        </w:rPr>
        <w:t xml:space="preserve">E: </w:t>
      </w:r>
      <w:hyperlink r:id="rId14" w:history="1">
        <w:r w:rsidRPr="00F1118B">
          <w:rPr>
            <w:rStyle w:val="Hyperlink"/>
            <w:rFonts w:eastAsia="MS Mincho"/>
            <w:sz w:val="20"/>
            <w:lang w:val="pt-PT"/>
          </w:rPr>
          <w:t>dporter@adcomms.co.uk</w:t>
        </w:r>
      </w:hyperlink>
    </w:p>
    <w:p w14:paraId="38A5BE79" w14:textId="77777777" w:rsidR="00FA28E6" w:rsidRPr="00F1118B" w:rsidRDefault="00FA28E6" w:rsidP="00FA28E6">
      <w:pPr>
        <w:jc w:val="both"/>
        <w:rPr>
          <w:rFonts w:eastAsia="MS Mincho"/>
          <w:sz w:val="20"/>
          <w:lang w:val="pt-PT"/>
        </w:rPr>
      </w:pPr>
      <w:r w:rsidRPr="00F1118B">
        <w:rPr>
          <w:rFonts w:eastAsia="MS Mincho"/>
          <w:sz w:val="20"/>
          <w:lang w:val="pt-PT"/>
        </w:rPr>
        <w:t>Tel: +44 (0)1372 464470</w:t>
      </w:r>
    </w:p>
    <w:p w14:paraId="4988F223" w14:textId="77777777" w:rsidR="00FA28E6" w:rsidRPr="00F1118B" w:rsidRDefault="00FA28E6" w:rsidP="00FA28E6">
      <w:pPr>
        <w:jc w:val="both"/>
        <w:rPr>
          <w:rFonts w:eastAsia="MS Mincho"/>
          <w:sz w:val="20"/>
          <w:lang w:val="it-IT"/>
        </w:rPr>
      </w:pPr>
    </w:p>
    <w:p w14:paraId="25BDFBD0" w14:textId="77777777" w:rsidR="00FA28E6" w:rsidRPr="00F1118B" w:rsidRDefault="00FA28E6" w:rsidP="00FA28E6">
      <w:pPr>
        <w:jc w:val="both"/>
        <w:rPr>
          <w:rFonts w:eastAsia="MS Mincho"/>
          <w:sz w:val="20"/>
          <w:lang w:val="pt-PT"/>
        </w:rPr>
      </w:pPr>
      <w:r w:rsidRPr="00F1118B">
        <w:rPr>
          <w:rFonts w:eastAsia="MS Mincho"/>
          <w:sz w:val="20"/>
          <w:lang w:val="pt-PT"/>
        </w:rPr>
        <w:t>Luana Porfido</w:t>
      </w:r>
    </w:p>
    <w:p w14:paraId="04721EE7" w14:textId="77777777" w:rsidR="00FA28E6" w:rsidRPr="00F1118B" w:rsidRDefault="00FA28E6" w:rsidP="00FA28E6">
      <w:pPr>
        <w:jc w:val="both"/>
        <w:rPr>
          <w:rFonts w:eastAsia="MS Mincho"/>
          <w:sz w:val="20"/>
          <w:lang w:val="pt-PT"/>
        </w:rPr>
      </w:pPr>
      <w:r w:rsidRPr="00F1118B">
        <w:rPr>
          <w:rFonts w:eastAsia="MS Mincho"/>
          <w:sz w:val="20"/>
          <w:lang w:val="pt-PT"/>
        </w:rPr>
        <w:t>Fujifilm Italia</w:t>
      </w:r>
    </w:p>
    <w:p w14:paraId="29182A35" w14:textId="04932843" w:rsidR="00FA28E6" w:rsidRPr="00F1118B" w:rsidRDefault="00FA28E6" w:rsidP="00FA28E6">
      <w:pPr>
        <w:jc w:val="both"/>
        <w:rPr>
          <w:rFonts w:eastAsia="MS Mincho"/>
          <w:sz w:val="20"/>
          <w:lang w:val="pt-PT"/>
        </w:rPr>
      </w:pPr>
      <w:r w:rsidRPr="00F1118B">
        <w:rPr>
          <w:rFonts w:eastAsia="MS Mincho"/>
          <w:sz w:val="20"/>
          <w:lang w:val="pt-PT"/>
        </w:rPr>
        <w:t xml:space="preserve">E-mail: </w:t>
      </w:r>
      <w:hyperlink r:id="rId15" w:history="1">
        <w:r w:rsidRPr="0075703F">
          <w:rPr>
            <w:rStyle w:val="Hyperlink"/>
            <w:rFonts w:eastAsia="MS Mincho"/>
            <w:sz w:val="20"/>
            <w:lang w:val="it-IT"/>
          </w:rPr>
          <w:t>luana.porfido@fujifilm.</w:t>
        </w:r>
        <w:r w:rsidRPr="0075703F">
          <w:rPr>
            <w:rStyle w:val="Hyperlink"/>
            <w:rFonts w:eastAsia="MS Mincho"/>
            <w:sz w:val="20"/>
            <w:lang w:val="pt-PT"/>
          </w:rPr>
          <w:t>com</w:t>
        </w:r>
      </w:hyperlink>
      <w:r>
        <w:rPr>
          <w:rFonts w:eastAsia="MS Mincho"/>
          <w:sz w:val="20"/>
          <w:lang w:val="pt-PT"/>
        </w:rPr>
        <w:t xml:space="preserve"> </w:t>
      </w:r>
      <w:r w:rsidRPr="00F1118B">
        <w:rPr>
          <w:rFonts w:eastAsia="MS Mincho"/>
          <w:sz w:val="20"/>
          <w:lang w:val="pt-PT"/>
        </w:rPr>
        <w:t xml:space="preserve"> </w:t>
      </w:r>
    </w:p>
    <w:p w14:paraId="195A918D" w14:textId="77777777" w:rsidR="00343492" w:rsidRPr="00F8099E" w:rsidRDefault="00343492" w:rsidP="00343492">
      <w:pPr>
        <w:spacing w:line="360" w:lineRule="auto"/>
        <w:jc w:val="both"/>
        <w:rPr>
          <w:rFonts w:ascii="Helvetica" w:hAnsi="Helvetica"/>
          <w:lang w:val="it-IT"/>
        </w:rPr>
      </w:pPr>
    </w:p>
    <w:p w14:paraId="0FDDEC77" w14:textId="77777777" w:rsidR="00A17201" w:rsidRPr="00F8099E" w:rsidRDefault="00A17201" w:rsidP="002C673D">
      <w:pPr>
        <w:spacing w:line="360" w:lineRule="auto"/>
        <w:jc w:val="both"/>
        <w:rPr>
          <w:rFonts w:ascii="Helvetica" w:hAnsi="Helvetica"/>
          <w:lang w:val="it-IT"/>
        </w:rPr>
      </w:pPr>
    </w:p>
    <w:sectPr w:rsidR="00A17201" w:rsidRPr="00F8099E">
      <w:headerReference w:type="default" r:id="rId16"/>
      <w:pgSz w:w="11906" w:h="16838"/>
      <w:pgMar w:top="1927" w:right="3084" w:bottom="902" w:left="1418" w:header="187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B7E22" w14:textId="77777777" w:rsidR="00035075" w:rsidRDefault="00035075">
      <w:r>
        <w:separator/>
      </w:r>
    </w:p>
  </w:endnote>
  <w:endnote w:type="continuationSeparator" w:id="0">
    <w:p w14:paraId="5A44BF25" w14:textId="77777777" w:rsidR="00035075" w:rsidRDefault="0003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603EF" w14:textId="77777777" w:rsidR="00035075" w:rsidRDefault="00035075">
      <w:r>
        <w:separator/>
      </w:r>
    </w:p>
  </w:footnote>
  <w:footnote w:type="continuationSeparator" w:id="0">
    <w:p w14:paraId="34DB7919" w14:textId="77777777" w:rsidR="00035075" w:rsidRDefault="00035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96E9E" w14:textId="77777777" w:rsidR="00A17201" w:rsidRDefault="00D2429C">
    <w:pPr>
      <w:pStyle w:val="Header"/>
      <w:rPr>
        <w:lang w:val="en-GB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B3FC2E7" wp14:editId="1824DD01">
              <wp:simplePos x="0" y="0"/>
              <wp:positionH relativeFrom="column">
                <wp:posOffset>-914400</wp:posOffset>
              </wp:positionH>
              <wp:positionV relativeFrom="paragraph">
                <wp:posOffset>-107950</wp:posOffset>
              </wp:positionV>
              <wp:extent cx="7658100" cy="901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265721" id="Rectangle 1" o:spid="_x0000_s1026" style="position:absolute;margin-left:-1in;margin-top:-8.5pt;width:603pt;height:7.1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" fillcolor="#209772" stroked="f" strokecolor="gray">
              <v:stroke joinstyle="round"/>
            </v:rect>
          </w:pict>
        </mc:Fallback>
      </mc:AlternateContent>
    </w:r>
    <w:r>
      <w:rPr>
        <w:noProof/>
        <w:lang w:val="en-GB" w:eastAsia="en-GB"/>
      </w:rPr>
      <w:drawing>
        <wp:anchor distT="0" distB="0" distL="114935" distR="114935" simplePos="0" relativeHeight="251658240" behindDoc="1" locked="0" layoutInCell="1" allowOverlap="1" wp14:anchorId="593F34F8" wp14:editId="68E0047A">
          <wp:simplePos x="0" y="0"/>
          <wp:positionH relativeFrom="margin">
            <wp:posOffset>-46990</wp:posOffset>
          </wp:positionH>
          <wp:positionV relativeFrom="margin">
            <wp:posOffset>-975995</wp:posOffset>
          </wp:positionV>
          <wp:extent cx="2116455" cy="3524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455" cy="3524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2B"/>
    <w:rsid w:val="0000396E"/>
    <w:rsid w:val="0000406F"/>
    <w:rsid w:val="00035075"/>
    <w:rsid w:val="0006699F"/>
    <w:rsid w:val="00071645"/>
    <w:rsid w:val="00071F87"/>
    <w:rsid w:val="000A2918"/>
    <w:rsid w:val="000B3F99"/>
    <w:rsid w:val="000C7309"/>
    <w:rsid w:val="000D222E"/>
    <w:rsid w:val="000D48CF"/>
    <w:rsid w:val="000D5F9B"/>
    <w:rsid w:val="000E306B"/>
    <w:rsid w:val="00106E73"/>
    <w:rsid w:val="00124E05"/>
    <w:rsid w:val="00125226"/>
    <w:rsid w:val="001308E7"/>
    <w:rsid w:val="00142ADF"/>
    <w:rsid w:val="00143E89"/>
    <w:rsid w:val="0016364A"/>
    <w:rsid w:val="001643A8"/>
    <w:rsid w:val="00180B39"/>
    <w:rsid w:val="001A57F0"/>
    <w:rsid w:val="001B00FB"/>
    <w:rsid w:val="001B25F8"/>
    <w:rsid w:val="001D43A6"/>
    <w:rsid w:val="001F7EE8"/>
    <w:rsid w:val="00206FB3"/>
    <w:rsid w:val="0021430E"/>
    <w:rsid w:val="002339BA"/>
    <w:rsid w:val="00233FB6"/>
    <w:rsid w:val="00240E8F"/>
    <w:rsid w:val="002432AE"/>
    <w:rsid w:val="002462C9"/>
    <w:rsid w:val="00273744"/>
    <w:rsid w:val="002810E7"/>
    <w:rsid w:val="00281361"/>
    <w:rsid w:val="002828E8"/>
    <w:rsid w:val="00290917"/>
    <w:rsid w:val="00292AC0"/>
    <w:rsid w:val="002B0F28"/>
    <w:rsid w:val="002B376E"/>
    <w:rsid w:val="002B3C61"/>
    <w:rsid w:val="002C0572"/>
    <w:rsid w:val="002C3AAA"/>
    <w:rsid w:val="002C673D"/>
    <w:rsid w:val="002D6849"/>
    <w:rsid w:val="002E4102"/>
    <w:rsid w:val="002E50B0"/>
    <w:rsid w:val="002F4463"/>
    <w:rsid w:val="002F685E"/>
    <w:rsid w:val="002F6F41"/>
    <w:rsid w:val="003138C6"/>
    <w:rsid w:val="00314070"/>
    <w:rsid w:val="003413BD"/>
    <w:rsid w:val="00343492"/>
    <w:rsid w:val="00376719"/>
    <w:rsid w:val="00377D25"/>
    <w:rsid w:val="00377D5D"/>
    <w:rsid w:val="00387370"/>
    <w:rsid w:val="003A4A6F"/>
    <w:rsid w:val="003A4AB2"/>
    <w:rsid w:val="003B2D78"/>
    <w:rsid w:val="003B53B1"/>
    <w:rsid w:val="003D0E25"/>
    <w:rsid w:val="003D3DFC"/>
    <w:rsid w:val="003F0035"/>
    <w:rsid w:val="00401F30"/>
    <w:rsid w:val="00413DDD"/>
    <w:rsid w:val="004251F3"/>
    <w:rsid w:val="00433646"/>
    <w:rsid w:val="00440D90"/>
    <w:rsid w:val="00451342"/>
    <w:rsid w:val="00467597"/>
    <w:rsid w:val="00495BBD"/>
    <w:rsid w:val="004B1517"/>
    <w:rsid w:val="004B5C08"/>
    <w:rsid w:val="004E6C5D"/>
    <w:rsid w:val="004F69E7"/>
    <w:rsid w:val="00505244"/>
    <w:rsid w:val="00505306"/>
    <w:rsid w:val="0052363E"/>
    <w:rsid w:val="005533A2"/>
    <w:rsid w:val="00564BFD"/>
    <w:rsid w:val="005850DC"/>
    <w:rsid w:val="00597A41"/>
    <w:rsid w:val="005A20AF"/>
    <w:rsid w:val="005B41C8"/>
    <w:rsid w:val="005B77AC"/>
    <w:rsid w:val="005C570C"/>
    <w:rsid w:val="005D1627"/>
    <w:rsid w:val="005E3A9F"/>
    <w:rsid w:val="005F0CD4"/>
    <w:rsid w:val="005F1ADB"/>
    <w:rsid w:val="00607E57"/>
    <w:rsid w:val="006161B8"/>
    <w:rsid w:val="0062558D"/>
    <w:rsid w:val="00645BB7"/>
    <w:rsid w:val="00657F3D"/>
    <w:rsid w:val="006618A2"/>
    <w:rsid w:val="00693811"/>
    <w:rsid w:val="006B489C"/>
    <w:rsid w:val="006C157B"/>
    <w:rsid w:val="006C3815"/>
    <w:rsid w:val="006D2964"/>
    <w:rsid w:val="006E3789"/>
    <w:rsid w:val="006E7DD9"/>
    <w:rsid w:val="0071031D"/>
    <w:rsid w:val="0072764D"/>
    <w:rsid w:val="007365E0"/>
    <w:rsid w:val="00751D30"/>
    <w:rsid w:val="00753C77"/>
    <w:rsid w:val="0075513F"/>
    <w:rsid w:val="00772587"/>
    <w:rsid w:val="0078219A"/>
    <w:rsid w:val="007823D9"/>
    <w:rsid w:val="00782B72"/>
    <w:rsid w:val="0079119F"/>
    <w:rsid w:val="007962BB"/>
    <w:rsid w:val="007A0C64"/>
    <w:rsid w:val="007A3EF5"/>
    <w:rsid w:val="007B2567"/>
    <w:rsid w:val="007C589A"/>
    <w:rsid w:val="007D162D"/>
    <w:rsid w:val="007D2738"/>
    <w:rsid w:val="007F0A6F"/>
    <w:rsid w:val="007F3DD2"/>
    <w:rsid w:val="008113A8"/>
    <w:rsid w:val="0082709A"/>
    <w:rsid w:val="00830A59"/>
    <w:rsid w:val="00846762"/>
    <w:rsid w:val="00851BAE"/>
    <w:rsid w:val="0085795D"/>
    <w:rsid w:val="00865820"/>
    <w:rsid w:val="008957E6"/>
    <w:rsid w:val="008A270F"/>
    <w:rsid w:val="008B3644"/>
    <w:rsid w:val="008B392D"/>
    <w:rsid w:val="008D3E75"/>
    <w:rsid w:val="008D4F82"/>
    <w:rsid w:val="008E7291"/>
    <w:rsid w:val="008F2CC3"/>
    <w:rsid w:val="00902581"/>
    <w:rsid w:val="009120BB"/>
    <w:rsid w:val="009155BF"/>
    <w:rsid w:val="00917AA3"/>
    <w:rsid w:val="00934C00"/>
    <w:rsid w:val="00934D87"/>
    <w:rsid w:val="00940E5C"/>
    <w:rsid w:val="00956939"/>
    <w:rsid w:val="0097270F"/>
    <w:rsid w:val="00984F6A"/>
    <w:rsid w:val="009A791E"/>
    <w:rsid w:val="009C3D69"/>
    <w:rsid w:val="009C6830"/>
    <w:rsid w:val="009D3A24"/>
    <w:rsid w:val="009F0D16"/>
    <w:rsid w:val="00A041B3"/>
    <w:rsid w:val="00A063D5"/>
    <w:rsid w:val="00A113E3"/>
    <w:rsid w:val="00A17201"/>
    <w:rsid w:val="00A3168E"/>
    <w:rsid w:val="00A43034"/>
    <w:rsid w:val="00A43C48"/>
    <w:rsid w:val="00A45020"/>
    <w:rsid w:val="00A47136"/>
    <w:rsid w:val="00A47DBC"/>
    <w:rsid w:val="00A53571"/>
    <w:rsid w:val="00A8002B"/>
    <w:rsid w:val="00A8204B"/>
    <w:rsid w:val="00AB4F8E"/>
    <w:rsid w:val="00AF69CC"/>
    <w:rsid w:val="00B02B42"/>
    <w:rsid w:val="00B04BA1"/>
    <w:rsid w:val="00B12ED4"/>
    <w:rsid w:val="00B239B4"/>
    <w:rsid w:val="00B43691"/>
    <w:rsid w:val="00B47153"/>
    <w:rsid w:val="00B51757"/>
    <w:rsid w:val="00B532BC"/>
    <w:rsid w:val="00B76C39"/>
    <w:rsid w:val="00B771F2"/>
    <w:rsid w:val="00BA0F37"/>
    <w:rsid w:val="00BC5347"/>
    <w:rsid w:val="00BE224D"/>
    <w:rsid w:val="00BE419D"/>
    <w:rsid w:val="00C02D26"/>
    <w:rsid w:val="00C03BDF"/>
    <w:rsid w:val="00C1287A"/>
    <w:rsid w:val="00C155C6"/>
    <w:rsid w:val="00C21D87"/>
    <w:rsid w:val="00C322F0"/>
    <w:rsid w:val="00C464D0"/>
    <w:rsid w:val="00C53669"/>
    <w:rsid w:val="00C65CE2"/>
    <w:rsid w:val="00C67A50"/>
    <w:rsid w:val="00C76D26"/>
    <w:rsid w:val="00C868DC"/>
    <w:rsid w:val="00C9171C"/>
    <w:rsid w:val="00CA0AAE"/>
    <w:rsid w:val="00CA0CA2"/>
    <w:rsid w:val="00CD30D0"/>
    <w:rsid w:val="00CD713F"/>
    <w:rsid w:val="00CF5955"/>
    <w:rsid w:val="00D061FB"/>
    <w:rsid w:val="00D23B2A"/>
    <w:rsid w:val="00D2429C"/>
    <w:rsid w:val="00D252CA"/>
    <w:rsid w:val="00D27CF8"/>
    <w:rsid w:val="00D3315B"/>
    <w:rsid w:val="00D54F7D"/>
    <w:rsid w:val="00D56D49"/>
    <w:rsid w:val="00D6010B"/>
    <w:rsid w:val="00D7657B"/>
    <w:rsid w:val="00D770A0"/>
    <w:rsid w:val="00D80EC6"/>
    <w:rsid w:val="00DB11EB"/>
    <w:rsid w:val="00DB22FC"/>
    <w:rsid w:val="00DB44F1"/>
    <w:rsid w:val="00DE09CD"/>
    <w:rsid w:val="00DF2459"/>
    <w:rsid w:val="00E0386A"/>
    <w:rsid w:val="00E1642B"/>
    <w:rsid w:val="00E22F38"/>
    <w:rsid w:val="00E32903"/>
    <w:rsid w:val="00E35088"/>
    <w:rsid w:val="00E61431"/>
    <w:rsid w:val="00E6701D"/>
    <w:rsid w:val="00E72474"/>
    <w:rsid w:val="00E75EF0"/>
    <w:rsid w:val="00E86B7B"/>
    <w:rsid w:val="00E93319"/>
    <w:rsid w:val="00EA1836"/>
    <w:rsid w:val="00EA2142"/>
    <w:rsid w:val="00EA3759"/>
    <w:rsid w:val="00EB0681"/>
    <w:rsid w:val="00ED0F9B"/>
    <w:rsid w:val="00EE0F15"/>
    <w:rsid w:val="00EE3983"/>
    <w:rsid w:val="00EF1CCF"/>
    <w:rsid w:val="00EF462C"/>
    <w:rsid w:val="00F029B1"/>
    <w:rsid w:val="00F12C8B"/>
    <w:rsid w:val="00F12F81"/>
    <w:rsid w:val="00F13B4C"/>
    <w:rsid w:val="00F24724"/>
    <w:rsid w:val="00F30F3A"/>
    <w:rsid w:val="00F43314"/>
    <w:rsid w:val="00F4768F"/>
    <w:rsid w:val="00F634B2"/>
    <w:rsid w:val="00F64C18"/>
    <w:rsid w:val="00F66F62"/>
    <w:rsid w:val="00F76603"/>
    <w:rsid w:val="00F773D1"/>
    <w:rsid w:val="00F8099E"/>
    <w:rsid w:val="00F8158F"/>
    <w:rsid w:val="00F87D4F"/>
    <w:rsid w:val="00FA0B56"/>
    <w:rsid w:val="00FA28E6"/>
    <w:rsid w:val="00FA384F"/>
    <w:rsid w:val="00FA3FD6"/>
    <w:rsid w:val="00FA6BC4"/>
    <w:rsid w:val="00FB1E4A"/>
    <w:rsid w:val="00FC1FD4"/>
    <w:rsid w:val="00FC7082"/>
    <w:rsid w:val="00FD7601"/>
    <w:rsid w:val="00F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50F9B2DE"/>
  <w15:docId w15:val="{F5E4AFF9-1CBF-4553-AF6B-06ECC4DE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lang w:val="de-DE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3B1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Helvetica" w:eastAsia="Times New Roman" w:hAnsi="Helvetica" w:cs="Helvetica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HeaderChar">
    <w:name w:val="Header Char"/>
    <w:rPr>
      <w:rFonts w:ascii="Arial" w:eastAsia="Times New Roman" w:hAnsi="Arial" w:cs="Times New Roman"/>
      <w:b/>
      <w:sz w:val="22"/>
      <w:szCs w:val="20"/>
      <w:lang w:val="de-DE"/>
    </w:rPr>
  </w:style>
  <w:style w:type="character" w:customStyle="1" w:styleId="FooterChar">
    <w:name w:val="Footer Char"/>
    <w:rPr>
      <w:rFonts w:ascii="Arial" w:eastAsia="Times New Roman" w:hAnsi="Arial" w:cs="Times New Roman"/>
      <w:sz w:val="18"/>
      <w:szCs w:val="20"/>
      <w:lang w:val="de-D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Arial" w:eastAsia="Times New Roman" w:hAnsi="Arial" w:cs="Arial"/>
      <w:lang w:val="de-DE"/>
    </w:rPr>
  </w:style>
  <w:style w:type="character" w:customStyle="1" w:styleId="CommentSubjectChar">
    <w:name w:val="Comment Subject Char"/>
    <w:rPr>
      <w:rFonts w:ascii="Arial" w:eastAsia="Times New Roman" w:hAnsi="Arial" w:cs="Arial"/>
      <w:b/>
      <w:bCs/>
      <w:lang w:val="de-DE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  <w:lang w:val="de-DE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b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 w:val="18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  <w:sz w:val="24"/>
      <w:szCs w:val="24"/>
      <w:lang w:val="en-GB"/>
    </w:r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3B53B1"/>
    <w:rPr>
      <w:rFonts w:ascii="Calibri Light" w:eastAsia="Times New Roman" w:hAnsi="Calibri Light" w:cs="Times New Roman"/>
      <w:b/>
      <w:bCs/>
      <w:kern w:val="32"/>
      <w:sz w:val="32"/>
      <w:szCs w:val="32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ujifilm.eu/eu/products/graphic-system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jifilminterior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uana.porfido@fujifilm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7386D9694F14B9063C17C7987736D" ma:contentTypeVersion="3" ma:contentTypeDescription="Create a new document." ma:contentTypeScope="" ma:versionID="f2f779100566110301a9864aa01e5ec7">
  <xsd:schema xmlns:xsd="http://www.w3.org/2001/XMLSchema" xmlns:xs="http://www.w3.org/2001/XMLSchema" xmlns:p="http://schemas.microsoft.com/office/2006/metadata/properties" xmlns:ns2="33a04f6d-823c-476e-bd30-27cf0fc2b76e" targetNamespace="http://schemas.microsoft.com/office/2006/metadata/properties" ma:root="true" ma:fieldsID="ab6ca5a73ce373e9454caafa1cfd8e14" ns2:_="">
    <xsd:import namespace="33a04f6d-823c-476e-bd30-27cf0fc2b76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04f6d-823c-476e-bd30-27cf0fc2b76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8ffd682-58c5-4a10-98a1-168661d9e947}" ma:internalName="TaxCatchAll" ma:showField="CatchAllData" ma:web="f6392a4b-99ae-4f33-87fb-a23d3cb8fd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04f6d-823c-476e-bd30-27cf0fc2b76e"/>
    <TaxKeywordTaxHTField xmlns="33a04f6d-823c-476e-bd30-27cf0fc2b76e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EF0C5-4CED-41E7-A50E-50287113B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04f6d-823c-476e-bd30-27cf0fc2b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EC78D2-4F21-45F6-BCB3-0D272B5F7060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3a04f6d-823c-476e-bd30-27cf0fc2b76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494CC78-683F-42E7-BE2D-E97DBA5CB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59FADA-B7C7-4EDD-940E-6EE573BF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6931</CharactersWithSpaces>
  <SharedDoc>false</SharedDoc>
  <HLinks>
    <vt:vector size="18" baseType="variant">
      <vt:variant>
        <vt:i4>5570623</vt:i4>
      </vt:variant>
      <vt:variant>
        <vt:i4>6</vt:i4>
      </vt:variant>
      <vt:variant>
        <vt:i4>0</vt:i4>
      </vt:variant>
      <vt:variant>
        <vt:i4>5</vt:i4>
      </vt:variant>
      <vt:variant>
        <vt:lpwstr>mailto:dporter@adcomms.co.uk</vt:lpwstr>
      </vt:variant>
      <vt:variant>
        <vt:lpwstr/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http://www.youtube.com/FujifilmGSEurope</vt:lpwstr>
      </vt:variant>
      <vt:variant>
        <vt:lpwstr/>
      </vt:variant>
      <vt:variant>
        <vt:i4>2162784</vt:i4>
      </vt:variant>
      <vt:variant>
        <vt:i4>0</vt:i4>
      </vt:variant>
      <vt:variant>
        <vt:i4>0</vt:i4>
      </vt:variant>
      <vt:variant>
        <vt:i4>5</vt:i4>
      </vt:variant>
      <vt:variant>
        <vt:lpwstr>http://www.fujifilm.eu/eu/products/graphic-systems/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Fujifilm, Graphics Works, Acuity 1600 LED UV</dc:subject>
  <dc:creator>AD Communications</dc:creator>
  <cp:lastModifiedBy>Sirah Awan</cp:lastModifiedBy>
  <cp:revision>2</cp:revision>
  <cp:lastPrinted>2018-07-31T10:16:00Z</cp:lastPrinted>
  <dcterms:created xsi:type="dcterms:W3CDTF">2018-08-29T15:24:00Z</dcterms:created>
  <dcterms:modified xsi:type="dcterms:W3CDTF">2018-08-29T15:24:00Z</dcterms:modified>
  <cp:category>Press Release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0x010100AD97386D9694F14B9063C17C7987736D</vt:lpwstr>
  </property>
  <property fmtid="{D5CDD505-2E9C-101B-9397-08002B2CF9AE}" pid="3" name="TaxKeyword">
    <vt:lpwstr/>
  </property>
</Properties>
</file>