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Pr="007777D4" w:rsidRDefault="003E3273" w:rsidP="00071F87">
      <w:pPr>
        <w:spacing w:line="360" w:lineRule="auto"/>
        <w:jc w:val="both"/>
        <w:rPr>
          <w:b/>
          <w:lang w:val="en-GB"/>
        </w:rPr>
      </w:pPr>
      <w:bookmarkStart w:id="0" w:name="_GoBack"/>
    </w:p>
    <w:p w14:paraId="7EFDD18E" w14:textId="47440473" w:rsidR="006B1BB5" w:rsidRPr="004B6539" w:rsidRDefault="00B16279" w:rsidP="006B1BB5">
      <w:pPr>
        <w:rPr>
          <w:b/>
          <w:lang w:val="fr-BE"/>
        </w:rPr>
      </w:pPr>
      <w:r>
        <w:rPr>
          <w:b/>
          <w:lang w:val="fr-FR" w:bidi="fr-FR"/>
        </w:rPr>
        <w:t>6</w:t>
      </w:r>
      <w:r w:rsidR="003F7BFF" w:rsidRPr="007777D4">
        <w:rPr>
          <w:b/>
          <w:lang w:val="fr-FR" w:bidi="fr-FR"/>
        </w:rPr>
        <w:t xml:space="preserve"> décembre 2018</w:t>
      </w:r>
    </w:p>
    <w:p w14:paraId="55404E69" w14:textId="77777777" w:rsidR="00EC238D" w:rsidRPr="004B6539" w:rsidRDefault="00EC238D" w:rsidP="006B1BB5">
      <w:pPr>
        <w:rPr>
          <w:b/>
          <w:lang w:val="fr-BE"/>
        </w:rPr>
      </w:pPr>
    </w:p>
    <w:p w14:paraId="6A5D3CCE" w14:textId="77777777" w:rsidR="006B1BB5" w:rsidRPr="004B6539" w:rsidRDefault="006B1BB5" w:rsidP="006B1BB5">
      <w:pPr>
        <w:rPr>
          <w:b/>
          <w:lang w:val="fr-BE"/>
        </w:rPr>
      </w:pPr>
    </w:p>
    <w:p w14:paraId="15F28D5F" w14:textId="70409C47" w:rsidR="006B1BB5" w:rsidRPr="004B6539" w:rsidRDefault="0073736E" w:rsidP="0050750A">
      <w:pPr>
        <w:spacing w:line="360" w:lineRule="auto"/>
        <w:rPr>
          <w:b/>
          <w:sz w:val="24"/>
          <w:szCs w:val="24"/>
          <w:lang w:val="fr-BE"/>
        </w:rPr>
      </w:pPr>
      <w:r w:rsidRPr="0073736E">
        <w:rPr>
          <w:b/>
          <w:sz w:val="24"/>
          <w:szCs w:val="24"/>
          <w:lang w:val="fr-FR" w:bidi="fr-FR"/>
        </w:rPr>
        <w:t xml:space="preserve">Productivité en hausse, coûts de main-d’œuvre en baisse et diminution de la gâche chez Ocyan depuis l’acquisition auprès de Fujifilm du logiciel de flux de production Phoenix de Tilia Labs </w:t>
      </w:r>
    </w:p>
    <w:p w14:paraId="3AED55BE" w14:textId="77777777" w:rsidR="0073736E" w:rsidRPr="004B6539" w:rsidRDefault="0073736E" w:rsidP="006B1BB5">
      <w:pPr>
        <w:spacing w:line="360" w:lineRule="auto"/>
        <w:rPr>
          <w:rFonts w:ascii="Helvetica" w:hAnsi="Helvetica" w:cs="Helvetica"/>
          <w:b/>
          <w:lang w:val="fr-BE"/>
        </w:rPr>
      </w:pPr>
    </w:p>
    <w:p w14:paraId="15262385" w14:textId="2EF01AAA" w:rsidR="006B1BB5" w:rsidRPr="004B6539" w:rsidRDefault="0073736E" w:rsidP="006B1BB5">
      <w:pPr>
        <w:spacing w:line="360" w:lineRule="auto"/>
        <w:rPr>
          <w:rFonts w:ascii="Helvetica" w:hAnsi="Helvetica" w:cs="Helvetica"/>
          <w:i/>
          <w:lang w:val="fr-BE"/>
        </w:rPr>
      </w:pPr>
      <w:r w:rsidRPr="0073736E">
        <w:rPr>
          <w:rFonts w:ascii="Helvetica" w:eastAsia="Helvetica" w:hAnsi="Helvetica" w:cs="Helvetica"/>
          <w:i/>
          <w:lang w:val="fr-FR" w:bidi="fr-FR"/>
        </w:rPr>
        <w:t xml:space="preserve">Gains de coûts et de temps pour l’imprimeur portugais depuis son investissement en 2017 </w:t>
      </w:r>
    </w:p>
    <w:p w14:paraId="0CFE49F5" w14:textId="77777777" w:rsidR="0073736E" w:rsidRPr="004B6539" w:rsidRDefault="0073736E" w:rsidP="006B1BB5">
      <w:pPr>
        <w:spacing w:line="360" w:lineRule="auto"/>
        <w:jc w:val="both"/>
        <w:rPr>
          <w:lang w:val="fr-BE"/>
        </w:rPr>
      </w:pPr>
    </w:p>
    <w:p w14:paraId="16EF6940" w14:textId="3BA89780" w:rsidR="001F02DD" w:rsidRPr="004B6539" w:rsidRDefault="0027622B" w:rsidP="006B1BB5">
      <w:pPr>
        <w:spacing w:line="360" w:lineRule="auto"/>
        <w:jc w:val="both"/>
        <w:rPr>
          <w:lang w:val="fr-BE"/>
        </w:rPr>
      </w:pPr>
      <w:r w:rsidRPr="007777D4">
        <w:rPr>
          <w:lang w:val="fr-FR" w:bidi="fr-FR"/>
        </w:rPr>
        <w:t>Implanté à Lisbonne, le groupe Ocyan est un imprimeur majeur spécialisé dans le grand format, l’impression numérique de labeur et l’offset. Offrant un service de bout à bout, du prépresse à la finition, le groupe dessert de multiples clients basés au Portugal et au-delà.</w:t>
      </w:r>
    </w:p>
    <w:p w14:paraId="5B967A69" w14:textId="77777777" w:rsidR="001F02DD" w:rsidRPr="004B6539" w:rsidRDefault="001F02DD" w:rsidP="006B1BB5">
      <w:pPr>
        <w:spacing w:line="360" w:lineRule="auto"/>
        <w:jc w:val="both"/>
        <w:rPr>
          <w:lang w:val="fr-BE"/>
        </w:rPr>
      </w:pPr>
    </w:p>
    <w:p w14:paraId="0CC723D8" w14:textId="4DC8DD32" w:rsidR="008A5A6C" w:rsidRPr="004B6539" w:rsidRDefault="001F02DD" w:rsidP="006B1BB5">
      <w:pPr>
        <w:spacing w:line="360" w:lineRule="auto"/>
        <w:jc w:val="both"/>
        <w:rPr>
          <w:lang w:val="fr-BE"/>
        </w:rPr>
      </w:pPr>
      <w:r w:rsidRPr="007777D4">
        <w:rPr>
          <w:lang w:val="fr-FR" w:bidi="fr-FR"/>
        </w:rPr>
        <w:t>L’installation du logiciel Phoenix en 2017 a transformé la division d’impression grand format d’Ocyan, réduisant significativement le temps et la main-d’œuvre nécessaires pour délivrer les produits de haute qualité requis par ses exigeants clients.</w:t>
      </w:r>
    </w:p>
    <w:p w14:paraId="4E602B51" w14:textId="77777777" w:rsidR="0068645C" w:rsidRPr="004B6539" w:rsidRDefault="0068645C" w:rsidP="006B1BB5">
      <w:pPr>
        <w:spacing w:line="360" w:lineRule="auto"/>
        <w:jc w:val="both"/>
        <w:rPr>
          <w:lang w:val="fr-BE"/>
        </w:rPr>
      </w:pPr>
    </w:p>
    <w:p w14:paraId="7AF94BCD" w14:textId="73C2B2CC" w:rsidR="0068645C" w:rsidRPr="004B6539" w:rsidRDefault="001443D6" w:rsidP="006B1BB5">
      <w:pPr>
        <w:spacing w:line="360" w:lineRule="auto"/>
        <w:jc w:val="both"/>
        <w:rPr>
          <w:lang w:val="fr-BE"/>
        </w:rPr>
      </w:pPr>
      <w:r>
        <w:rPr>
          <w:lang w:val="fr-FR" w:bidi="fr-FR"/>
        </w:rPr>
        <w:t xml:space="preserve">« Dans le cadre de notre activité grand format, nous produisons un large éventail de produits d’affichage, dont des visuels PLV, de la signalétique événementielle ou encore de la publicité extérieure, que nous imprimons sur différents supports souples et rigides », </w:t>
      </w:r>
      <w:r w:rsidR="00DF6892">
        <w:t>explique le Coordinateur de production d’Ocyan</w:t>
      </w:r>
      <w:r>
        <w:rPr>
          <w:lang w:val="fr-FR" w:bidi="fr-FR"/>
        </w:rPr>
        <w:t>, Carlos Júlio. « Nos clients apprécient notre professionnalisme et notre faculté à les conseiller, afin de leur garantir des produits répondant au mieux à leurs besoins spécifiques. »</w:t>
      </w:r>
    </w:p>
    <w:p w14:paraId="07790DE8" w14:textId="77777777" w:rsidR="0068645C" w:rsidRPr="004B6539" w:rsidRDefault="0068645C" w:rsidP="006B1BB5">
      <w:pPr>
        <w:spacing w:line="360" w:lineRule="auto"/>
        <w:jc w:val="both"/>
        <w:rPr>
          <w:lang w:val="fr-BE"/>
        </w:rPr>
      </w:pPr>
    </w:p>
    <w:p w14:paraId="5ED2EF68" w14:textId="465105CC" w:rsidR="0068645C" w:rsidRPr="004B6539" w:rsidRDefault="00E538BC" w:rsidP="006B1BB5">
      <w:pPr>
        <w:spacing w:line="360" w:lineRule="auto"/>
        <w:jc w:val="both"/>
        <w:rPr>
          <w:lang w:val="fr-BE"/>
        </w:rPr>
      </w:pPr>
      <w:r>
        <w:rPr>
          <w:lang w:val="fr-FR" w:bidi="fr-FR"/>
        </w:rPr>
        <w:t>« En outre, nos clients exigent et attendent de nous une qualité exceptionnelle et une livraison dans les délais. Nous mettons un point d’honneur à respecter les délais les plus stricts et sommes toujours à l’affût de toute nouvelle technologie capable de nous aider à renforcer cet aspect de notre offre de services. »</w:t>
      </w:r>
    </w:p>
    <w:p w14:paraId="0932E8B2" w14:textId="77777777" w:rsidR="007D633E" w:rsidRPr="004B6539" w:rsidRDefault="007D633E" w:rsidP="006B1BB5">
      <w:pPr>
        <w:spacing w:line="360" w:lineRule="auto"/>
        <w:jc w:val="both"/>
        <w:rPr>
          <w:lang w:val="fr-BE"/>
        </w:rPr>
      </w:pPr>
    </w:p>
    <w:p w14:paraId="4ACEEE2C" w14:textId="63EC1E5D" w:rsidR="0068645C" w:rsidRPr="004B6539" w:rsidRDefault="00E538BC" w:rsidP="006B1BB5">
      <w:pPr>
        <w:spacing w:line="360" w:lineRule="auto"/>
        <w:jc w:val="both"/>
        <w:rPr>
          <w:lang w:val="fr-BE"/>
        </w:rPr>
      </w:pPr>
      <w:r>
        <w:rPr>
          <w:lang w:val="fr-FR" w:bidi="fr-FR"/>
        </w:rPr>
        <w:lastRenderedPageBreak/>
        <w:t xml:space="preserve">« Nous sommes clients Fujifilm depuis de nombreuses années déjà. Nous achetons notamment des papiers photographiques et des chimies de développement. C’est via cette connexion que nous avons découvert Phoenix, un outil logiciel de flux de production grand format conçu par Tilia Labs, que Fujifilm propose dans le cadre de son portefeuille de produits XMF. »  </w:t>
      </w:r>
    </w:p>
    <w:p w14:paraId="5475E707" w14:textId="77777777" w:rsidR="008A5A6C" w:rsidRPr="004B6539" w:rsidRDefault="008A5A6C" w:rsidP="006B1BB5">
      <w:pPr>
        <w:spacing w:line="360" w:lineRule="auto"/>
        <w:jc w:val="both"/>
        <w:rPr>
          <w:lang w:val="fr-BE"/>
        </w:rPr>
      </w:pPr>
    </w:p>
    <w:p w14:paraId="38D2755A" w14:textId="135DE0AB" w:rsidR="007D633E" w:rsidRPr="004B6539" w:rsidRDefault="00E538BC" w:rsidP="006B1BB5">
      <w:pPr>
        <w:spacing w:line="360" w:lineRule="auto"/>
        <w:jc w:val="both"/>
        <w:rPr>
          <w:lang w:val="fr-BE"/>
        </w:rPr>
      </w:pPr>
      <w:r>
        <w:rPr>
          <w:lang w:val="fr-FR" w:bidi="fr-FR"/>
        </w:rPr>
        <w:t>« Nous avons décelé dans ce produit le potentiel de gain de temps qu’il pouvait nous offrir ; un avantage qui nous permet de répercuter les économies de coûts sur nos clients, mais aussi de leur livrer leurs marchandises beaucoup plus rapidement que par le passé. »</w:t>
      </w:r>
    </w:p>
    <w:p w14:paraId="665BCFDB" w14:textId="77777777" w:rsidR="00ED70AE" w:rsidRPr="004B6539" w:rsidRDefault="00ED70AE" w:rsidP="006B1BB5">
      <w:pPr>
        <w:spacing w:line="360" w:lineRule="auto"/>
        <w:jc w:val="both"/>
        <w:rPr>
          <w:lang w:val="fr-BE"/>
        </w:rPr>
      </w:pPr>
    </w:p>
    <w:p w14:paraId="5A2E7304" w14:textId="36C15C26" w:rsidR="00ED70AE" w:rsidRPr="004B6539" w:rsidRDefault="00E538BC" w:rsidP="006B1BB5">
      <w:pPr>
        <w:spacing w:line="360" w:lineRule="auto"/>
        <w:jc w:val="both"/>
        <w:rPr>
          <w:lang w:val="fr-BE"/>
        </w:rPr>
      </w:pPr>
      <w:r>
        <w:rPr>
          <w:lang w:val="fr-FR" w:bidi="fr-FR"/>
        </w:rPr>
        <w:t>« Le calage des travaux complexes, qui nécessitait auparavant environ une demi-heure et impliquait des tâches essentiellement manuelles, ne nous prend maintenant plus que deux ou trois minutes, grâce aux capacités d’automatisation de Phoenix. Sans parler de la gâche, qui est également réduite. Au bout d’une semaine, le gain de temps enregistré est vraiment significatif. Avant, la planification exigeait deux personnes, cinq jours par semaine. Aujourd’hui, la même charge de travail peut être accomplie par une seule personne en trois jours. Cela nous a libéré beaucoup de temps de main-d’œuvre, que nous pouvons désormais consacrer à d’autres tâches, comme rechercher de nouveaux clients et de nouvelles pistes commerciales ; des actions que n’avions pas la capacité d’entreprendre par le passé. Nous avons également observé une augmentation notable des retours d’expérience positifs de la part de nos clients réguliers au niveau de la rapidité avec laquelle nous sommes en mesure de leur livrer leurs produits. »</w:t>
      </w:r>
    </w:p>
    <w:p w14:paraId="51980725" w14:textId="77777777" w:rsidR="00E538BC" w:rsidRPr="004B6539" w:rsidRDefault="00E538BC" w:rsidP="006B1BB5">
      <w:pPr>
        <w:spacing w:line="360" w:lineRule="auto"/>
        <w:jc w:val="both"/>
        <w:rPr>
          <w:lang w:val="fr-BE"/>
        </w:rPr>
      </w:pPr>
    </w:p>
    <w:p w14:paraId="7C38040B" w14:textId="33D2AB86" w:rsidR="00E538BC" w:rsidRPr="004B6539" w:rsidRDefault="00E538BC" w:rsidP="006B1BB5">
      <w:pPr>
        <w:spacing w:line="360" w:lineRule="auto"/>
        <w:jc w:val="both"/>
        <w:rPr>
          <w:lang w:val="fr-BE"/>
        </w:rPr>
      </w:pPr>
      <w:r>
        <w:rPr>
          <w:lang w:val="fr-FR" w:bidi="fr-FR"/>
        </w:rPr>
        <w:t>« Nous ne regrettons pas d’avoir investi dans l’outil Phoenix et avons été très impressionnés par le service technique et l’assistance fournis par Fujifilm tout au long du processus d’achat. »</w:t>
      </w:r>
    </w:p>
    <w:p w14:paraId="53680546" w14:textId="77777777" w:rsidR="007777D4" w:rsidRPr="004B6539" w:rsidRDefault="007777D4" w:rsidP="006B1BB5">
      <w:pPr>
        <w:spacing w:line="360" w:lineRule="auto"/>
        <w:jc w:val="both"/>
        <w:rPr>
          <w:lang w:val="fr-BE"/>
        </w:rPr>
      </w:pPr>
    </w:p>
    <w:p w14:paraId="205BC117" w14:textId="52AAE238" w:rsidR="0087582B" w:rsidRPr="004B6539" w:rsidRDefault="007777D4" w:rsidP="006B1BB5">
      <w:pPr>
        <w:spacing w:line="360" w:lineRule="auto"/>
        <w:jc w:val="both"/>
        <w:rPr>
          <w:lang w:val="fr-BE"/>
        </w:rPr>
      </w:pPr>
      <w:r w:rsidRPr="007777D4">
        <w:rPr>
          <w:lang w:val="fr-FR" w:bidi="fr-FR"/>
        </w:rPr>
        <w:t xml:space="preserve">John Davies, responsable produit flux chez Fujifilm Graphic Systems EMEA, affirme : « Une production efficace est l’une des clés du succès de tout imprimeur, parmi les nombreux défis imposés par le marché moderne. Dans le cadre de sa gamme de produits, Fujifilm propose des solutions concrètes </w:t>
      </w:r>
      <w:r w:rsidRPr="007777D4">
        <w:rPr>
          <w:lang w:val="fr-FR" w:bidi="fr-FR"/>
        </w:rPr>
        <w:lastRenderedPageBreak/>
        <w:t>pour répondre à cet objectif d’efficacité, et les outils de flux de production jouent un rôle crucial à cet effet. Nous sommes ravis de constater que l’investissement d’Ocyan dans le logiciel Phoenix a déjà porté ses fruits et il nous tarde de poursuivre notre partenariat avec cette société dans les mois et années à venir. »</w:t>
      </w:r>
    </w:p>
    <w:p w14:paraId="3CC51375" w14:textId="77777777" w:rsidR="0033378E" w:rsidRPr="004B6539" w:rsidRDefault="0033378E" w:rsidP="0033378E">
      <w:pPr>
        <w:jc w:val="both"/>
        <w:rPr>
          <w:rFonts w:asciiTheme="minorHAnsi" w:hAnsiTheme="minorHAnsi" w:cstheme="minorHAnsi"/>
          <w:color w:val="000000" w:themeColor="text1"/>
          <w:szCs w:val="22"/>
          <w:lang w:val="fr-BE"/>
        </w:rPr>
      </w:pPr>
    </w:p>
    <w:p w14:paraId="3CC5138B" w14:textId="2ABECC36" w:rsidR="00F66678" w:rsidRPr="00820E70" w:rsidRDefault="00B25727" w:rsidP="00410A37">
      <w:pPr>
        <w:spacing w:line="360" w:lineRule="auto"/>
        <w:jc w:val="center"/>
        <w:rPr>
          <w:b/>
          <w:lang w:val="en-US" w:bidi="fr-FR"/>
        </w:rPr>
      </w:pPr>
      <w:r w:rsidRPr="00820E70">
        <w:rPr>
          <w:b/>
          <w:lang w:val="en-US" w:bidi="fr-FR"/>
        </w:rPr>
        <w:t>FIN</w:t>
      </w:r>
    </w:p>
    <w:p w14:paraId="2ADC365B" w14:textId="77777777" w:rsidR="004B6539" w:rsidRPr="007777D4" w:rsidRDefault="004B6539" w:rsidP="004B6539">
      <w:pPr>
        <w:spacing w:line="360" w:lineRule="auto"/>
        <w:jc w:val="center"/>
        <w:rPr>
          <w:rFonts w:ascii="Helvetica" w:hAnsi="Helvetica" w:cs="Helvetica"/>
          <w:b/>
          <w:bCs/>
          <w:sz w:val="20"/>
          <w:lang w:val="en-GB"/>
        </w:rPr>
      </w:pPr>
    </w:p>
    <w:p w14:paraId="5D1DFCA0" w14:textId="77777777" w:rsidR="004B6539" w:rsidRPr="007777D4" w:rsidRDefault="004B6539" w:rsidP="004B6539">
      <w:pPr>
        <w:jc w:val="both"/>
        <w:rPr>
          <w:rFonts w:ascii="Helvetica" w:hAnsi="Helvetica" w:cs="Helvetica"/>
          <w:b/>
          <w:bCs/>
          <w:sz w:val="20"/>
          <w:lang w:val="en-GB"/>
        </w:rPr>
      </w:pPr>
    </w:p>
    <w:p w14:paraId="69A8B1C0" w14:textId="77777777" w:rsidR="00B16279" w:rsidRDefault="00B16279" w:rsidP="00B16279">
      <w:pPr>
        <w:jc w:val="both"/>
        <w:outlineLvl w:val="0"/>
        <w:rPr>
          <w:b/>
          <w:bCs/>
          <w:iCs/>
          <w:sz w:val="20"/>
        </w:rPr>
      </w:pPr>
      <w:r w:rsidRPr="00CB6F3C">
        <w:rPr>
          <w:b/>
          <w:bCs/>
          <w:iCs/>
          <w:sz w:val="20"/>
        </w:rPr>
        <w:t>À propos de FUJIFILM Corporation</w:t>
      </w:r>
    </w:p>
    <w:p w14:paraId="3E128318" w14:textId="77777777" w:rsidR="00B16279" w:rsidRPr="00CB6F3C" w:rsidRDefault="00B16279" w:rsidP="00B16279">
      <w:pPr>
        <w:jc w:val="both"/>
        <w:outlineLvl w:val="0"/>
        <w:rPr>
          <w:sz w:val="20"/>
        </w:rPr>
      </w:pPr>
    </w:p>
    <w:p w14:paraId="07B8064B" w14:textId="77777777" w:rsidR="00B16279" w:rsidRDefault="00B16279" w:rsidP="00B16279">
      <w:pPr>
        <w:jc w:val="both"/>
        <w:rPr>
          <w:iCs/>
          <w:sz w:val="20"/>
        </w:rPr>
      </w:pPr>
      <w:r w:rsidRPr="00CB6F3C">
        <w:rPr>
          <w:iCs/>
          <w:sz w:val="20"/>
        </w:rPr>
        <w:t xml:space="preserve">FUJIFILM Corporation est l’une des principales sociétés d’exploitation de FUJIFILM Holdings. Depuis sa création en 1934, l’entreprise </w:t>
      </w:r>
      <w:r>
        <w:rPr>
          <w:iCs/>
          <w:sz w:val="20"/>
        </w:rPr>
        <w:t>a</w:t>
      </w:r>
      <w:r w:rsidRPr="00CB6F3C">
        <w:rPr>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276A8F91" w14:textId="77777777" w:rsidR="00B16279" w:rsidRPr="00CB6F3C" w:rsidRDefault="00B16279" w:rsidP="00B16279">
      <w:pPr>
        <w:jc w:val="both"/>
        <w:rPr>
          <w:iCs/>
          <w:sz w:val="20"/>
        </w:rPr>
      </w:pPr>
    </w:p>
    <w:p w14:paraId="39D6222B" w14:textId="77777777" w:rsidR="00B16279" w:rsidRDefault="00B16279" w:rsidP="00B16279">
      <w:pPr>
        <w:jc w:val="both"/>
        <w:outlineLvl w:val="0"/>
        <w:rPr>
          <w:b/>
          <w:color w:val="000000"/>
          <w:sz w:val="20"/>
        </w:rPr>
      </w:pPr>
      <w:r w:rsidRPr="00CB6F3C">
        <w:rPr>
          <w:b/>
          <w:sz w:val="20"/>
        </w:rPr>
        <w:t xml:space="preserve">À </w:t>
      </w:r>
      <w:r w:rsidRPr="00CB6F3C">
        <w:rPr>
          <w:b/>
          <w:color w:val="000000"/>
          <w:sz w:val="20"/>
        </w:rPr>
        <w:t>propos de Fujifilm Graphic Systems</w:t>
      </w:r>
    </w:p>
    <w:p w14:paraId="673C0C41" w14:textId="77777777" w:rsidR="00B16279" w:rsidRPr="00CB6F3C" w:rsidRDefault="00B16279" w:rsidP="00B16279">
      <w:pPr>
        <w:jc w:val="both"/>
        <w:outlineLvl w:val="0"/>
        <w:rPr>
          <w:b/>
          <w:color w:val="000000"/>
          <w:sz w:val="20"/>
        </w:rPr>
      </w:pPr>
    </w:p>
    <w:p w14:paraId="66E9AAEE" w14:textId="77777777" w:rsidR="00B16279" w:rsidRPr="00CB6F3C" w:rsidRDefault="00B16279" w:rsidP="00B16279">
      <w:pPr>
        <w:jc w:val="both"/>
        <w:rPr>
          <w:color w:val="000000"/>
          <w:sz w:val="20"/>
        </w:rPr>
      </w:pPr>
      <w:r w:rsidRPr="00CB6F3C">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sz w:val="20"/>
        </w:rPr>
        <w:t xml:space="preserve">Pour en savoir plus, merci de visiter le site </w:t>
      </w:r>
      <w:hyperlink r:id="rId11" w:history="1">
        <w:r w:rsidRPr="00CB6F3C">
          <w:rPr>
            <w:rStyle w:val="Hyperlink"/>
            <w:sz w:val="20"/>
          </w:rPr>
          <w:t>www.fujifilm.eu/eu/products/graphic-systems/</w:t>
        </w:r>
      </w:hyperlink>
      <w:r w:rsidRPr="00CB6F3C">
        <w:rPr>
          <w:sz w:val="20"/>
        </w:rPr>
        <w:t xml:space="preserve"> ou </w:t>
      </w:r>
      <w:hyperlink r:id="rId12" w:history="1">
        <w:r w:rsidRPr="00CB6F3C">
          <w:rPr>
            <w:rStyle w:val="Hyperlink"/>
            <w:sz w:val="20"/>
          </w:rPr>
          <w:t>www.youtube.com/FujifilmGSEurope</w:t>
        </w:r>
      </w:hyperlink>
      <w:r w:rsidRPr="00CB6F3C">
        <w:rPr>
          <w:sz w:val="20"/>
        </w:rPr>
        <w:t xml:space="preserve"> ou suivez-nous sur </w:t>
      </w:r>
      <w:r w:rsidRPr="00CB6F3C">
        <w:rPr>
          <w:color w:val="0000FF"/>
          <w:sz w:val="20"/>
        </w:rPr>
        <w:t>@FujifilmPrint</w:t>
      </w:r>
    </w:p>
    <w:p w14:paraId="05AEFFF8" w14:textId="77777777" w:rsidR="00B16279" w:rsidRDefault="00B16279" w:rsidP="00B16279">
      <w:pPr>
        <w:jc w:val="both"/>
        <w:outlineLvl w:val="0"/>
        <w:rPr>
          <w:b/>
          <w:color w:val="000000"/>
          <w:sz w:val="20"/>
        </w:rPr>
      </w:pPr>
    </w:p>
    <w:p w14:paraId="2D4F481A" w14:textId="77777777" w:rsidR="00B16279" w:rsidRPr="00CB6F3C" w:rsidRDefault="00B16279" w:rsidP="00B16279">
      <w:pPr>
        <w:jc w:val="both"/>
        <w:outlineLvl w:val="0"/>
        <w:rPr>
          <w:b/>
          <w:color w:val="000000"/>
          <w:sz w:val="20"/>
        </w:rPr>
      </w:pPr>
      <w:r w:rsidRPr="00CB6F3C">
        <w:rPr>
          <w:b/>
          <w:color w:val="000000"/>
          <w:sz w:val="20"/>
        </w:rPr>
        <w:t>Pour tout contact communication:</w:t>
      </w:r>
    </w:p>
    <w:p w14:paraId="558DC68A" w14:textId="77777777" w:rsidR="00B16279" w:rsidRPr="00CB6F3C" w:rsidRDefault="00B16279" w:rsidP="00B16279">
      <w:pPr>
        <w:jc w:val="both"/>
        <w:outlineLvl w:val="0"/>
        <w:rPr>
          <w:kern w:val="2"/>
          <w:sz w:val="20"/>
          <w:lang w:val="it-IT"/>
        </w:rPr>
      </w:pPr>
      <w:r w:rsidRPr="00CB6F3C">
        <w:rPr>
          <w:kern w:val="2"/>
          <w:sz w:val="20"/>
          <w:lang w:val="it-IT"/>
        </w:rPr>
        <w:t>Daniel Porter</w:t>
      </w:r>
    </w:p>
    <w:p w14:paraId="3B0685B5" w14:textId="77777777" w:rsidR="00B16279" w:rsidRPr="00CB6F3C" w:rsidRDefault="00B16279" w:rsidP="00B16279">
      <w:pPr>
        <w:jc w:val="both"/>
        <w:rPr>
          <w:kern w:val="2"/>
          <w:sz w:val="20"/>
          <w:lang w:val="it-IT"/>
        </w:rPr>
      </w:pPr>
      <w:r w:rsidRPr="00CB6F3C">
        <w:rPr>
          <w:kern w:val="2"/>
          <w:sz w:val="20"/>
          <w:lang w:val="it-IT"/>
        </w:rPr>
        <w:t>AD Communications</w:t>
      </w:r>
      <w:r w:rsidRPr="00CB6F3C">
        <w:rPr>
          <w:kern w:val="2"/>
          <w:sz w:val="20"/>
          <w:lang w:val="it-IT"/>
        </w:rPr>
        <w:tab/>
      </w:r>
    </w:p>
    <w:p w14:paraId="044447F9" w14:textId="77777777" w:rsidR="00B16279" w:rsidRPr="00CB6F3C" w:rsidRDefault="00B16279" w:rsidP="00B16279">
      <w:pPr>
        <w:jc w:val="both"/>
        <w:outlineLvl w:val="0"/>
        <w:rPr>
          <w:kern w:val="2"/>
          <w:sz w:val="20"/>
          <w:lang w:val="pt-PT"/>
        </w:rPr>
      </w:pPr>
      <w:r w:rsidRPr="00CB6F3C">
        <w:rPr>
          <w:kern w:val="2"/>
          <w:sz w:val="20"/>
          <w:lang w:val="pt-PT"/>
        </w:rPr>
        <w:t xml:space="preserve">E: </w:t>
      </w:r>
      <w:hyperlink r:id="rId13" w:history="1">
        <w:r w:rsidRPr="00CB6F3C">
          <w:rPr>
            <w:rStyle w:val="Hyperlink"/>
            <w:kern w:val="2"/>
            <w:sz w:val="20"/>
            <w:lang w:val="pt-PT"/>
          </w:rPr>
          <w:t>dporter@adcomms.co.uk</w:t>
        </w:r>
      </w:hyperlink>
    </w:p>
    <w:p w14:paraId="4A89DF6B" w14:textId="77777777" w:rsidR="00B16279" w:rsidRDefault="00B16279" w:rsidP="00B16279">
      <w:pPr>
        <w:jc w:val="both"/>
        <w:outlineLvl w:val="0"/>
        <w:rPr>
          <w:kern w:val="2"/>
          <w:sz w:val="20"/>
          <w:lang w:val="pt-PT"/>
        </w:rPr>
      </w:pPr>
      <w:r w:rsidRPr="00CB6F3C">
        <w:rPr>
          <w:kern w:val="2"/>
          <w:sz w:val="20"/>
          <w:lang w:val="pt-PT"/>
        </w:rPr>
        <w:t>Tel: +44 (0)1372 464470</w:t>
      </w:r>
    </w:p>
    <w:p w14:paraId="264CDC0C" w14:textId="77777777" w:rsidR="00B16279" w:rsidRPr="00CB6F3C" w:rsidRDefault="00B16279" w:rsidP="00B16279">
      <w:pPr>
        <w:jc w:val="both"/>
        <w:rPr>
          <w:kern w:val="2"/>
          <w:sz w:val="20"/>
          <w:lang w:val="pt-PT"/>
        </w:rPr>
      </w:pPr>
    </w:p>
    <w:p w14:paraId="6DA27978" w14:textId="77777777" w:rsidR="00B16279" w:rsidRPr="008E4B76" w:rsidRDefault="00B16279" w:rsidP="00B16279">
      <w:pPr>
        <w:widowControl w:val="0"/>
        <w:autoSpaceDE w:val="0"/>
        <w:autoSpaceDN w:val="0"/>
        <w:adjustRightInd w:val="0"/>
        <w:jc w:val="both"/>
        <w:outlineLvl w:val="0"/>
        <w:rPr>
          <w:sz w:val="20"/>
          <w:lang w:val="it-IT"/>
        </w:rPr>
      </w:pPr>
      <w:r w:rsidRPr="008E4B76">
        <w:rPr>
          <w:color w:val="000000"/>
          <w:kern w:val="2"/>
          <w:sz w:val="20"/>
          <w:lang w:val="it-IT"/>
        </w:rPr>
        <w:t>Philippe Legranvallet</w:t>
      </w:r>
    </w:p>
    <w:p w14:paraId="0D1AEAE1" w14:textId="77777777" w:rsidR="00B16279" w:rsidRPr="008E4B76" w:rsidRDefault="00B16279" w:rsidP="00B16279">
      <w:pPr>
        <w:widowControl w:val="0"/>
        <w:autoSpaceDE w:val="0"/>
        <w:autoSpaceDN w:val="0"/>
        <w:adjustRightInd w:val="0"/>
        <w:jc w:val="both"/>
        <w:rPr>
          <w:color w:val="000000"/>
          <w:kern w:val="2"/>
          <w:sz w:val="20"/>
          <w:lang w:val="it-IT"/>
        </w:rPr>
      </w:pPr>
      <w:r w:rsidRPr="008E4B76">
        <w:rPr>
          <w:color w:val="000000"/>
          <w:kern w:val="2"/>
          <w:sz w:val="20"/>
          <w:lang w:val="it-IT"/>
        </w:rPr>
        <w:t>Fujifilm Graphic Systems</w:t>
      </w:r>
    </w:p>
    <w:p w14:paraId="5CB17DFF" w14:textId="77777777" w:rsidR="00B16279" w:rsidRPr="008E4B76" w:rsidRDefault="00B16279" w:rsidP="00B16279">
      <w:pPr>
        <w:widowControl w:val="0"/>
        <w:autoSpaceDE w:val="0"/>
        <w:autoSpaceDN w:val="0"/>
        <w:adjustRightInd w:val="0"/>
        <w:jc w:val="both"/>
        <w:outlineLvl w:val="0"/>
        <w:rPr>
          <w:rStyle w:val="Hyperlink"/>
          <w:sz w:val="20"/>
          <w:lang w:val="it-IT"/>
        </w:rPr>
      </w:pPr>
      <w:r w:rsidRPr="008E4B76">
        <w:rPr>
          <w:color w:val="000000"/>
          <w:kern w:val="2"/>
          <w:sz w:val="20"/>
          <w:lang w:val="it-IT"/>
        </w:rPr>
        <w:t xml:space="preserve">E-Mail : </w:t>
      </w:r>
      <w:hyperlink r:id="rId14" w:history="1">
        <w:r w:rsidRPr="008E4B76">
          <w:rPr>
            <w:rStyle w:val="Hyperlink"/>
            <w:sz w:val="20"/>
          </w:rPr>
          <w:t>philippe.legranvallet@fujifilm.com</w:t>
        </w:r>
      </w:hyperlink>
      <w:r w:rsidRPr="008E4B76">
        <w:rPr>
          <w:sz w:val="20"/>
        </w:rPr>
        <w:t xml:space="preserve"> </w:t>
      </w:r>
    </w:p>
    <w:p w14:paraId="74ACF913" w14:textId="203B8BB0" w:rsidR="004B6539" w:rsidRPr="00410A37" w:rsidRDefault="00B16279" w:rsidP="00410A37">
      <w:pPr>
        <w:spacing w:line="360" w:lineRule="auto"/>
        <w:jc w:val="center"/>
        <w:rPr>
          <w:b/>
          <w:lang w:val="en-GB"/>
        </w:rPr>
      </w:pPr>
      <w:r>
        <w:rPr>
          <w:b/>
          <w:lang w:val="en-GB"/>
        </w:rPr>
        <w:t xml:space="preserve"> </w:t>
      </w:r>
      <w:bookmarkEnd w:id="0"/>
    </w:p>
    <w:sectPr w:rsidR="004B6539" w:rsidRPr="00410A37"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2BD4C" w14:textId="77777777" w:rsidR="0085681B" w:rsidRDefault="0085681B">
      <w:r>
        <w:separator/>
      </w:r>
    </w:p>
  </w:endnote>
  <w:endnote w:type="continuationSeparator" w:id="0">
    <w:p w14:paraId="2CECFBF4" w14:textId="77777777" w:rsidR="0085681B" w:rsidRDefault="0085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2F57C" w14:textId="77777777" w:rsidR="0085681B" w:rsidRDefault="0085681B">
      <w:r>
        <w:separator/>
      </w:r>
    </w:p>
  </w:footnote>
  <w:footnote w:type="continuationSeparator" w:id="0">
    <w:p w14:paraId="63676B68" w14:textId="77777777" w:rsidR="0085681B" w:rsidRDefault="00856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E8D9E"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331CD"/>
    <w:rsid w:val="0005762B"/>
    <w:rsid w:val="0006699F"/>
    <w:rsid w:val="00071645"/>
    <w:rsid w:val="00071F87"/>
    <w:rsid w:val="000C270E"/>
    <w:rsid w:val="000C7309"/>
    <w:rsid w:val="000D222E"/>
    <w:rsid w:val="000D41E2"/>
    <w:rsid w:val="000E1407"/>
    <w:rsid w:val="000E4C78"/>
    <w:rsid w:val="000F6A62"/>
    <w:rsid w:val="00124E05"/>
    <w:rsid w:val="00125226"/>
    <w:rsid w:val="00143E89"/>
    <w:rsid w:val="001443D6"/>
    <w:rsid w:val="001643A8"/>
    <w:rsid w:val="00166A5B"/>
    <w:rsid w:val="00174336"/>
    <w:rsid w:val="001A57F0"/>
    <w:rsid w:val="001B25F8"/>
    <w:rsid w:val="001B3F1C"/>
    <w:rsid w:val="001D43A6"/>
    <w:rsid w:val="001E38F7"/>
    <w:rsid w:val="001E67A8"/>
    <w:rsid w:val="001E7B7F"/>
    <w:rsid w:val="001F02DD"/>
    <w:rsid w:val="00206FB3"/>
    <w:rsid w:val="0021112D"/>
    <w:rsid w:val="0021430E"/>
    <w:rsid w:val="002306E2"/>
    <w:rsid w:val="00240E8F"/>
    <w:rsid w:val="002432AE"/>
    <w:rsid w:val="00272A4D"/>
    <w:rsid w:val="0027622B"/>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413BD"/>
    <w:rsid w:val="00343A5E"/>
    <w:rsid w:val="00347192"/>
    <w:rsid w:val="00376719"/>
    <w:rsid w:val="003A4AB2"/>
    <w:rsid w:val="003B53B1"/>
    <w:rsid w:val="003D0E25"/>
    <w:rsid w:val="003D3DFC"/>
    <w:rsid w:val="003E3273"/>
    <w:rsid w:val="003F7BFF"/>
    <w:rsid w:val="00400D03"/>
    <w:rsid w:val="00401F30"/>
    <w:rsid w:val="00410A37"/>
    <w:rsid w:val="00413DDD"/>
    <w:rsid w:val="00433F9E"/>
    <w:rsid w:val="00451342"/>
    <w:rsid w:val="004550D1"/>
    <w:rsid w:val="00464291"/>
    <w:rsid w:val="00467597"/>
    <w:rsid w:val="00495BBD"/>
    <w:rsid w:val="00495E82"/>
    <w:rsid w:val="004B5C08"/>
    <w:rsid w:val="004B6539"/>
    <w:rsid w:val="004B74D2"/>
    <w:rsid w:val="004C7B89"/>
    <w:rsid w:val="004D3223"/>
    <w:rsid w:val="004E1BF4"/>
    <w:rsid w:val="004F2216"/>
    <w:rsid w:val="004F662C"/>
    <w:rsid w:val="004F69E7"/>
    <w:rsid w:val="00501737"/>
    <w:rsid w:val="00502CF5"/>
    <w:rsid w:val="00505244"/>
    <w:rsid w:val="0050750A"/>
    <w:rsid w:val="005144B3"/>
    <w:rsid w:val="00516BBE"/>
    <w:rsid w:val="0054108D"/>
    <w:rsid w:val="005533A2"/>
    <w:rsid w:val="005647B5"/>
    <w:rsid w:val="00567B3C"/>
    <w:rsid w:val="00567B46"/>
    <w:rsid w:val="00597A41"/>
    <w:rsid w:val="005A20AF"/>
    <w:rsid w:val="005B41C8"/>
    <w:rsid w:val="005C570C"/>
    <w:rsid w:val="005D1627"/>
    <w:rsid w:val="005D3FCA"/>
    <w:rsid w:val="005E2ED4"/>
    <w:rsid w:val="005F0CD4"/>
    <w:rsid w:val="00607E57"/>
    <w:rsid w:val="00621180"/>
    <w:rsid w:val="00650A3C"/>
    <w:rsid w:val="00657F3D"/>
    <w:rsid w:val="00661CC3"/>
    <w:rsid w:val="0068645C"/>
    <w:rsid w:val="0069077A"/>
    <w:rsid w:val="006A3F22"/>
    <w:rsid w:val="006B1BB5"/>
    <w:rsid w:val="006D2964"/>
    <w:rsid w:val="006E3789"/>
    <w:rsid w:val="00704AF6"/>
    <w:rsid w:val="00705AEA"/>
    <w:rsid w:val="0071031D"/>
    <w:rsid w:val="0071491E"/>
    <w:rsid w:val="0072764D"/>
    <w:rsid w:val="0073736E"/>
    <w:rsid w:val="0074089E"/>
    <w:rsid w:val="00765F49"/>
    <w:rsid w:val="007777D4"/>
    <w:rsid w:val="0079119F"/>
    <w:rsid w:val="007A0C64"/>
    <w:rsid w:val="007A3EF5"/>
    <w:rsid w:val="007B0510"/>
    <w:rsid w:val="007B2567"/>
    <w:rsid w:val="007B3A5C"/>
    <w:rsid w:val="007C184B"/>
    <w:rsid w:val="007C589A"/>
    <w:rsid w:val="007D162D"/>
    <w:rsid w:val="007D633E"/>
    <w:rsid w:val="007F0A6F"/>
    <w:rsid w:val="00820E70"/>
    <w:rsid w:val="00824783"/>
    <w:rsid w:val="0082709A"/>
    <w:rsid w:val="008303E7"/>
    <w:rsid w:val="008445BB"/>
    <w:rsid w:val="00845434"/>
    <w:rsid w:val="00850AE9"/>
    <w:rsid w:val="00851BAE"/>
    <w:rsid w:val="0085681B"/>
    <w:rsid w:val="00864E00"/>
    <w:rsid w:val="0087582B"/>
    <w:rsid w:val="008A5A6C"/>
    <w:rsid w:val="008B3644"/>
    <w:rsid w:val="008B392D"/>
    <w:rsid w:val="008B6CFD"/>
    <w:rsid w:val="008D3E75"/>
    <w:rsid w:val="008E45A4"/>
    <w:rsid w:val="008E4DF8"/>
    <w:rsid w:val="008E7291"/>
    <w:rsid w:val="008F6F3D"/>
    <w:rsid w:val="009120BB"/>
    <w:rsid w:val="00913464"/>
    <w:rsid w:val="0093346D"/>
    <w:rsid w:val="00934D87"/>
    <w:rsid w:val="00940E5C"/>
    <w:rsid w:val="0096381F"/>
    <w:rsid w:val="009639AD"/>
    <w:rsid w:val="00976DA9"/>
    <w:rsid w:val="009877E9"/>
    <w:rsid w:val="009C6830"/>
    <w:rsid w:val="009D64E7"/>
    <w:rsid w:val="009E4A81"/>
    <w:rsid w:val="00A063D5"/>
    <w:rsid w:val="00A11277"/>
    <w:rsid w:val="00A17201"/>
    <w:rsid w:val="00A247B3"/>
    <w:rsid w:val="00A3168E"/>
    <w:rsid w:val="00A3363C"/>
    <w:rsid w:val="00A37B70"/>
    <w:rsid w:val="00A40440"/>
    <w:rsid w:val="00A45020"/>
    <w:rsid w:val="00A60B4C"/>
    <w:rsid w:val="00A63BC6"/>
    <w:rsid w:val="00A70867"/>
    <w:rsid w:val="00A73960"/>
    <w:rsid w:val="00A76AFA"/>
    <w:rsid w:val="00A8002B"/>
    <w:rsid w:val="00A96B16"/>
    <w:rsid w:val="00AA2243"/>
    <w:rsid w:val="00AB1BDC"/>
    <w:rsid w:val="00AD363F"/>
    <w:rsid w:val="00AF69CC"/>
    <w:rsid w:val="00B12481"/>
    <w:rsid w:val="00B16279"/>
    <w:rsid w:val="00B1719A"/>
    <w:rsid w:val="00B239B4"/>
    <w:rsid w:val="00B25727"/>
    <w:rsid w:val="00B27886"/>
    <w:rsid w:val="00B43F00"/>
    <w:rsid w:val="00B51757"/>
    <w:rsid w:val="00B550E8"/>
    <w:rsid w:val="00B96E79"/>
    <w:rsid w:val="00BC497C"/>
    <w:rsid w:val="00BC5347"/>
    <w:rsid w:val="00BE1F72"/>
    <w:rsid w:val="00BE419D"/>
    <w:rsid w:val="00C020CE"/>
    <w:rsid w:val="00C03BDF"/>
    <w:rsid w:val="00C1287A"/>
    <w:rsid w:val="00C155C6"/>
    <w:rsid w:val="00C27310"/>
    <w:rsid w:val="00C43FA3"/>
    <w:rsid w:val="00C464D0"/>
    <w:rsid w:val="00C53429"/>
    <w:rsid w:val="00C6037E"/>
    <w:rsid w:val="00C65CE2"/>
    <w:rsid w:val="00C76D26"/>
    <w:rsid w:val="00C868DC"/>
    <w:rsid w:val="00CA0AAE"/>
    <w:rsid w:val="00CF48C3"/>
    <w:rsid w:val="00D061FB"/>
    <w:rsid w:val="00D23B2A"/>
    <w:rsid w:val="00D2429C"/>
    <w:rsid w:val="00D252CA"/>
    <w:rsid w:val="00D51C39"/>
    <w:rsid w:val="00D6010B"/>
    <w:rsid w:val="00D7657B"/>
    <w:rsid w:val="00D770A0"/>
    <w:rsid w:val="00D82774"/>
    <w:rsid w:val="00DB22FC"/>
    <w:rsid w:val="00DC1BF0"/>
    <w:rsid w:val="00DD058A"/>
    <w:rsid w:val="00DF6892"/>
    <w:rsid w:val="00E033BC"/>
    <w:rsid w:val="00E0386A"/>
    <w:rsid w:val="00E1642B"/>
    <w:rsid w:val="00E22F38"/>
    <w:rsid w:val="00E32903"/>
    <w:rsid w:val="00E538BC"/>
    <w:rsid w:val="00E56355"/>
    <w:rsid w:val="00E86B7B"/>
    <w:rsid w:val="00E93319"/>
    <w:rsid w:val="00EA2142"/>
    <w:rsid w:val="00EC238D"/>
    <w:rsid w:val="00EC2F86"/>
    <w:rsid w:val="00ED70AE"/>
    <w:rsid w:val="00EE3983"/>
    <w:rsid w:val="00EF462C"/>
    <w:rsid w:val="00F02282"/>
    <w:rsid w:val="00F12C8B"/>
    <w:rsid w:val="00F13B4C"/>
    <w:rsid w:val="00F1405C"/>
    <w:rsid w:val="00F16358"/>
    <w:rsid w:val="00F323AA"/>
    <w:rsid w:val="00F443D4"/>
    <w:rsid w:val="00F4768F"/>
    <w:rsid w:val="00F66678"/>
    <w:rsid w:val="00F74990"/>
    <w:rsid w:val="00F76603"/>
    <w:rsid w:val="00F766E1"/>
    <w:rsid w:val="00FA0B56"/>
    <w:rsid w:val="00FA384F"/>
    <w:rsid w:val="00FA3FD6"/>
    <w:rsid w:val="00FA46A2"/>
    <w:rsid w:val="00FB6CDB"/>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777D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character" w:customStyle="1" w:styleId="Heading5Char">
    <w:name w:val="Heading 5 Char"/>
    <w:basedOn w:val="DefaultParagraphFont"/>
    <w:link w:val="Heading5"/>
    <w:uiPriority w:val="9"/>
    <w:semiHidden/>
    <w:rsid w:val="007777D4"/>
    <w:rPr>
      <w:rFonts w:asciiTheme="majorHAnsi" w:eastAsiaTheme="majorEastAsia" w:hAnsiTheme="majorHAnsi" w:cstheme="majorBidi"/>
      <w:color w:val="2E74B5" w:themeColor="accent1" w:themeShade="BF"/>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388601215">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94C5-F582-4C5C-B83F-03C4FC51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55055-55C0-490B-9D97-DCA4C9DDD45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33a04f6d-823c-476e-bd30-27cf0fc2b76e"/>
    <ds:schemaRef ds:uri="http://purl.org/dc/terms/"/>
  </ds:schemaRefs>
</ds:datastoreItem>
</file>

<file path=customXml/itemProps3.xml><?xml version="1.0" encoding="utf-8"?>
<ds:datastoreItem xmlns:ds="http://schemas.openxmlformats.org/officeDocument/2006/customXml" ds:itemID="{C808139F-7D79-4AAD-8A01-8590332004CA}">
  <ds:schemaRefs>
    <ds:schemaRef ds:uri="http://schemas.microsoft.com/sharepoint/v3/contenttype/forms"/>
  </ds:schemaRefs>
</ds:datastoreItem>
</file>

<file path=customXml/itemProps4.xml><?xml version="1.0" encoding="utf-8"?>
<ds:datastoreItem xmlns:ds="http://schemas.openxmlformats.org/officeDocument/2006/customXml" ds:itemID="{F5E7CB4C-2516-415F-82EE-D48DF6BE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2018-12-06T11:41:00Z</dcterms:created>
  <dcterms:modified xsi:type="dcterms:W3CDTF">2018-12-06T11:41:00Z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