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9B845AF" w14:textId="77777777" w:rsidR="00A17201" w:rsidRPr="00314070" w:rsidRDefault="00A17201" w:rsidP="002C673D">
      <w:pPr>
        <w:spacing w:line="360" w:lineRule="auto"/>
        <w:jc w:val="both"/>
        <w:rPr>
          <w:rFonts w:ascii="Helvetica" w:hAnsi="Helvetica" w:cs="Helvetica"/>
          <w:b/>
          <w:szCs w:val="28"/>
          <w:lang w:val="en-GB"/>
        </w:rPr>
      </w:pPr>
      <w:bookmarkStart w:id="0" w:name="OLE_LINK2"/>
      <w:bookmarkStart w:id="1" w:name="OLE_LINK1"/>
    </w:p>
    <w:p w14:paraId="3D561906" w14:textId="77777777" w:rsidR="002B376E" w:rsidRDefault="002D219B" w:rsidP="002D219B">
      <w:pPr>
        <w:tabs>
          <w:tab w:val="left" w:pos="2028"/>
        </w:tabs>
        <w:rPr>
          <w:b/>
        </w:rPr>
      </w:pPr>
      <w:bookmarkStart w:id="2" w:name="OLE_LINK4"/>
      <w:bookmarkStart w:id="3" w:name="OLE_LINK3"/>
      <w:r>
        <w:rPr>
          <w:lang w:val="es-ES" w:bidi="es-ES"/>
        </w:rPr>
        <w:tab/>
      </w:r>
    </w:p>
    <w:p w14:paraId="4F089C4D" w14:textId="77777777" w:rsidR="00BD6949" w:rsidRDefault="00BD6949" w:rsidP="002B376E">
      <w:pPr>
        <w:rPr>
          <w:b/>
        </w:rPr>
      </w:pPr>
    </w:p>
    <w:p w14:paraId="162DC95D" w14:textId="399F94FB" w:rsidR="002B376E" w:rsidRPr="00AB39A1" w:rsidRDefault="006B5DA1" w:rsidP="002B376E">
      <w:pPr>
        <w:rPr>
          <w:b/>
          <w:lang w:val="es-ES"/>
        </w:rPr>
      </w:pPr>
      <w:r>
        <w:rPr>
          <w:b/>
          <w:lang w:val="es-ES" w:bidi="es-ES"/>
        </w:rPr>
        <w:t>10</w:t>
      </w:r>
      <w:r w:rsidR="004309A6">
        <w:rPr>
          <w:b/>
          <w:lang w:val="es-ES" w:bidi="es-ES"/>
        </w:rPr>
        <w:t xml:space="preserve"> de junio de 2019</w:t>
      </w:r>
      <w:bookmarkStart w:id="4" w:name="_GoBack"/>
      <w:bookmarkEnd w:id="4"/>
    </w:p>
    <w:p w14:paraId="75929F1E" w14:textId="77777777" w:rsidR="001B00FB" w:rsidRPr="00AB39A1" w:rsidRDefault="001B00FB" w:rsidP="002B376E">
      <w:pPr>
        <w:rPr>
          <w:b/>
          <w:lang w:val="es-ES"/>
        </w:rPr>
      </w:pPr>
    </w:p>
    <w:p w14:paraId="14EF33CB" w14:textId="44916DCA" w:rsidR="001B00FB" w:rsidRPr="00AB39A1" w:rsidRDefault="00433646" w:rsidP="002B376E">
      <w:pPr>
        <w:rPr>
          <w:b/>
          <w:sz w:val="24"/>
          <w:szCs w:val="24"/>
          <w:lang w:val="es-ES"/>
        </w:rPr>
      </w:pPr>
      <w:r w:rsidRPr="00A71495">
        <w:rPr>
          <w:b/>
          <w:sz w:val="24"/>
          <w:szCs w:val="24"/>
          <w:lang w:val="es-ES" w:bidi="es-ES"/>
        </w:rPr>
        <w:t xml:space="preserve">El programa PLATESENSE de Fujifilm está llamado a revolucionar el mercado de la impresión litográfica en Europa </w:t>
      </w:r>
    </w:p>
    <w:p w14:paraId="37A2A9D2" w14:textId="77777777" w:rsidR="00A17201" w:rsidRPr="00AB39A1" w:rsidRDefault="002C673D" w:rsidP="00401F30">
      <w:pPr>
        <w:spacing w:line="360" w:lineRule="auto"/>
        <w:rPr>
          <w:rFonts w:ascii="Helvetica" w:hAnsi="Helvetica" w:cs="Helvetica"/>
          <w:b/>
          <w:lang w:val="es-ES"/>
        </w:rPr>
      </w:pPr>
      <w:r w:rsidRPr="00314070">
        <w:rPr>
          <w:rFonts w:ascii="Helvetica" w:eastAsia="Helvetica" w:hAnsi="Helvetica" w:cs="Helvetica"/>
          <w:lang w:val="es-ES" w:bidi="es-ES"/>
        </w:rPr>
        <w:t xml:space="preserve"> </w:t>
      </w:r>
    </w:p>
    <w:bookmarkEnd w:id="0"/>
    <w:bookmarkEnd w:id="1"/>
    <w:bookmarkEnd w:id="2"/>
    <w:bookmarkEnd w:id="3"/>
    <w:p w14:paraId="7659A42B" w14:textId="11542693" w:rsidR="00BA0F37" w:rsidRPr="00AB39A1" w:rsidRDefault="00AB1276" w:rsidP="00071F87">
      <w:pPr>
        <w:spacing w:line="360" w:lineRule="auto"/>
        <w:jc w:val="both"/>
        <w:rPr>
          <w:i/>
          <w:lang w:val="es-ES"/>
        </w:rPr>
      </w:pPr>
      <w:r>
        <w:rPr>
          <w:i/>
          <w:lang w:val="es-ES" w:bidi="es-ES"/>
        </w:rPr>
        <w:t xml:space="preserve">Tras una exitosa prueba en el Reino Unido en 2018, el innovador programa de Fujifilm PLATESENSE ya está disponible en toda Europa </w:t>
      </w:r>
    </w:p>
    <w:p w14:paraId="67FBFF61" w14:textId="77777777" w:rsidR="00BA0F37" w:rsidRPr="00AB39A1" w:rsidRDefault="00BA0F37" w:rsidP="00071F87">
      <w:pPr>
        <w:spacing w:line="360" w:lineRule="auto"/>
        <w:jc w:val="both"/>
        <w:rPr>
          <w:lang w:val="es-ES"/>
        </w:rPr>
      </w:pPr>
    </w:p>
    <w:p w14:paraId="49810C85" w14:textId="787E127D" w:rsidR="002D219B" w:rsidRPr="00AB39A1" w:rsidRDefault="00AB1276" w:rsidP="002D219B">
      <w:pPr>
        <w:spacing w:line="360" w:lineRule="auto"/>
        <w:jc w:val="both"/>
        <w:rPr>
          <w:lang w:val="es-ES"/>
        </w:rPr>
      </w:pPr>
      <w:r>
        <w:rPr>
          <w:lang w:val="es-ES" w:bidi="es-ES"/>
        </w:rPr>
        <w:t xml:space="preserve">Con los precios del aluminio en máximos históricos y los impresores centrados en ahorrar recursos donde pueden, Fujifilm ha diseñado un proceso de negocio radicalmente nuevo que permite a los impresores administrar de forma efectiva, o incluso externalizar, su producción de planchas. Ahora, tras la exitosa prueba en el Reino Unido, la iniciativa PLATESENSE de Fujifilm está llamada a revolucionar el proceso de </w:t>
      </w:r>
      <w:proofErr w:type="spellStart"/>
      <w:proofErr w:type="gramStart"/>
      <w:r>
        <w:rPr>
          <w:lang w:val="es-ES" w:bidi="es-ES"/>
        </w:rPr>
        <w:t>preimpresión</w:t>
      </w:r>
      <w:proofErr w:type="spellEnd"/>
      <w:proofErr w:type="gramEnd"/>
      <w:r>
        <w:rPr>
          <w:lang w:val="es-ES" w:bidi="es-ES"/>
        </w:rPr>
        <w:t xml:space="preserve"> en Europa. Los impresores litográficos de la región tendrán dos opciones: o bien reducir sus tareas administrativas generales, o bien dejar que Fujifilm les ayude a gestionar el proceso de producción de planchas de forma que puedan concentrarse en gestionar su negocio con la máxima eficiencia.</w:t>
      </w:r>
    </w:p>
    <w:p w14:paraId="76CA33D0" w14:textId="77777777" w:rsidR="002D219B" w:rsidRPr="00AB39A1" w:rsidRDefault="002D219B" w:rsidP="002D219B">
      <w:pPr>
        <w:spacing w:line="360" w:lineRule="auto"/>
        <w:jc w:val="both"/>
        <w:rPr>
          <w:lang w:val="es-ES"/>
        </w:rPr>
      </w:pPr>
    </w:p>
    <w:p w14:paraId="72A78AA1" w14:textId="6C135FF3" w:rsidR="00D8611F" w:rsidRPr="00AB39A1" w:rsidRDefault="00687FB7" w:rsidP="00D8611F">
      <w:pPr>
        <w:spacing w:line="360" w:lineRule="auto"/>
        <w:jc w:val="both"/>
        <w:rPr>
          <w:lang w:val="es-ES"/>
        </w:rPr>
      </w:pPr>
      <w:r>
        <w:rPr>
          <w:lang w:val="es-ES" w:bidi="es-ES"/>
        </w:rPr>
        <w:t xml:space="preserve">Con este nuevo e innovador programa, Fujifilm entrega sus planchas a los clientes cuando estos las necesitan, junto con los equipos CTP y consumibles correspondientes, y al mismo tiempo se hace cargo de la recogida de los residuos y el aluminio (lo que impedirá que los impresores se vean afectados por el aumento del precio de las planchas); además, Fujifilm proporcionará servicios integrales de soporte técnico, reparación y mantenimiento del procesador. Estos servicios adicionales podrían incluir opciones adicionales como una actualización de la solución de Fujifilm líder en la industria XMF </w:t>
      </w:r>
      <w:proofErr w:type="spellStart"/>
      <w:r>
        <w:rPr>
          <w:lang w:val="es-ES" w:bidi="es-ES"/>
        </w:rPr>
        <w:t>Workflow</w:t>
      </w:r>
      <w:proofErr w:type="spellEnd"/>
      <w:r>
        <w:rPr>
          <w:lang w:val="es-ES" w:bidi="es-ES"/>
        </w:rPr>
        <w:t xml:space="preserve">, e incluso la gestión de los empleados de </w:t>
      </w:r>
      <w:proofErr w:type="spellStart"/>
      <w:r>
        <w:rPr>
          <w:lang w:val="es-ES" w:bidi="es-ES"/>
        </w:rPr>
        <w:t>preimpresión</w:t>
      </w:r>
      <w:proofErr w:type="spellEnd"/>
      <w:r>
        <w:rPr>
          <w:lang w:val="es-ES" w:bidi="es-ES"/>
        </w:rPr>
        <w:t xml:space="preserve">. </w:t>
      </w:r>
    </w:p>
    <w:p w14:paraId="207E295E" w14:textId="77777777" w:rsidR="00D8611F" w:rsidRPr="00AB39A1" w:rsidRDefault="00D8611F" w:rsidP="00D8611F">
      <w:pPr>
        <w:spacing w:line="360" w:lineRule="auto"/>
        <w:jc w:val="both"/>
        <w:rPr>
          <w:lang w:val="es-ES"/>
        </w:rPr>
      </w:pPr>
    </w:p>
    <w:p w14:paraId="2305BDC3" w14:textId="3FCF978B" w:rsidR="00FF5F25" w:rsidRPr="00AB39A1" w:rsidRDefault="00804BBE" w:rsidP="00B434E7">
      <w:pPr>
        <w:spacing w:line="360" w:lineRule="auto"/>
        <w:jc w:val="both"/>
        <w:rPr>
          <w:lang w:val="es-ES"/>
        </w:rPr>
      </w:pPr>
      <w:r>
        <w:rPr>
          <w:lang w:val="es-ES" w:bidi="es-ES"/>
        </w:rPr>
        <w:t xml:space="preserve">Todo ello estará incluido en el precio, lo que reducirá (o eliminará) los costes operativos y de mano de obra, ya que Fujifilm elimina los problemas derivados de la gestión del proceso de producción de planchas. Así, los impresores offset pueden concentrarse en la gestión de sus empresas, </w:t>
      </w:r>
      <w:r>
        <w:rPr>
          <w:lang w:val="es-ES" w:bidi="es-ES"/>
        </w:rPr>
        <w:lastRenderedPageBreak/>
        <w:t>aprovechar todas las mejoras en productividad y ahorrar en costes operativos. El programa permite maximizar los beneficios en un mercado que plantea grandes exigencias.</w:t>
      </w:r>
    </w:p>
    <w:p w14:paraId="2E4DA7AD" w14:textId="77777777" w:rsidR="00023C11" w:rsidRPr="00AB39A1" w:rsidRDefault="00023C11" w:rsidP="00B434E7">
      <w:pPr>
        <w:spacing w:line="360" w:lineRule="auto"/>
        <w:jc w:val="both"/>
        <w:rPr>
          <w:lang w:val="es-ES"/>
        </w:rPr>
      </w:pPr>
    </w:p>
    <w:p w14:paraId="74265669" w14:textId="1E0F0E91" w:rsidR="00023C11" w:rsidRPr="00AB39A1" w:rsidRDefault="00511597" w:rsidP="00B434E7">
      <w:pPr>
        <w:spacing w:line="360" w:lineRule="auto"/>
        <w:jc w:val="both"/>
        <w:rPr>
          <w:lang w:val="es-ES"/>
        </w:rPr>
      </w:pPr>
      <w:r>
        <w:rPr>
          <w:lang w:val="es-ES" w:bidi="es-ES"/>
        </w:rPr>
        <w:t xml:space="preserve">PLATESENSE se basa en la gama </w:t>
      </w:r>
      <w:proofErr w:type="spellStart"/>
      <w:r>
        <w:rPr>
          <w:lang w:val="es-ES" w:bidi="es-ES"/>
        </w:rPr>
        <w:t>Superia</w:t>
      </w:r>
      <w:proofErr w:type="spellEnd"/>
      <w:r>
        <w:rPr>
          <w:lang w:val="es-ES" w:bidi="es-ES"/>
        </w:rPr>
        <w:t xml:space="preserve"> de Fujifilm de planchas sin procesado y con bajos residuos de productos químicos, lo que significa que la compañía puede ofrecer una solución competitiva y de alta calidad para cualquier aplicación. Teniendo todo esto en cuenta, los impresores no solo podrán beneficiarse de un mayor rendimiento y del correspondiente ahorro de recursos que ya ofrecen estas planchas, sino que además podrán simplificar todo el proceso de producción de las planchas y reducir también los costes operativos. </w:t>
      </w:r>
    </w:p>
    <w:p w14:paraId="7DCDEDAE" w14:textId="77777777" w:rsidR="00FF5F25" w:rsidRPr="00AB39A1" w:rsidRDefault="00FF5F25" w:rsidP="002D219B">
      <w:pPr>
        <w:spacing w:line="360" w:lineRule="auto"/>
        <w:jc w:val="both"/>
        <w:rPr>
          <w:lang w:val="es-ES"/>
        </w:rPr>
      </w:pPr>
    </w:p>
    <w:p w14:paraId="60243002" w14:textId="287C96ED" w:rsidR="00D770A0" w:rsidRPr="00AB39A1" w:rsidRDefault="00B434E7" w:rsidP="00B434E7">
      <w:pPr>
        <w:spacing w:line="360" w:lineRule="auto"/>
        <w:jc w:val="both"/>
        <w:rPr>
          <w:lang w:val="es-ES"/>
        </w:rPr>
      </w:pPr>
      <w:r>
        <w:rPr>
          <w:lang w:val="es-ES" w:bidi="es-ES"/>
        </w:rPr>
        <w:t xml:space="preserve">Chris </w:t>
      </w:r>
      <w:proofErr w:type="spellStart"/>
      <w:r>
        <w:rPr>
          <w:lang w:val="es-ES" w:bidi="es-ES"/>
        </w:rPr>
        <w:t>Broadhurst</w:t>
      </w:r>
      <w:proofErr w:type="spellEnd"/>
      <w:r>
        <w:rPr>
          <w:lang w:val="es-ES" w:bidi="es-ES"/>
        </w:rPr>
        <w:t xml:space="preserve">, responsable de Offset Solutions de Fujifilm </w:t>
      </w:r>
      <w:proofErr w:type="spellStart"/>
      <w:r>
        <w:rPr>
          <w:lang w:val="es-ES" w:bidi="es-ES"/>
        </w:rPr>
        <w:t>Graphic</w:t>
      </w:r>
      <w:proofErr w:type="spellEnd"/>
      <w:r>
        <w:rPr>
          <w:lang w:val="es-ES" w:bidi="es-ES"/>
        </w:rPr>
        <w:t xml:space="preserve"> </w:t>
      </w:r>
      <w:proofErr w:type="spellStart"/>
      <w:r>
        <w:rPr>
          <w:lang w:val="es-ES" w:bidi="es-ES"/>
        </w:rPr>
        <w:t>Systems</w:t>
      </w:r>
      <w:proofErr w:type="spellEnd"/>
      <w:r>
        <w:rPr>
          <w:lang w:val="es-ES" w:bidi="es-ES"/>
        </w:rPr>
        <w:t xml:space="preserve"> EMEA, afirma que: “A pesar de que lo digital se impone, y de que la tecnología de impresión digital (que Fujifilm está ayudando a impulsar) avanza rápidamente, el uso de la impresión offset continúa siendo más alto que el de la impresión digital a nivel global. Aunque esto seguirá cambiando con el tiempo, la innovación en los procesos de impresión offset es sumamente importante. Fujifilm tiene una larga trayectoria a la hora de ayudar a las empresas a incrementar su rentabilidad gracias a las prestaciones inigualables y a la durabilidad de su gama de planchas </w:t>
      </w:r>
      <w:proofErr w:type="spellStart"/>
      <w:r>
        <w:rPr>
          <w:lang w:val="es-ES" w:bidi="es-ES"/>
        </w:rPr>
        <w:t>Superia</w:t>
      </w:r>
      <w:proofErr w:type="spellEnd"/>
      <w:r>
        <w:rPr>
          <w:lang w:val="es-ES" w:bidi="es-ES"/>
        </w:rPr>
        <w:t>. Nuestro innovador programa PLATESENSE da otro paso adelante en este sentido con la introducción de un modelo de negocio totalmente nuevo. Su potencial ha sido probado con éxito en el Reino Unido, y se ha comprobado que ha ayudado a aumentar los beneficios de un gran número de empresas del sector. Ahora, estamos entusiasmados con la oportunidad de ofrecer el mismo ahorro de tiempo y costes a nuestros clientes en Europa (a los nuevos y a los ya existentes), a un nivel que nunca hubieran imaginado”.</w:t>
      </w:r>
    </w:p>
    <w:p w14:paraId="06EFB1EE" w14:textId="77777777" w:rsidR="00485EB3" w:rsidRPr="00AB39A1" w:rsidRDefault="00485EB3" w:rsidP="00B434E7">
      <w:pPr>
        <w:spacing w:line="360" w:lineRule="auto"/>
        <w:jc w:val="both"/>
        <w:rPr>
          <w:lang w:val="es-ES"/>
        </w:rPr>
      </w:pPr>
    </w:p>
    <w:p w14:paraId="3489AEC2" w14:textId="03738B66" w:rsidR="00485EB3" w:rsidRPr="00AB39A1" w:rsidRDefault="00485EB3" w:rsidP="00B434E7">
      <w:pPr>
        <w:spacing w:line="360" w:lineRule="auto"/>
        <w:jc w:val="both"/>
        <w:rPr>
          <w:lang w:val="es-ES"/>
        </w:rPr>
      </w:pPr>
      <w:r>
        <w:rPr>
          <w:lang w:val="es-ES" w:bidi="es-ES"/>
        </w:rPr>
        <w:t xml:space="preserve">Encontrará más información sobre el programa PLATESENSE en </w:t>
      </w:r>
      <w:hyperlink r:id="rId11" w:history="1">
        <w:r w:rsidRPr="009C0A95">
          <w:rPr>
            <w:rStyle w:val="Hyperlink"/>
            <w:color w:val="auto"/>
            <w:u w:val="none"/>
            <w:lang w:val="es-ES" w:bidi="es-ES"/>
          </w:rPr>
          <w:t>www.platesense.com</w:t>
        </w:r>
      </w:hyperlink>
      <w:r>
        <w:rPr>
          <w:lang w:val="es-ES" w:bidi="es-ES"/>
        </w:rPr>
        <w:t xml:space="preserve">. </w:t>
      </w:r>
    </w:p>
    <w:p w14:paraId="6752AA0B" w14:textId="77777777" w:rsidR="00956939" w:rsidRPr="00AB39A1" w:rsidRDefault="00956939" w:rsidP="00071F87">
      <w:pPr>
        <w:spacing w:line="360" w:lineRule="auto"/>
        <w:jc w:val="both"/>
        <w:rPr>
          <w:lang w:val="es-ES"/>
        </w:rPr>
      </w:pPr>
    </w:p>
    <w:p w14:paraId="4EAA0E4F" w14:textId="1C57083B" w:rsidR="00A17201" w:rsidRDefault="00A17201" w:rsidP="00740BCB">
      <w:pPr>
        <w:spacing w:line="360" w:lineRule="auto"/>
        <w:jc w:val="center"/>
        <w:rPr>
          <w:b/>
          <w:lang w:val="es-ES" w:bidi="es-ES"/>
        </w:rPr>
      </w:pPr>
      <w:r w:rsidRPr="007C589A">
        <w:rPr>
          <w:b/>
          <w:lang w:val="es-ES" w:bidi="es-ES"/>
        </w:rPr>
        <w:t>FIN</w:t>
      </w:r>
    </w:p>
    <w:p w14:paraId="7707816F" w14:textId="77777777" w:rsidR="00AB39A1" w:rsidRDefault="00AB39A1" w:rsidP="00AB39A1">
      <w:pPr>
        <w:jc w:val="both"/>
        <w:rPr>
          <w:rFonts w:ascii="Helvetica" w:hAnsi="Helvetica" w:cs="Helvetica"/>
          <w:b/>
          <w:bCs/>
          <w:sz w:val="20"/>
          <w:lang w:val="en-GB"/>
        </w:rPr>
      </w:pPr>
    </w:p>
    <w:p w14:paraId="5C50FBD9" w14:textId="77777777" w:rsidR="006B5DA1" w:rsidRPr="008012C1" w:rsidRDefault="006B5DA1" w:rsidP="006B5DA1">
      <w:pPr>
        <w:jc w:val="both"/>
        <w:rPr>
          <w:sz w:val="20"/>
          <w:lang w:val="es-ES_tradnl"/>
        </w:rPr>
      </w:pPr>
      <w:r w:rsidRPr="008012C1">
        <w:rPr>
          <w:b/>
          <w:bCs/>
          <w:sz w:val="20"/>
          <w:lang w:val="es-ES_tradnl"/>
        </w:rPr>
        <w:t xml:space="preserve">Acerca de </w:t>
      </w:r>
      <w:r w:rsidRPr="008012C1">
        <w:rPr>
          <w:b/>
          <w:color w:val="000000"/>
          <w:sz w:val="20"/>
          <w:lang w:val="es-ES_tradnl"/>
        </w:rPr>
        <w:t>Fujifilm</w:t>
      </w:r>
      <w:r w:rsidRPr="008012C1">
        <w:rPr>
          <w:b/>
          <w:bCs/>
          <w:sz w:val="20"/>
          <w:lang w:val="es-ES_tradnl"/>
        </w:rPr>
        <w:t xml:space="preserve"> </w:t>
      </w:r>
      <w:proofErr w:type="spellStart"/>
      <w:r w:rsidRPr="008012C1">
        <w:rPr>
          <w:b/>
          <w:bCs/>
          <w:sz w:val="20"/>
          <w:lang w:val="es-ES_tradnl"/>
        </w:rPr>
        <w:t>Corporation</w:t>
      </w:r>
      <w:proofErr w:type="spellEnd"/>
    </w:p>
    <w:p w14:paraId="29DAAE0B" w14:textId="77777777" w:rsidR="006B5DA1" w:rsidRPr="008012C1" w:rsidRDefault="006B5DA1" w:rsidP="006B5DA1">
      <w:pPr>
        <w:jc w:val="both"/>
        <w:rPr>
          <w:sz w:val="20"/>
          <w:lang w:val="es-ES_tradnl"/>
        </w:rPr>
      </w:pPr>
      <w:r w:rsidRPr="008012C1">
        <w:rPr>
          <w:color w:val="000000"/>
          <w:sz w:val="20"/>
          <w:lang w:val="es-ES_tradnl"/>
        </w:rPr>
        <w:lastRenderedPageBreak/>
        <w:t>Fujifilm</w:t>
      </w:r>
      <w:r w:rsidRPr="008012C1">
        <w:rPr>
          <w:caps/>
          <w:color w:val="000000"/>
          <w:sz w:val="20"/>
          <w:lang w:val="es-ES_tradnl"/>
        </w:rPr>
        <w:t xml:space="preserve"> </w:t>
      </w:r>
      <w:proofErr w:type="spellStart"/>
      <w:r w:rsidRPr="008012C1">
        <w:rPr>
          <w:color w:val="000000"/>
          <w:sz w:val="20"/>
          <w:lang w:val="es-ES_tradnl"/>
        </w:rPr>
        <w:t>Corporation</w:t>
      </w:r>
      <w:proofErr w:type="spellEnd"/>
      <w:r w:rsidRPr="008012C1">
        <w:rPr>
          <w:color w:val="000000"/>
          <w:sz w:val="20"/>
          <w:lang w:val="es-ES_tradnl"/>
        </w:rPr>
        <w:t xml:space="preserve"> es una de las principales compañías que forman el holding Fujifilm. Desde su fundación en 1934, la empresa ha fabricado continuamente innovadores productos de última</w:t>
      </w:r>
      <w:r w:rsidRPr="008012C1">
        <w:rPr>
          <w:sz w:val="20"/>
          <w:lang w:val="es-ES_tradnl"/>
        </w:rPr>
        <w:t xml:space="preserve"> generación para el mercado de filmación y en línea con este esfuerzo se ha convertido en una empresa comprometida con la salud. </w:t>
      </w:r>
      <w:r w:rsidRPr="008012C1">
        <w:rPr>
          <w:color w:val="000000"/>
          <w:sz w:val="20"/>
          <w:lang w:val="es-ES_tradnl"/>
        </w:rPr>
        <w:t>Fujifilm</w:t>
      </w:r>
      <w:r w:rsidRPr="008012C1">
        <w:rPr>
          <w:sz w:val="20"/>
          <w:lang w:val="es-ES_tradnl"/>
        </w:rPr>
        <w:t xml:space="preserve"> aplica ahora estas tecnologías a la prevención, diagnóstico y tratamiento de enfermedades en el sector médico y sanitario. </w:t>
      </w:r>
      <w:r w:rsidRPr="008012C1">
        <w:rPr>
          <w:color w:val="000000"/>
          <w:sz w:val="20"/>
          <w:lang w:val="es-ES_tradnl"/>
        </w:rPr>
        <w:t>Fujifilm</w:t>
      </w:r>
      <w:r w:rsidRPr="008012C1">
        <w:rPr>
          <w:sz w:val="20"/>
          <w:lang w:val="es-ES_tradnl"/>
        </w:rPr>
        <w:t xml:space="preserve"> está también aumentando su participación en la búsqueda de materiales de gran funcionalidad, como por ejemplo materiales para paneles y expositores, así como distintos dispositivos ópticos para sistemas gráficos.</w:t>
      </w:r>
    </w:p>
    <w:p w14:paraId="4553994A" w14:textId="77777777" w:rsidR="006B5DA1" w:rsidRPr="008012C1" w:rsidRDefault="006B5DA1" w:rsidP="006B5DA1">
      <w:pPr>
        <w:spacing w:line="360" w:lineRule="auto"/>
        <w:jc w:val="both"/>
        <w:rPr>
          <w:color w:val="000000"/>
          <w:sz w:val="20"/>
          <w:lang w:val="es-ES_tradnl"/>
        </w:rPr>
      </w:pPr>
    </w:p>
    <w:p w14:paraId="332C75B0" w14:textId="77777777" w:rsidR="006B5DA1" w:rsidRPr="008012C1" w:rsidRDefault="006B5DA1" w:rsidP="006B5DA1">
      <w:pPr>
        <w:jc w:val="both"/>
        <w:rPr>
          <w:bCs/>
          <w:sz w:val="20"/>
          <w:lang w:val="es-ES_tradnl"/>
        </w:rPr>
      </w:pPr>
      <w:r w:rsidRPr="008012C1">
        <w:rPr>
          <w:b/>
          <w:bCs/>
          <w:sz w:val="20"/>
          <w:lang w:val="es-ES_tradnl"/>
        </w:rPr>
        <w:t xml:space="preserve">Acerca de </w:t>
      </w:r>
      <w:r w:rsidRPr="008012C1">
        <w:rPr>
          <w:b/>
          <w:color w:val="000000"/>
          <w:sz w:val="20"/>
          <w:lang w:val="es-ES_tradnl"/>
        </w:rPr>
        <w:t>Fujifilm</w:t>
      </w:r>
      <w:r w:rsidRPr="008012C1">
        <w:rPr>
          <w:b/>
          <w:bCs/>
          <w:sz w:val="20"/>
          <w:lang w:val="es-ES_tradnl"/>
        </w:rPr>
        <w:t xml:space="preserve"> </w:t>
      </w:r>
      <w:proofErr w:type="spellStart"/>
      <w:r w:rsidRPr="008012C1">
        <w:rPr>
          <w:b/>
          <w:bCs/>
          <w:sz w:val="20"/>
          <w:lang w:val="es-ES_tradnl"/>
        </w:rPr>
        <w:t>Graphic</w:t>
      </w:r>
      <w:proofErr w:type="spellEnd"/>
      <w:r w:rsidRPr="008012C1">
        <w:rPr>
          <w:b/>
          <w:bCs/>
          <w:sz w:val="20"/>
          <w:lang w:val="es-ES_tradnl"/>
        </w:rPr>
        <w:t xml:space="preserve"> </w:t>
      </w:r>
      <w:proofErr w:type="spellStart"/>
      <w:r w:rsidRPr="008012C1">
        <w:rPr>
          <w:b/>
          <w:bCs/>
          <w:sz w:val="20"/>
          <w:lang w:val="es-ES_tradnl"/>
        </w:rPr>
        <w:t>Systems</w:t>
      </w:r>
      <w:proofErr w:type="spellEnd"/>
      <w:r w:rsidRPr="008012C1">
        <w:rPr>
          <w:b/>
          <w:sz w:val="20"/>
          <w:lang w:val="es-ES_tradnl"/>
        </w:rPr>
        <w:t xml:space="preserve"> </w:t>
      </w:r>
    </w:p>
    <w:p w14:paraId="4BABB78E" w14:textId="77777777" w:rsidR="006B5DA1" w:rsidRDefault="006B5DA1" w:rsidP="006B5DA1">
      <w:pPr>
        <w:jc w:val="both"/>
        <w:rPr>
          <w:color w:val="0000FF"/>
          <w:sz w:val="20"/>
          <w:lang w:val="pt-PT"/>
        </w:rPr>
      </w:pPr>
      <w:r w:rsidRPr="008012C1">
        <w:rPr>
          <w:sz w:val="20"/>
          <w:lang w:val="es-ES_tradnl"/>
        </w:rPr>
        <w:t xml:space="preserve">Fujifilm </w:t>
      </w:r>
      <w:proofErr w:type="spellStart"/>
      <w:r w:rsidRPr="008012C1">
        <w:rPr>
          <w:sz w:val="20"/>
          <w:lang w:val="es-ES_tradnl"/>
        </w:rPr>
        <w:t>Graphic</w:t>
      </w:r>
      <w:proofErr w:type="spellEnd"/>
      <w:r w:rsidRPr="008012C1">
        <w:rPr>
          <w:sz w:val="20"/>
          <w:lang w:val="es-ES_tradnl"/>
        </w:rPr>
        <w:t xml:space="preserve"> </w:t>
      </w:r>
      <w:proofErr w:type="spellStart"/>
      <w:r w:rsidRPr="008012C1">
        <w:rPr>
          <w:sz w:val="20"/>
          <w:lang w:val="es-ES_tradnl"/>
        </w:rPr>
        <w:t>Systems</w:t>
      </w:r>
      <w:proofErr w:type="spellEnd"/>
      <w:r w:rsidRPr="008012C1">
        <w:rPr>
          <w:sz w:val="20"/>
          <w:lang w:val="es-ES_tradnl"/>
        </w:rPr>
        <w:t xml:space="preserve"> es una consolidada división de Fujifilm, centrada en la consecución de soluciones de impresión de avanzada tecnología y alta calidad, que ayuda a las empresas de impresión a desarrollar ventajas competitivas y expandir su actividad. La estabilidad económica de la compañía, junto con una inversión sin precedentes en I+D, posibilitan el desarrollo de exclusivas tecnologías de impresión, de la mejor calidad, entre las que se incluyen soluciones de productos químicos para la impresión, soluciones para offset, gran formato e impresión digital, así como software y flujos de trabajo para la gestión de la producción de impresión. </w:t>
      </w:r>
      <w:r w:rsidRPr="008012C1">
        <w:rPr>
          <w:color w:val="000000"/>
          <w:sz w:val="20"/>
          <w:lang w:val="es-ES_tradnl"/>
        </w:rPr>
        <w:t>Fujifilm</w:t>
      </w:r>
      <w:r w:rsidRPr="008012C1">
        <w:rPr>
          <w:sz w:val="20"/>
          <w:lang w:val="es-ES_tradnl"/>
        </w:rPr>
        <w:t xml:space="preserve"> mantiene el compromiso de minimizar el impacto medioambiental de sus productos y operaciones, y trabaja activamente en la conservación del entorno, al tiempo que anima a las empresas de impresión a aunar esfuerzos en dichas prácticas medioambientales. Para más información, visite </w:t>
      </w:r>
      <w:r w:rsidRPr="008012C1">
        <w:rPr>
          <w:rStyle w:val="Hyperlink"/>
          <w:sz w:val="20"/>
          <w:lang w:val="pt-PT"/>
        </w:rPr>
        <w:t>http://www.fujifilm.com/products/graphic_systems</w:t>
      </w:r>
      <w:r w:rsidRPr="008012C1">
        <w:rPr>
          <w:sz w:val="20"/>
          <w:lang w:val="pt-PT"/>
        </w:rPr>
        <w:t xml:space="preserve"> </w:t>
      </w:r>
      <w:r w:rsidRPr="008012C1">
        <w:rPr>
          <w:sz w:val="20"/>
          <w:lang w:val="es-ES_tradnl"/>
        </w:rPr>
        <w:t xml:space="preserve">o </w:t>
      </w:r>
      <w:hyperlink r:id="rId12" w:history="1">
        <w:r w:rsidRPr="008012C1">
          <w:rPr>
            <w:rStyle w:val="Hyperlink"/>
            <w:sz w:val="20"/>
            <w:lang w:val="es-ES_tradnl"/>
          </w:rPr>
          <w:t>www.youtube.com/FujifilmGSEurope</w:t>
        </w:r>
      </w:hyperlink>
      <w:r w:rsidRPr="008012C1">
        <w:rPr>
          <w:sz w:val="20"/>
          <w:lang w:val="es-ES_tradnl"/>
        </w:rPr>
        <w:t xml:space="preserve"> o síganos en</w:t>
      </w:r>
      <w:r>
        <w:rPr>
          <w:sz w:val="20"/>
          <w:lang w:val="es-ES_tradnl"/>
        </w:rPr>
        <w:t xml:space="preserve"> </w:t>
      </w:r>
      <w:r w:rsidRPr="008012C1">
        <w:rPr>
          <w:color w:val="0000FF"/>
          <w:sz w:val="20"/>
          <w:lang w:val="pt-PT"/>
        </w:rPr>
        <w:t>@FujifilmPrint</w:t>
      </w:r>
    </w:p>
    <w:p w14:paraId="15AD9B87" w14:textId="77777777" w:rsidR="006B5DA1" w:rsidRPr="00975024" w:rsidRDefault="006B5DA1" w:rsidP="006B5DA1">
      <w:pPr>
        <w:jc w:val="both"/>
        <w:rPr>
          <w:sz w:val="20"/>
          <w:lang w:val="es-ES_tradnl"/>
        </w:rPr>
      </w:pPr>
    </w:p>
    <w:p w14:paraId="403454D2" w14:textId="77777777" w:rsidR="006B5DA1" w:rsidRPr="00975024" w:rsidRDefault="006B5DA1" w:rsidP="006B5DA1">
      <w:pPr>
        <w:jc w:val="both"/>
        <w:outlineLvl w:val="0"/>
        <w:rPr>
          <w:b/>
          <w:bCs/>
          <w:sz w:val="20"/>
          <w:lang w:val="es-ES_tradnl"/>
        </w:rPr>
      </w:pPr>
      <w:r w:rsidRPr="008012C1">
        <w:rPr>
          <w:b/>
          <w:bCs/>
          <w:color w:val="000000"/>
          <w:sz w:val="20"/>
          <w:lang w:val="es-ES_tradnl"/>
        </w:rPr>
        <w:t>Si desea más información, póngase</w:t>
      </w:r>
      <w:r w:rsidRPr="008012C1">
        <w:rPr>
          <w:b/>
          <w:bCs/>
          <w:sz w:val="20"/>
          <w:lang w:val="es-ES_tradnl"/>
        </w:rPr>
        <w:t xml:space="preserve"> en contacto con:</w:t>
      </w:r>
    </w:p>
    <w:p w14:paraId="32A6E0C5" w14:textId="77777777" w:rsidR="006B5DA1" w:rsidRPr="00210F7A" w:rsidRDefault="006B5DA1" w:rsidP="006B5DA1">
      <w:pPr>
        <w:jc w:val="both"/>
        <w:rPr>
          <w:kern w:val="2"/>
          <w:sz w:val="20"/>
        </w:rPr>
      </w:pPr>
      <w:r w:rsidRPr="00210F7A">
        <w:rPr>
          <w:kern w:val="2"/>
          <w:sz w:val="20"/>
        </w:rPr>
        <w:t>Daniel Porter</w:t>
      </w:r>
    </w:p>
    <w:p w14:paraId="4709AF4C" w14:textId="77777777" w:rsidR="006B5DA1" w:rsidRPr="00210F7A" w:rsidRDefault="006B5DA1" w:rsidP="006B5DA1">
      <w:pPr>
        <w:jc w:val="both"/>
        <w:rPr>
          <w:kern w:val="2"/>
          <w:sz w:val="20"/>
        </w:rPr>
      </w:pPr>
      <w:r w:rsidRPr="00210F7A">
        <w:rPr>
          <w:kern w:val="2"/>
          <w:sz w:val="20"/>
        </w:rPr>
        <w:t>AD Communications</w:t>
      </w:r>
    </w:p>
    <w:p w14:paraId="5996C642" w14:textId="77777777" w:rsidR="006B5DA1" w:rsidRPr="008012C1" w:rsidRDefault="006B5DA1" w:rsidP="006B5DA1">
      <w:pPr>
        <w:jc w:val="both"/>
        <w:rPr>
          <w:kern w:val="2"/>
          <w:sz w:val="20"/>
          <w:lang w:val="pt-PT"/>
        </w:rPr>
      </w:pPr>
      <w:r w:rsidRPr="008012C1">
        <w:rPr>
          <w:kern w:val="2"/>
          <w:sz w:val="20"/>
          <w:lang w:val="pt-PT"/>
        </w:rPr>
        <w:t xml:space="preserve">E: </w:t>
      </w:r>
      <w:hyperlink r:id="rId13" w:history="1">
        <w:r w:rsidRPr="008012C1">
          <w:rPr>
            <w:rStyle w:val="Hyperlink"/>
            <w:kern w:val="2"/>
            <w:sz w:val="20"/>
            <w:lang w:val="pt-PT"/>
          </w:rPr>
          <w:t>dporter@adcomms.co.uk</w:t>
        </w:r>
      </w:hyperlink>
    </w:p>
    <w:p w14:paraId="0840AF0B" w14:textId="77777777" w:rsidR="006B5DA1" w:rsidRPr="008012C1" w:rsidRDefault="006B5DA1" w:rsidP="006B5DA1">
      <w:pPr>
        <w:jc w:val="both"/>
        <w:rPr>
          <w:kern w:val="2"/>
          <w:sz w:val="20"/>
          <w:lang w:val="pt-PT"/>
        </w:rPr>
      </w:pPr>
      <w:r w:rsidRPr="008012C1">
        <w:rPr>
          <w:kern w:val="2"/>
          <w:sz w:val="20"/>
          <w:lang w:val="pt-PT"/>
        </w:rPr>
        <w:t>Tel: +44 (0)1372 464470</w:t>
      </w:r>
    </w:p>
    <w:p w14:paraId="51E3886A" w14:textId="7CC05766" w:rsidR="00AB39A1" w:rsidRPr="00740BCB" w:rsidRDefault="006B5DA1" w:rsidP="00740BCB">
      <w:pPr>
        <w:spacing w:line="360" w:lineRule="auto"/>
        <w:jc w:val="center"/>
        <w:rPr>
          <w:b/>
          <w:lang w:val="en-GB"/>
        </w:rPr>
      </w:pPr>
      <w:r>
        <w:rPr>
          <w:b/>
          <w:lang w:val="en-GB"/>
        </w:rPr>
        <w:t xml:space="preserve"> </w:t>
      </w:r>
    </w:p>
    <w:sectPr w:rsidR="00AB39A1" w:rsidRPr="00740BCB">
      <w:headerReference w:type="default" r:id="rId14"/>
      <w:pgSz w:w="11906" w:h="16838"/>
      <w:pgMar w:top="1927" w:right="3084" w:bottom="902" w:left="1418" w:header="1871"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3CD35A" w14:textId="77777777" w:rsidR="00813334" w:rsidRDefault="00813334">
      <w:r>
        <w:separator/>
      </w:r>
    </w:p>
  </w:endnote>
  <w:endnote w:type="continuationSeparator" w:id="0">
    <w:p w14:paraId="7A5E49AE" w14:textId="77777777" w:rsidR="00813334" w:rsidRDefault="008133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B00F44" w14:textId="77777777" w:rsidR="00813334" w:rsidRDefault="00813334">
      <w:r>
        <w:separator/>
      </w:r>
    </w:p>
  </w:footnote>
  <w:footnote w:type="continuationSeparator" w:id="0">
    <w:p w14:paraId="7AC1EEEC" w14:textId="77777777" w:rsidR="00813334" w:rsidRDefault="008133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CA295A" w14:textId="77777777" w:rsidR="00A17201" w:rsidRDefault="00D2429C">
    <w:pPr>
      <w:pStyle w:val="Header"/>
      <w:rPr>
        <w:lang w:val="en-GB"/>
      </w:rPr>
    </w:pPr>
    <w:r>
      <w:rPr>
        <w:noProof/>
        <w:lang w:val="en-GB" w:eastAsia="en-GB"/>
      </w:rPr>
      <mc:AlternateContent>
        <mc:Choice Requires="wps">
          <w:drawing>
            <wp:anchor distT="0" distB="0" distL="114300" distR="114300" simplePos="0" relativeHeight="251657216" behindDoc="1" locked="0" layoutInCell="1" allowOverlap="1" wp14:anchorId="204FFC0B" wp14:editId="3784E9F8">
              <wp:simplePos x="0" y="0"/>
              <wp:positionH relativeFrom="column">
                <wp:posOffset>-914400</wp:posOffset>
              </wp:positionH>
              <wp:positionV relativeFrom="paragraph">
                <wp:posOffset>-107950</wp:posOffset>
              </wp:positionV>
              <wp:extent cx="7658100" cy="9017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808080"/>
                            </a:solidFill>
                            <a:round/>
                            <a:headEnd/>
                            <a:tailEnd/>
                          </a14:hiddenLine>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711C916" id="Rectangle 1" o:spid="_x0000_s1026" style="position:absolute;margin-left:-1in;margin-top:-8.5pt;width:603pt;height:7.1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" fillcolor="#209772" stroked="f" strokecolor="gray">
              <v:stroke joinstyle="round"/>
            </v:rect>
          </w:pict>
        </mc:Fallback>
      </mc:AlternateContent>
    </w:r>
    <w:r>
      <w:rPr>
        <w:noProof/>
        <w:lang w:val="en-GB" w:eastAsia="en-GB"/>
      </w:rPr>
      <w:drawing>
        <wp:anchor distT="0" distB="0" distL="114935" distR="114935" simplePos="0" relativeHeight="251658240" behindDoc="1" locked="0" layoutInCell="1" allowOverlap="1" wp14:anchorId="01109CE0" wp14:editId="755EDF51">
          <wp:simplePos x="0" y="0"/>
          <wp:positionH relativeFrom="margin">
            <wp:posOffset>-46990</wp:posOffset>
          </wp:positionH>
          <wp:positionV relativeFrom="margin">
            <wp:posOffset>-975995</wp:posOffset>
          </wp:positionV>
          <wp:extent cx="2116455" cy="35242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6455" cy="35242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02B"/>
    <w:rsid w:val="0000406F"/>
    <w:rsid w:val="00023C11"/>
    <w:rsid w:val="00053080"/>
    <w:rsid w:val="00057C19"/>
    <w:rsid w:val="00062F6B"/>
    <w:rsid w:val="0006699F"/>
    <w:rsid w:val="00071645"/>
    <w:rsid w:val="00071F87"/>
    <w:rsid w:val="000B3F99"/>
    <w:rsid w:val="000C216E"/>
    <w:rsid w:val="000C7309"/>
    <w:rsid w:val="000D222E"/>
    <w:rsid w:val="000E306B"/>
    <w:rsid w:val="0011598E"/>
    <w:rsid w:val="00124E05"/>
    <w:rsid w:val="00125226"/>
    <w:rsid w:val="001308E7"/>
    <w:rsid w:val="00142ADF"/>
    <w:rsid w:val="00143E89"/>
    <w:rsid w:val="001643A8"/>
    <w:rsid w:val="00197335"/>
    <w:rsid w:val="001A57F0"/>
    <w:rsid w:val="001B00FB"/>
    <w:rsid w:val="001B25F8"/>
    <w:rsid w:val="001D43A6"/>
    <w:rsid w:val="00206FB3"/>
    <w:rsid w:val="0021430E"/>
    <w:rsid w:val="00240E8F"/>
    <w:rsid w:val="002432AE"/>
    <w:rsid w:val="002519BB"/>
    <w:rsid w:val="00263C64"/>
    <w:rsid w:val="00264975"/>
    <w:rsid w:val="00273744"/>
    <w:rsid w:val="002810E7"/>
    <w:rsid w:val="00281361"/>
    <w:rsid w:val="002828E8"/>
    <w:rsid w:val="00290917"/>
    <w:rsid w:val="00292AC0"/>
    <w:rsid w:val="002B0F28"/>
    <w:rsid w:val="002B376E"/>
    <w:rsid w:val="002B3C61"/>
    <w:rsid w:val="002C0572"/>
    <w:rsid w:val="002C3AAA"/>
    <w:rsid w:val="002C673D"/>
    <w:rsid w:val="002D219B"/>
    <w:rsid w:val="002D6849"/>
    <w:rsid w:val="002E4102"/>
    <w:rsid w:val="002F4463"/>
    <w:rsid w:val="002F6F41"/>
    <w:rsid w:val="00314070"/>
    <w:rsid w:val="00322CA6"/>
    <w:rsid w:val="003413BD"/>
    <w:rsid w:val="00376719"/>
    <w:rsid w:val="00377D25"/>
    <w:rsid w:val="003A38B3"/>
    <w:rsid w:val="003A4A6F"/>
    <w:rsid w:val="003A4AB2"/>
    <w:rsid w:val="003B2D78"/>
    <w:rsid w:val="003B53B1"/>
    <w:rsid w:val="003D0E25"/>
    <w:rsid w:val="003D3DFC"/>
    <w:rsid w:val="00401F30"/>
    <w:rsid w:val="00413DDD"/>
    <w:rsid w:val="004304B5"/>
    <w:rsid w:val="004309A6"/>
    <w:rsid w:val="00433646"/>
    <w:rsid w:val="00451342"/>
    <w:rsid w:val="00467597"/>
    <w:rsid w:val="00485EB3"/>
    <w:rsid w:val="00495BBD"/>
    <w:rsid w:val="004B3833"/>
    <w:rsid w:val="004B5C08"/>
    <w:rsid w:val="004D2503"/>
    <w:rsid w:val="004D56F5"/>
    <w:rsid w:val="004E6C5D"/>
    <w:rsid w:val="004E7E50"/>
    <w:rsid w:val="004F69E7"/>
    <w:rsid w:val="00505244"/>
    <w:rsid w:val="00511597"/>
    <w:rsid w:val="0052363E"/>
    <w:rsid w:val="0052581F"/>
    <w:rsid w:val="005533A2"/>
    <w:rsid w:val="00564BFD"/>
    <w:rsid w:val="005850DC"/>
    <w:rsid w:val="00597A41"/>
    <w:rsid w:val="005A20AF"/>
    <w:rsid w:val="005B41C8"/>
    <w:rsid w:val="005C570C"/>
    <w:rsid w:val="005C694D"/>
    <w:rsid w:val="005D1627"/>
    <w:rsid w:val="005D2BC2"/>
    <w:rsid w:val="005F0CD4"/>
    <w:rsid w:val="00607E57"/>
    <w:rsid w:val="006161B8"/>
    <w:rsid w:val="0062039C"/>
    <w:rsid w:val="0062558D"/>
    <w:rsid w:val="00657F3D"/>
    <w:rsid w:val="006618A2"/>
    <w:rsid w:val="00687FB7"/>
    <w:rsid w:val="00693811"/>
    <w:rsid w:val="006B489C"/>
    <w:rsid w:val="006B5DA1"/>
    <w:rsid w:val="006C157B"/>
    <w:rsid w:val="006D2964"/>
    <w:rsid w:val="006E3789"/>
    <w:rsid w:val="007072A7"/>
    <w:rsid w:val="0071031D"/>
    <w:rsid w:val="0072764D"/>
    <w:rsid w:val="007365E0"/>
    <w:rsid w:val="00740BCB"/>
    <w:rsid w:val="00772587"/>
    <w:rsid w:val="0078219A"/>
    <w:rsid w:val="0079119F"/>
    <w:rsid w:val="00793305"/>
    <w:rsid w:val="007A0C64"/>
    <w:rsid w:val="007A19CB"/>
    <w:rsid w:val="007A3EF5"/>
    <w:rsid w:val="007B2567"/>
    <w:rsid w:val="007C589A"/>
    <w:rsid w:val="007D162D"/>
    <w:rsid w:val="007D2738"/>
    <w:rsid w:val="007E796F"/>
    <w:rsid w:val="007F0A6F"/>
    <w:rsid w:val="00804BBE"/>
    <w:rsid w:val="008113A8"/>
    <w:rsid w:val="00813334"/>
    <w:rsid w:val="0082709A"/>
    <w:rsid w:val="00830A59"/>
    <w:rsid w:val="00841776"/>
    <w:rsid w:val="00851BAE"/>
    <w:rsid w:val="0085795D"/>
    <w:rsid w:val="008A270F"/>
    <w:rsid w:val="008B3644"/>
    <w:rsid w:val="008B392D"/>
    <w:rsid w:val="008D3E75"/>
    <w:rsid w:val="008D4F82"/>
    <w:rsid w:val="008E7291"/>
    <w:rsid w:val="009120BB"/>
    <w:rsid w:val="00925B12"/>
    <w:rsid w:val="00934C00"/>
    <w:rsid w:val="00934D87"/>
    <w:rsid w:val="00940E5C"/>
    <w:rsid w:val="00956939"/>
    <w:rsid w:val="00957DE1"/>
    <w:rsid w:val="00997AB9"/>
    <w:rsid w:val="009A358B"/>
    <w:rsid w:val="009A791E"/>
    <w:rsid w:val="009C0A95"/>
    <w:rsid w:val="009C3D69"/>
    <w:rsid w:val="009C6830"/>
    <w:rsid w:val="009D3A24"/>
    <w:rsid w:val="009E7BE4"/>
    <w:rsid w:val="009F0D16"/>
    <w:rsid w:val="00A041B3"/>
    <w:rsid w:val="00A063D5"/>
    <w:rsid w:val="00A17201"/>
    <w:rsid w:val="00A3168E"/>
    <w:rsid w:val="00A45020"/>
    <w:rsid w:val="00A620BE"/>
    <w:rsid w:val="00A71495"/>
    <w:rsid w:val="00A8002B"/>
    <w:rsid w:val="00A8204B"/>
    <w:rsid w:val="00A845EF"/>
    <w:rsid w:val="00AA2CA4"/>
    <w:rsid w:val="00AA653F"/>
    <w:rsid w:val="00AB1276"/>
    <w:rsid w:val="00AB39A1"/>
    <w:rsid w:val="00AF69CC"/>
    <w:rsid w:val="00B12ED4"/>
    <w:rsid w:val="00B239B4"/>
    <w:rsid w:val="00B434E7"/>
    <w:rsid w:val="00B47153"/>
    <w:rsid w:val="00B51757"/>
    <w:rsid w:val="00B532BC"/>
    <w:rsid w:val="00B771F2"/>
    <w:rsid w:val="00B9053A"/>
    <w:rsid w:val="00B96777"/>
    <w:rsid w:val="00BA0F37"/>
    <w:rsid w:val="00BB3781"/>
    <w:rsid w:val="00BC20C9"/>
    <w:rsid w:val="00BC5347"/>
    <w:rsid w:val="00BD6949"/>
    <w:rsid w:val="00BE224D"/>
    <w:rsid w:val="00BE419D"/>
    <w:rsid w:val="00C03BDF"/>
    <w:rsid w:val="00C1287A"/>
    <w:rsid w:val="00C155C6"/>
    <w:rsid w:val="00C322F0"/>
    <w:rsid w:val="00C464D0"/>
    <w:rsid w:val="00C53669"/>
    <w:rsid w:val="00C65CE2"/>
    <w:rsid w:val="00C67A50"/>
    <w:rsid w:val="00C76D26"/>
    <w:rsid w:val="00C868DC"/>
    <w:rsid w:val="00CA0AAE"/>
    <w:rsid w:val="00CA0CA2"/>
    <w:rsid w:val="00CC2828"/>
    <w:rsid w:val="00CD30D0"/>
    <w:rsid w:val="00CD713F"/>
    <w:rsid w:val="00D061FB"/>
    <w:rsid w:val="00D23B2A"/>
    <w:rsid w:val="00D2429C"/>
    <w:rsid w:val="00D252CA"/>
    <w:rsid w:val="00D3315B"/>
    <w:rsid w:val="00D5159B"/>
    <w:rsid w:val="00D56D49"/>
    <w:rsid w:val="00D6010B"/>
    <w:rsid w:val="00D7657B"/>
    <w:rsid w:val="00D770A0"/>
    <w:rsid w:val="00D8611F"/>
    <w:rsid w:val="00DB22FC"/>
    <w:rsid w:val="00DB44F1"/>
    <w:rsid w:val="00DC690F"/>
    <w:rsid w:val="00DE09CD"/>
    <w:rsid w:val="00E0386A"/>
    <w:rsid w:val="00E1642B"/>
    <w:rsid w:val="00E22F38"/>
    <w:rsid w:val="00E32903"/>
    <w:rsid w:val="00E35088"/>
    <w:rsid w:val="00E61431"/>
    <w:rsid w:val="00E72474"/>
    <w:rsid w:val="00E75EF0"/>
    <w:rsid w:val="00E86B7B"/>
    <w:rsid w:val="00E93319"/>
    <w:rsid w:val="00EA0B68"/>
    <w:rsid w:val="00EA2142"/>
    <w:rsid w:val="00EB0681"/>
    <w:rsid w:val="00ED0F9B"/>
    <w:rsid w:val="00EE1405"/>
    <w:rsid w:val="00EE3983"/>
    <w:rsid w:val="00EF462C"/>
    <w:rsid w:val="00F029B1"/>
    <w:rsid w:val="00F12C8B"/>
    <w:rsid w:val="00F12F81"/>
    <w:rsid w:val="00F13B4C"/>
    <w:rsid w:val="00F24724"/>
    <w:rsid w:val="00F264B8"/>
    <w:rsid w:val="00F30F3A"/>
    <w:rsid w:val="00F4768F"/>
    <w:rsid w:val="00F76603"/>
    <w:rsid w:val="00F87D4F"/>
    <w:rsid w:val="00FA0B56"/>
    <w:rsid w:val="00FA384F"/>
    <w:rsid w:val="00FA3FD6"/>
    <w:rsid w:val="00FC7082"/>
    <w:rsid w:val="00FD7601"/>
    <w:rsid w:val="00FE2E64"/>
    <w:rsid w:val="00FF5F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3D79D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rFonts w:ascii="Arial" w:hAnsi="Arial" w:cs="Arial"/>
      <w:sz w:val="22"/>
      <w:lang w:val="de-DE" w:eastAsia="ar-SA"/>
    </w:rPr>
  </w:style>
  <w:style w:type="paragraph" w:styleId="Heading1">
    <w:name w:val="heading 1"/>
    <w:basedOn w:val="Normal"/>
    <w:next w:val="Normal"/>
    <w:link w:val="Heading1Char"/>
    <w:uiPriority w:val="9"/>
    <w:qFormat/>
    <w:rsid w:val="003B53B1"/>
    <w:pPr>
      <w:keepNext/>
      <w:spacing w:before="240" w:after="60"/>
      <w:outlineLvl w:val="0"/>
    </w:pPr>
    <w:rPr>
      <w:rFonts w:ascii="Calibri Light" w:hAnsi="Calibri Light" w:cs="Times New Roman"/>
      <w:b/>
      <w:bCs/>
      <w:kern w:val="32"/>
      <w:sz w:val="32"/>
      <w:szCs w:val="32"/>
    </w:rPr>
  </w:style>
  <w:style w:type="paragraph" w:styleId="Heading3">
    <w:name w:val="heading 3"/>
    <w:basedOn w:val="Normal"/>
    <w:next w:val="BodyText"/>
    <w:qFormat/>
    <w:pPr>
      <w:numPr>
        <w:ilvl w:val="2"/>
        <w:numId w:val="1"/>
      </w:numPr>
      <w:spacing w:before="280" w:after="280"/>
      <w:outlineLvl w:val="2"/>
    </w:pPr>
    <w:rPr>
      <w:rFonts w:ascii="Times New Roman" w:hAnsi="Times New Roman" w:cs="Times New Roman"/>
      <w:b/>
      <w:bCs/>
      <w:sz w:val="27"/>
      <w:szCs w:val="27"/>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2z0">
    <w:name w:val="WW8Num2z0"/>
    <w:rPr>
      <w:rFonts w:ascii="Helvetica" w:eastAsia="Times New Roman" w:hAnsi="Helvetica" w:cs="Helvetica"/>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rPr>
      <w:rFonts w:ascii="Symbol" w:hAnsi="Symbol" w:cs="Symbol"/>
    </w:rPr>
  </w:style>
  <w:style w:type="character" w:customStyle="1" w:styleId="WW8Num3z0">
    <w:name w:val="WW8Num3z0"/>
    <w:rPr>
      <w:rFonts w:ascii="Symbol" w:hAnsi="Symbol" w:cs="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HeaderChar">
    <w:name w:val="Header Char"/>
    <w:rPr>
      <w:rFonts w:ascii="Arial" w:eastAsia="Times New Roman" w:hAnsi="Arial" w:cs="Times New Roman"/>
      <w:b/>
      <w:sz w:val="22"/>
      <w:szCs w:val="20"/>
      <w:lang w:val="de-DE"/>
    </w:rPr>
  </w:style>
  <w:style w:type="character" w:customStyle="1" w:styleId="FooterChar">
    <w:name w:val="Footer Char"/>
    <w:rPr>
      <w:rFonts w:ascii="Arial" w:eastAsia="Times New Roman" w:hAnsi="Arial" w:cs="Times New Roman"/>
      <w:sz w:val="18"/>
      <w:szCs w:val="20"/>
      <w:lang w:val="de-DE"/>
    </w:rPr>
  </w:style>
  <w:style w:type="character" w:styleId="Hyperlink">
    <w:name w:val="Hyperlink"/>
    <w:uiPriority w:val="99"/>
    <w:rPr>
      <w:color w:val="0000FF"/>
      <w:u w:val="single"/>
    </w:rPr>
  </w:style>
  <w:style w:type="character" w:styleId="CommentReference">
    <w:name w:val="annotation reference"/>
    <w:rPr>
      <w:sz w:val="16"/>
      <w:szCs w:val="16"/>
    </w:rPr>
  </w:style>
  <w:style w:type="character" w:customStyle="1" w:styleId="CommentTextChar">
    <w:name w:val="Comment Text Char"/>
    <w:rPr>
      <w:rFonts w:ascii="Arial" w:eastAsia="Times New Roman" w:hAnsi="Arial" w:cs="Arial"/>
      <w:lang w:val="de-DE"/>
    </w:rPr>
  </w:style>
  <w:style w:type="character" w:customStyle="1" w:styleId="CommentSubjectChar">
    <w:name w:val="Comment Subject Char"/>
    <w:rPr>
      <w:rFonts w:ascii="Arial" w:eastAsia="Times New Roman" w:hAnsi="Arial" w:cs="Arial"/>
      <w:b/>
      <w:bCs/>
      <w:lang w:val="de-DE"/>
    </w:rPr>
  </w:style>
  <w:style w:type="character" w:customStyle="1" w:styleId="BalloonTextChar">
    <w:name w:val="Balloon Text Char"/>
    <w:rPr>
      <w:rFonts w:ascii="Tahoma" w:eastAsia="Times New Roman" w:hAnsi="Tahoma" w:cs="Tahoma"/>
      <w:sz w:val="16"/>
      <w:szCs w:val="16"/>
      <w:lang w:val="de-DE"/>
    </w:rPr>
  </w:style>
  <w:style w:type="character" w:customStyle="1" w:styleId="Heading3Char">
    <w:name w:val="Heading 3 Char"/>
    <w:rPr>
      <w:rFonts w:ascii="Times New Roman" w:eastAsia="Times New Roman" w:hAnsi="Times New Roman" w:cs="Times New Roman"/>
      <w:b/>
      <w:bCs/>
      <w:sz w:val="27"/>
      <w:szCs w:val="27"/>
    </w:rPr>
  </w:style>
  <w:style w:type="character" w:styleId="FollowedHyperlink">
    <w:name w:val="FollowedHyperlink"/>
    <w:rPr>
      <w:color w:val="800080"/>
      <w:u w:val="single"/>
    </w:rPr>
  </w:style>
  <w:style w:type="paragraph" w:customStyle="1" w:styleId="Heading">
    <w:name w:val="Heading"/>
    <w:basedOn w:val="Normal"/>
    <w:next w:val="BodyText"/>
    <w:pPr>
      <w:keepNext/>
      <w:spacing w:before="240" w:after="120"/>
    </w:pPr>
    <w:rPr>
      <w:rFonts w:eastAsia="Microsoft YaHei"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Header">
    <w:name w:val="header"/>
    <w:basedOn w:val="Normal"/>
    <w:pPr>
      <w:tabs>
        <w:tab w:val="center" w:pos="4536"/>
        <w:tab w:val="right" w:pos="9072"/>
      </w:tabs>
    </w:pPr>
    <w:rPr>
      <w:b/>
    </w:rPr>
  </w:style>
  <w:style w:type="paragraph" w:styleId="Footer">
    <w:name w:val="footer"/>
    <w:basedOn w:val="Normal"/>
    <w:pPr>
      <w:tabs>
        <w:tab w:val="center" w:pos="4536"/>
        <w:tab w:val="right" w:pos="9072"/>
      </w:tabs>
    </w:pPr>
    <w:rPr>
      <w:sz w:val="18"/>
    </w:rPr>
  </w:style>
  <w:style w:type="paragraph" w:styleId="NormalWeb">
    <w:name w:val="Normal (Web)"/>
    <w:basedOn w:val="Normal"/>
    <w:pPr>
      <w:spacing w:before="280" w:after="280"/>
    </w:pPr>
    <w:rPr>
      <w:rFonts w:ascii="Times New Roman" w:hAnsi="Times New Roman" w:cs="Times New Roman"/>
      <w:sz w:val="24"/>
      <w:szCs w:val="24"/>
      <w:lang w:val="en-GB"/>
    </w:rPr>
  </w:style>
  <w:style w:type="paragraph" w:styleId="CommentText">
    <w:name w:val="annotation text"/>
    <w:basedOn w:val="Normal"/>
    <w:rPr>
      <w:sz w:val="20"/>
    </w:rPr>
  </w:style>
  <w:style w:type="paragraph" w:styleId="CommentSubject">
    <w:name w:val="annotation subject"/>
    <w:basedOn w:val="CommentText"/>
    <w:next w:val="CommentText"/>
    <w:rPr>
      <w:b/>
      <w:bCs/>
    </w:rPr>
  </w:style>
  <w:style w:type="paragraph" w:styleId="BalloonText">
    <w:name w:val="Balloon Text"/>
    <w:basedOn w:val="Normal"/>
    <w:rPr>
      <w:rFonts w:ascii="Tahoma" w:hAnsi="Tahoma" w:cs="Tahoma"/>
      <w:sz w:val="16"/>
      <w:szCs w:val="16"/>
    </w:rPr>
  </w:style>
  <w:style w:type="character" w:customStyle="1" w:styleId="Heading1Char">
    <w:name w:val="Heading 1 Char"/>
    <w:link w:val="Heading1"/>
    <w:uiPriority w:val="9"/>
    <w:rsid w:val="003B53B1"/>
    <w:rPr>
      <w:rFonts w:ascii="Calibri Light" w:eastAsia="Times New Roman" w:hAnsi="Calibri Light" w:cs="Times New Roman"/>
      <w:b/>
      <w:bCs/>
      <w:kern w:val="32"/>
      <w:sz w:val="32"/>
      <w:szCs w:val="32"/>
      <w:lang w:val="de-D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7144">
      <w:bodyDiv w:val="1"/>
      <w:marLeft w:val="0"/>
      <w:marRight w:val="0"/>
      <w:marTop w:val="0"/>
      <w:marBottom w:val="0"/>
      <w:divBdr>
        <w:top w:val="none" w:sz="0" w:space="0" w:color="auto"/>
        <w:left w:val="none" w:sz="0" w:space="0" w:color="auto"/>
        <w:bottom w:val="none" w:sz="0" w:space="0" w:color="auto"/>
        <w:right w:val="none" w:sz="0" w:space="0" w:color="auto"/>
      </w:divBdr>
    </w:div>
    <w:div w:id="840894337">
      <w:bodyDiv w:val="1"/>
      <w:marLeft w:val="0"/>
      <w:marRight w:val="0"/>
      <w:marTop w:val="0"/>
      <w:marBottom w:val="0"/>
      <w:divBdr>
        <w:top w:val="none" w:sz="0" w:space="0" w:color="auto"/>
        <w:left w:val="none" w:sz="0" w:space="0" w:color="auto"/>
        <w:bottom w:val="none" w:sz="0" w:space="0" w:color="auto"/>
        <w:right w:val="none" w:sz="0" w:space="0" w:color="auto"/>
      </w:divBdr>
    </w:div>
    <w:div w:id="1452359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porter@adcomms.co.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youtube.com/FujifilmGSEurop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latesense.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72F2E4CF38B44A8AFE1D63BC57CAA7" ma:contentTypeVersion="4" ma:contentTypeDescription="Create a new document." ma:contentTypeScope="" ma:versionID="1aaa5e2dc66a311a5e4606d0aace7736">
  <xsd:schema xmlns:xsd="http://www.w3.org/2001/XMLSchema" xmlns:xs="http://www.w3.org/2001/XMLSchema" xmlns:p="http://schemas.microsoft.com/office/2006/metadata/properties" xmlns:ns1="http://schemas.microsoft.com/sharepoint/v3" xmlns:ns2="33a04f6d-823c-476e-bd30-27cf0fc2b76e" targetNamespace="http://schemas.microsoft.com/office/2006/metadata/properties" ma:root="true" ma:fieldsID="a7b9b60dd19cf1274416b0e7b730809f" ns1:_="" ns2:_="">
    <xsd:import namespace="http://schemas.microsoft.com/sharepoint/v3"/>
    <xsd:import namespace="33a04f6d-823c-476e-bd30-27cf0fc2b76e"/>
    <xsd:element name="properties">
      <xsd:complexType>
        <xsd:sequence>
          <xsd:element name="documentManagement">
            <xsd:complexType>
              <xsd:all>
                <xsd:element ref="ns2:TaxKeywordTaxHTField" minOccurs="0"/>
                <xsd:element ref="ns2:TaxCatchAll" minOccurs="0"/>
                <xsd:element ref="ns1:DocumentSet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11" nillable="true" ma:displayName="Description" ma:description="A description of the Document Set"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3a04f6d-823c-476e-bd30-27cf0fc2b76e"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58ffd682-58c5-4a10-98a1-168661d9e947}" ma:internalName="TaxCatchAll" ma:showField="CatchAllData" ma:web="f6392a4b-99ae-4f33-87fb-a23d3cb8fd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SetDescription xmlns="http://schemas.microsoft.com/sharepoint/v3" xsi:nil="true"/>
    <TaxCatchAll xmlns="33a04f6d-823c-476e-bd30-27cf0fc2b76e"/>
    <TaxKeywordTaxHTField xmlns="33a04f6d-823c-476e-bd30-27cf0fc2b76e">
      <Terms xmlns="http://schemas.microsoft.com/office/infopath/2007/PartnerControls"/>
    </TaxKeywordTaxHTFiel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1F18A5-973A-4CEA-81E6-1C0C2F4756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3a04f6d-823c-476e-bd30-27cf0fc2b7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46D8B5A-1DEF-4B54-9A38-C7DC98B983DA}">
  <ds:schemaRefs>
    <ds:schemaRef ds:uri="http://schemas.microsoft.com/office/2006/metadata/properties"/>
    <ds:schemaRef ds:uri="http://schemas.microsoft.com/office/infopath/2007/PartnerControls"/>
    <ds:schemaRef ds:uri="http://schemas.microsoft.com/sharepoint/v3"/>
    <ds:schemaRef ds:uri="33a04f6d-823c-476e-bd30-27cf0fc2b76e"/>
  </ds:schemaRefs>
</ds:datastoreItem>
</file>

<file path=customXml/itemProps3.xml><?xml version="1.0" encoding="utf-8"?>
<ds:datastoreItem xmlns:ds="http://schemas.openxmlformats.org/officeDocument/2006/customXml" ds:itemID="{4FC5C496-7ABB-451E-B490-B5023DDCC080}">
  <ds:schemaRefs>
    <ds:schemaRef ds:uri="http://schemas.microsoft.com/sharepoint/v3/contenttype/forms"/>
  </ds:schemaRefs>
</ds:datastoreItem>
</file>

<file path=customXml/itemProps4.xml><?xml version="1.0" encoding="utf-8"?>
<ds:datastoreItem xmlns:ds="http://schemas.openxmlformats.org/officeDocument/2006/customXml" ds:itemID="{CA8D8CE6-E537-4F7D-B960-E1EDA90E4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890</Words>
  <Characters>5074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5953</CharactersWithSpaces>
  <SharedDoc>false</SharedDoc>
  <HLinks>
    <vt:vector size="18" baseType="variant">
      <vt:variant>
        <vt:i4>5570623</vt:i4>
      </vt:variant>
      <vt:variant>
        <vt:i4>6</vt:i4>
      </vt:variant>
      <vt:variant>
        <vt:i4>0</vt:i4>
      </vt:variant>
      <vt:variant>
        <vt:i4>5</vt:i4>
      </vt:variant>
      <vt:variant>
        <vt:lpwstr>mailto:dporter@adcomms.co.uk</vt:lpwstr>
      </vt:variant>
      <vt:variant>
        <vt:lpwstr/>
      </vt:variant>
      <vt:variant>
        <vt:i4>4128822</vt:i4>
      </vt:variant>
      <vt:variant>
        <vt:i4>3</vt:i4>
      </vt:variant>
      <vt:variant>
        <vt:i4>0</vt:i4>
      </vt:variant>
      <vt:variant>
        <vt:i4>5</vt:i4>
      </vt:variant>
      <vt:variant>
        <vt:lpwstr>http://www.youtube.com/FujifilmGSEurope</vt:lpwstr>
      </vt:variant>
      <vt:variant>
        <vt:lpwstr/>
      </vt:variant>
      <vt:variant>
        <vt:i4>2162784</vt:i4>
      </vt:variant>
      <vt:variant>
        <vt:i4>0</vt:i4>
      </vt:variant>
      <vt:variant>
        <vt:i4>0</vt:i4>
      </vt:variant>
      <vt:variant>
        <vt:i4>5</vt:i4>
      </vt:variant>
      <vt:variant>
        <vt:lpwstr>http://www.fujifilm.eu/eu/products/graphic-systems/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cp:lastModifiedBy/>
  <cp:revision>1</cp:revision>
  <dcterms:created xsi:type="dcterms:W3CDTF">2019-06-06T08:39:00Z</dcterms:created>
  <dcterms:modified xsi:type="dcterms:W3CDTF">2019-06-10T10:02:00Z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0x0101006872F2E4CF38B44A8AFE1D63BC57CAA7</vt:lpwstr>
  </property>
  <property fmtid="{D5CDD505-2E9C-101B-9397-08002B2CF9AE}" pid="3" name="TaxKeyword">
    <vt:lpwstr/>
  </property>
</Properties>
</file>