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54" w14:textId="3146A517" w:rsidR="00F41E30" w:rsidRDefault="00EA0CAF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C8937C" wp14:editId="172F1333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324100" cy="954548"/>
            <wp:effectExtent l="0" t="0" r="0" b="0"/>
            <wp:wrapTight wrapText="bothSides">
              <wp:wrapPolygon edited="0">
                <wp:start x="0" y="0"/>
                <wp:lineTo x="0" y="21126"/>
                <wp:lineTo x="21423" y="21126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54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CE64" w14:textId="04005C87" w:rsidR="00F41E30" w:rsidRDefault="00F469CE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 w:rsidRPr="00313C61">
        <w:rPr>
          <w:rFonts w:ascii="Calibri" w:eastAsia="Calibri" w:hAnsi="Calibri"/>
          <w:b/>
          <w:noProof/>
          <w:color w:val="FF0000"/>
          <w:lang w:val="en-GB" w:eastAsia="en-GB"/>
        </w:rPr>
        <w:drawing>
          <wp:inline distT="0" distB="0" distL="0" distR="0" wp14:anchorId="1CEA6815" wp14:editId="67A7BA94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A9DEF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700AC7" wp14:editId="505A5673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97DD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443E269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D7339E">
        <w:rPr>
          <w:rFonts w:ascii="Arial" w:hAnsi="Arial" w:cs="Arial"/>
          <w:b/>
          <w:szCs w:val="28"/>
          <w:lang w:val="en-GB"/>
        </w:rPr>
        <w:t>PR Contacts:</w:t>
      </w:r>
      <w:r w:rsidRPr="00D7339E">
        <w:rPr>
          <w:rFonts w:ascii="Arial" w:hAnsi="Arial" w:cs="Arial"/>
          <w:b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2B51B561" w14:textId="029E691D" w:rsidR="00F41E30" w:rsidRPr="00C7103B" w:rsidRDefault="00D7339E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</w:rPr>
        <w:t xml:space="preserve">Ellie Martin, AD Communications </w:t>
      </w:r>
      <w:r w:rsidR="00F41E30" w:rsidRPr="00C7103B">
        <w:rPr>
          <w:rFonts w:ascii="Arial" w:hAnsi="Arial" w:cs="Arial"/>
          <w:color w:val="auto"/>
          <w:sz w:val="22"/>
          <w:szCs w:val="22"/>
        </w:rPr>
        <w:tab/>
      </w:r>
    </w:p>
    <w:p w14:paraId="78A81EE7" w14:textId="20077358" w:rsidR="00F41E30" w:rsidRPr="00C7103B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</w:rPr>
        <w:t>+</w:t>
      </w:r>
      <w:r w:rsidR="00D7339E" w:rsidRPr="00C7103B">
        <w:rPr>
          <w:rFonts w:ascii="Arial" w:hAnsi="Arial" w:cs="Arial"/>
          <w:color w:val="auto"/>
          <w:sz w:val="22"/>
          <w:szCs w:val="22"/>
        </w:rPr>
        <w:t>44</w:t>
      </w:r>
      <w:r w:rsidRPr="00C7103B">
        <w:rPr>
          <w:rFonts w:ascii="Arial" w:hAnsi="Arial" w:cs="Arial"/>
          <w:color w:val="auto"/>
          <w:sz w:val="22"/>
          <w:szCs w:val="22"/>
        </w:rPr>
        <w:t xml:space="preserve"> </w:t>
      </w:r>
      <w:r w:rsidR="00D7339E" w:rsidRPr="00C7103B">
        <w:rPr>
          <w:rFonts w:ascii="Arial" w:hAnsi="Arial" w:cs="Arial"/>
          <w:color w:val="auto"/>
          <w:sz w:val="22"/>
          <w:szCs w:val="22"/>
          <w:lang w:val="en-US"/>
        </w:rPr>
        <w:t>1372 460 552</w:t>
      </w:r>
      <w:r w:rsidRPr="00C7103B">
        <w:rPr>
          <w:rFonts w:ascii="Arial" w:hAnsi="Arial" w:cs="Arial"/>
          <w:color w:val="auto"/>
          <w:sz w:val="22"/>
          <w:szCs w:val="22"/>
        </w:rPr>
        <w:tab/>
      </w:r>
      <w:r w:rsidRPr="00C7103B">
        <w:rPr>
          <w:rFonts w:ascii="Arial" w:hAnsi="Arial" w:cs="Arial"/>
          <w:color w:val="auto"/>
          <w:sz w:val="22"/>
          <w:szCs w:val="22"/>
        </w:rPr>
        <w:tab/>
      </w:r>
      <w:r w:rsidRPr="00C7103B">
        <w:rPr>
          <w:rFonts w:ascii="Arial" w:hAnsi="Arial" w:cs="Arial"/>
          <w:color w:val="auto"/>
          <w:sz w:val="22"/>
          <w:szCs w:val="22"/>
        </w:rPr>
        <w:tab/>
      </w:r>
    </w:p>
    <w:p w14:paraId="64B68DDC" w14:textId="687BE06C" w:rsidR="00F41E30" w:rsidRPr="00C7103B" w:rsidRDefault="00D7339E" w:rsidP="00F41E30">
      <w:pPr>
        <w:pStyle w:val="bodytext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</w:rPr>
      </w:pPr>
      <w:r w:rsidRPr="00C7103B">
        <w:rPr>
          <w:rFonts w:ascii="Arial" w:hAnsi="Arial" w:cs="Arial"/>
          <w:color w:val="auto"/>
          <w:sz w:val="22"/>
          <w:szCs w:val="22"/>
          <w:u w:val="single"/>
        </w:rPr>
        <w:t>emartin@adcomms.co.uk</w:t>
      </w:r>
    </w:p>
    <w:p w14:paraId="4A6D1A32" w14:textId="77777777" w:rsidR="00243910" w:rsidRPr="00243910" w:rsidRDefault="0024391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692D1DF" w14:textId="77777777" w:rsidR="00783943" w:rsidRDefault="00783943" w:rsidP="00DF1970">
      <w:pPr>
        <w:spacing w:after="0" w:line="240" w:lineRule="auto"/>
        <w:jc w:val="center"/>
        <w:rPr>
          <w:rFonts w:ascii="Arial Black" w:hAnsi="Arial Black"/>
          <w:b/>
          <w:sz w:val="4"/>
          <w:szCs w:val="4"/>
          <w14:textOutline w14:w="0" w14:cap="flat" w14:cmpd="sng" w14:algn="ctr">
            <w14:noFill/>
            <w14:prstDash w14:val="solid"/>
            <w14:round/>
          </w14:textOutline>
        </w:rPr>
      </w:pPr>
    </w:p>
    <w:p w14:paraId="598A2C74" w14:textId="49924FA2" w:rsidR="005F1FCA" w:rsidRDefault="00A31365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Luminescence </w:t>
      </w:r>
      <w:r w:rsidR="002C12E3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Sun </w:t>
      </w:r>
      <w:r w:rsidR="00544074">
        <w:rPr>
          <w:rFonts w:ascii="Arial Black" w:eastAsia="Times New Roman" w:hAnsi="Arial Black" w:cs="Times New Roman"/>
          <w:b/>
          <w:kern w:val="36"/>
          <w:sz w:val="28"/>
          <w:szCs w:val="28"/>
        </w:rPr>
        <w:t>Chemical Se</w:t>
      </w:r>
      <w:r w:rsidR="008046CE">
        <w:rPr>
          <w:rFonts w:ascii="Arial Black" w:eastAsia="Times New Roman" w:hAnsi="Arial Black" w:cs="Times New Roman"/>
          <w:b/>
          <w:kern w:val="36"/>
          <w:sz w:val="28"/>
          <w:szCs w:val="28"/>
        </w:rPr>
        <w:t>curity to launch new range of machine-</w:t>
      </w: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readable security inks at Dubai </w:t>
      </w:r>
      <w:r w:rsidR="00A97FB2"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Currency </w:t>
      </w: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>Conference</w:t>
      </w:r>
    </w:p>
    <w:p w14:paraId="3E3775ED" w14:textId="77777777" w:rsidR="00544074" w:rsidRDefault="00544074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</w:p>
    <w:p w14:paraId="24D8532E" w14:textId="77777777" w:rsidR="00243910" w:rsidRPr="00243910" w:rsidRDefault="00243910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16"/>
          <w:szCs w:val="16"/>
        </w:rPr>
      </w:pPr>
    </w:p>
    <w:p w14:paraId="37D9736E" w14:textId="28037309" w:rsidR="00ED7F1A" w:rsidRDefault="00587F1D" w:rsidP="00ED7F1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WEXHAM SPRINGS,</w:t>
      </w:r>
      <w:r w:rsidR="00D7339E">
        <w:rPr>
          <w:rFonts w:ascii="Arial Narrow" w:hAnsi="Arial Narrow"/>
          <w:b/>
          <w:sz w:val="24"/>
          <w:szCs w:val="24"/>
        </w:rPr>
        <w:t xml:space="preserve"> UK</w:t>
      </w:r>
      <w:r w:rsidR="00BD0A75">
        <w:rPr>
          <w:rFonts w:ascii="Arial Narrow" w:hAnsi="Arial Narrow"/>
          <w:sz w:val="24"/>
          <w:szCs w:val="24"/>
        </w:rPr>
        <w:t xml:space="preserve"> – </w:t>
      </w:r>
      <w:r w:rsidR="001F6277">
        <w:rPr>
          <w:rFonts w:ascii="Arial Narrow" w:hAnsi="Arial Narrow"/>
          <w:sz w:val="24"/>
          <w:szCs w:val="24"/>
        </w:rPr>
        <w:t>2</w:t>
      </w:r>
      <w:r w:rsidR="001F6277">
        <w:rPr>
          <w:rFonts w:ascii="Arial Narrow" w:hAnsi="Arial Narrow"/>
          <w:sz w:val="24"/>
          <w:szCs w:val="24"/>
        </w:rPr>
        <w:t xml:space="preserve"> </w:t>
      </w:r>
      <w:r w:rsidR="002E40D7">
        <w:rPr>
          <w:rFonts w:ascii="Arial Narrow" w:hAnsi="Arial Narrow"/>
          <w:sz w:val="24"/>
          <w:szCs w:val="24"/>
        </w:rPr>
        <w:t>April</w:t>
      </w:r>
      <w:r w:rsidR="0047152F">
        <w:rPr>
          <w:rFonts w:ascii="Arial Narrow" w:hAnsi="Arial Narrow"/>
          <w:sz w:val="24"/>
          <w:szCs w:val="24"/>
        </w:rPr>
        <w:t xml:space="preserve"> </w:t>
      </w:r>
      <w:r w:rsidR="005F1FCA" w:rsidRPr="005F1FCA">
        <w:rPr>
          <w:rFonts w:ascii="Arial Narrow" w:hAnsi="Arial Narrow"/>
          <w:sz w:val="24"/>
          <w:szCs w:val="24"/>
        </w:rPr>
        <w:t>201</w:t>
      </w:r>
      <w:r w:rsidR="00D90075">
        <w:rPr>
          <w:rFonts w:ascii="Arial Narrow" w:hAnsi="Arial Narrow"/>
          <w:sz w:val="24"/>
          <w:szCs w:val="24"/>
        </w:rPr>
        <w:t>9</w:t>
      </w:r>
      <w:r w:rsidR="005F1FCA" w:rsidRPr="005F1FCA">
        <w:rPr>
          <w:rFonts w:ascii="Arial Narrow" w:hAnsi="Arial Narrow"/>
          <w:sz w:val="24"/>
          <w:szCs w:val="24"/>
        </w:rPr>
        <w:t xml:space="preserve"> –</w:t>
      </w:r>
      <w:r w:rsidR="002C12E3">
        <w:rPr>
          <w:rFonts w:ascii="Arial Narrow" w:hAnsi="Arial Narrow"/>
          <w:sz w:val="24"/>
          <w:szCs w:val="24"/>
        </w:rPr>
        <w:t xml:space="preserve"> </w:t>
      </w:r>
      <w:r w:rsidR="00A97FB2">
        <w:rPr>
          <w:rFonts w:ascii="Arial Narrow" w:hAnsi="Arial Narrow"/>
          <w:sz w:val="24"/>
          <w:szCs w:val="24"/>
        </w:rPr>
        <w:t xml:space="preserve">Luminescence </w:t>
      </w:r>
      <w:r w:rsidR="001C61B1">
        <w:rPr>
          <w:rFonts w:ascii="Arial Narrow" w:hAnsi="Arial Narrow"/>
          <w:sz w:val="24"/>
          <w:szCs w:val="24"/>
        </w:rPr>
        <w:t xml:space="preserve">Sun Chemical Security, </w:t>
      </w:r>
      <w:r w:rsidR="00A97FB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the</w:t>
      </w:r>
      <w:r w:rsidR="001C61B1" w:rsidRPr="00F423B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security </w:t>
      </w:r>
      <w:r w:rsidR="008A2E6A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inks </w:t>
      </w:r>
      <w:r w:rsidR="00A97FB2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division of Sun Chemical</w:t>
      </w:r>
      <w:r w:rsidR="001C61B1" w:rsidRPr="00F423B9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,</w:t>
      </w:r>
      <w:r w:rsidR="001C61B1" w:rsidRPr="00F423B9">
        <w:rPr>
          <w:rFonts w:ascii="Arial Narrow" w:hAnsi="Arial Narrow"/>
          <w:sz w:val="24"/>
          <w:szCs w:val="24"/>
        </w:rPr>
        <w:t xml:space="preserve"> </w:t>
      </w:r>
      <w:r w:rsidR="001C61B1">
        <w:rPr>
          <w:rFonts w:ascii="Arial Narrow" w:hAnsi="Arial Narrow"/>
          <w:sz w:val="24"/>
          <w:szCs w:val="24"/>
        </w:rPr>
        <w:t>will use the</w:t>
      </w:r>
      <w:r w:rsidR="00A97FB2">
        <w:rPr>
          <w:rFonts w:ascii="Arial Narrow" w:hAnsi="Arial Narrow"/>
          <w:sz w:val="24"/>
          <w:szCs w:val="24"/>
        </w:rPr>
        <w:t xml:space="preserve"> forthcoming </w:t>
      </w:r>
      <w:r w:rsidR="00D90075">
        <w:rPr>
          <w:rFonts w:ascii="Arial Narrow" w:hAnsi="Arial Narrow"/>
          <w:sz w:val="24"/>
          <w:szCs w:val="24"/>
        </w:rPr>
        <w:t>Currency Conference from 7</w:t>
      </w:r>
      <w:r w:rsidR="008966FE">
        <w:rPr>
          <w:rFonts w:ascii="Arial Narrow" w:hAnsi="Arial Narrow"/>
          <w:sz w:val="24"/>
          <w:szCs w:val="24"/>
        </w:rPr>
        <w:t xml:space="preserve"> </w:t>
      </w:r>
      <w:r w:rsidR="00D90075">
        <w:rPr>
          <w:rFonts w:ascii="Arial Narrow" w:hAnsi="Arial Narrow"/>
          <w:sz w:val="24"/>
          <w:szCs w:val="24"/>
        </w:rPr>
        <w:t>to 11</w:t>
      </w:r>
      <w:r w:rsidR="008966FE">
        <w:rPr>
          <w:rFonts w:ascii="Arial Narrow" w:hAnsi="Arial Narrow"/>
          <w:sz w:val="24"/>
          <w:szCs w:val="24"/>
        </w:rPr>
        <w:t xml:space="preserve"> </w:t>
      </w:r>
      <w:r w:rsidR="00D90075">
        <w:rPr>
          <w:rFonts w:ascii="Arial Narrow" w:hAnsi="Arial Narrow"/>
          <w:sz w:val="24"/>
          <w:szCs w:val="24"/>
        </w:rPr>
        <w:t>April</w:t>
      </w:r>
      <w:r w:rsidR="001C61B1">
        <w:rPr>
          <w:rFonts w:ascii="Arial Narrow" w:hAnsi="Arial Narrow"/>
          <w:sz w:val="24"/>
          <w:szCs w:val="24"/>
        </w:rPr>
        <w:t xml:space="preserve"> </w:t>
      </w:r>
      <w:r w:rsidR="00D90075">
        <w:rPr>
          <w:rFonts w:ascii="Arial Narrow" w:hAnsi="Arial Narrow"/>
          <w:sz w:val="24"/>
          <w:szCs w:val="24"/>
        </w:rPr>
        <w:t>2019 in Dubai, UAE</w:t>
      </w:r>
      <w:r w:rsidR="00544FB8">
        <w:rPr>
          <w:rFonts w:ascii="Arial Narrow" w:hAnsi="Arial Narrow"/>
          <w:sz w:val="24"/>
          <w:szCs w:val="24"/>
        </w:rPr>
        <w:t xml:space="preserve">, to </w:t>
      </w:r>
      <w:r w:rsidR="008046CE">
        <w:rPr>
          <w:rFonts w:ascii="Arial Narrow" w:hAnsi="Arial Narrow"/>
          <w:sz w:val="24"/>
          <w:szCs w:val="24"/>
        </w:rPr>
        <w:t>launch ASPECT, its new range of</w:t>
      </w:r>
      <w:r w:rsidR="007278F5">
        <w:rPr>
          <w:rFonts w:ascii="Arial Narrow" w:hAnsi="Arial Narrow"/>
          <w:sz w:val="24"/>
          <w:szCs w:val="24"/>
        </w:rPr>
        <w:t xml:space="preserve"> Level 2,</w:t>
      </w:r>
      <w:r w:rsidR="008046CE">
        <w:rPr>
          <w:rFonts w:ascii="Arial Narrow" w:hAnsi="Arial Narrow"/>
          <w:sz w:val="24"/>
          <w:szCs w:val="24"/>
        </w:rPr>
        <w:t xml:space="preserve"> machine-reada</w:t>
      </w:r>
      <w:r w:rsidR="00ED7F1A">
        <w:rPr>
          <w:rFonts w:ascii="Arial Narrow" w:hAnsi="Arial Narrow"/>
          <w:sz w:val="24"/>
          <w:szCs w:val="24"/>
        </w:rPr>
        <w:t xml:space="preserve">ble security inks for banknotes and to show the technology </w:t>
      </w:r>
      <w:r w:rsidR="00ED7F1A" w:rsidRPr="000A0515">
        <w:rPr>
          <w:rFonts w:ascii="Arial Narrow" w:hAnsi="Arial Narrow"/>
          <w:sz w:val="24"/>
          <w:szCs w:val="24"/>
        </w:rPr>
        <w:t>to the global banknote community</w:t>
      </w:r>
      <w:r w:rsidR="00ED7F1A" w:rsidRPr="00ED7F1A">
        <w:t xml:space="preserve"> </w:t>
      </w:r>
      <w:r w:rsidR="00ED7F1A" w:rsidRPr="00ED7F1A">
        <w:rPr>
          <w:rFonts w:ascii="Arial Narrow" w:hAnsi="Arial Narrow"/>
          <w:sz w:val="24"/>
          <w:szCs w:val="24"/>
        </w:rPr>
        <w:t>for the first time</w:t>
      </w:r>
      <w:r w:rsidR="00ED7F1A" w:rsidRPr="000A0515">
        <w:rPr>
          <w:rFonts w:ascii="Arial Narrow" w:hAnsi="Arial Narrow"/>
          <w:sz w:val="24"/>
          <w:szCs w:val="24"/>
        </w:rPr>
        <w:t>.</w:t>
      </w:r>
    </w:p>
    <w:p w14:paraId="3FCDF91E" w14:textId="0F7FE0A2" w:rsidR="001C61B1" w:rsidRDefault="001C61B1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182ED7C" w14:textId="14C07E02" w:rsidR="00C47EB6" w:rsidRDefault="00C47EB6" w:rsidP="003C157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Suitable for</w:t>
      </w:r>
      <w:r w:rsidRPr="00C47EB6">
        <w:rPr>
          <w:rFonts w:ascii="Arial Narrow" w:hAnsi="Arial Narrow"/>
          <w:sz w:val="24"/>
          <w:szCs w:val="24"/>
        </w:rPr>
        <w:t xml:space="preserve"> any country’s cu</w:t>
      </w:r>
      <w:r>
        <w:rPr>
          <w:rFonts w:ascii="Arial Narrow" w:hAnsi="Arial Narrow"/>
          <w:sz w:val="24"/>
          <w:szCs w:val="24"/>
        </w:rPr>
        <w:t>rrent cash</w:t>
      </w:r>
      <w:r w:rsidR="008A2E6A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cycle infrastructure, ASPECT inks </w:t>
      </w:r>
      <w:r w:rsidRPr="00C47EB6">
        <w:rPr>
          <w:rFonts w:ascii="Arial Narrow" w:hAnsi="Arial Narrow"/>
          <w:sz w:val="24"/>
          <w:szCs w:val="24"/>
        </w:rPr>
        <w:t xml:space="preserve">have distinctive infra-red signatures permitting broadband verification across a much wider range </w:t>
      </w:r>
      <w:r w:rsidR="001654C1">
        <w:rPr>
          <w:rFonts w:ascii="Arial Narrow" w:hAnsi="Arial Narrow"/>
          <w:sz w:val="24"/>
          <w:szCs w:val="24"/>
        </w:rPr>
        <w:t xml:space="preserve">of the light spectrum, yet </w:t>
      </w:r>
      <w:r w:rsidRPr="00C47EB6">
        <w:rPr>
          <w:rFonts w:ascii="Arial Narrow" w:hAnsi="Arial Narrow"/>
          <w:sz w:val="24"/>
          <w:szCs w:val="24"/>
        </w:rPr>
        <w:t xml:space="preserve">can </w:t>
      </w:r>
      <w:r w:rsidR="001654C1">
        <w:rPr>
          <w:rFonts w:ascii="Arial Narrow" w:hAnsi="Arial Narrow"/>
          <w:sz w:val="24"/>
          <w:szCs w:val="24"/>
        </w:rPr>
        <w:t xml:space="preserve">also </w:t>
      </w:r>
      <w:r w:rsidRPr="00C47EB6">
        <w:rPr>
          <w:rFonts w:ascii="Arial Narrow" w:hAnsi="Arial Narrow"/>
          <w:sz w:val="24"/>
          <w:szCs w:val="24"/>
        </w:rPr>
        <w:t>be read and verified by current authen</w:t>
      </w:r>
      <w:r w:rsidR="001654C1">
        <w:rPr>
          <w:rFonts w:ascii="Arial Narrow" w:hAnsi="Arial Narrow"/>
          <w:sz w:val="24"/>
          <w:szCs w:val="24"/>
        </w:rPr>
        <w:t>tication technologies, ranging</w:t>
      </w:r>
      <w:r w:rsidR="001654C1" w:rsidRPr="001654C1">
        <w:rPr>
          <w:rFonts w:ascii="Arial Narrow" w:hAnsi="Arial Narrow"/>
          <w:sz w:val="24"/>
          <w:szCs w:val="24"/>
        </w:rPr>
        <w:t xml:space="preserve"> from low-cost devic</w:t>
      </w:r>
      <w:r w:rsidR="001654C1">
        <w:rPr>
          <w:rFonts w:ascii="Arial Narrow" w:hAnsi="Arial Narrow"/>
          <w:sz w:val="24"/>
          <w:szCs w:val="24"/>
        </w:rPr>
        <w:t xml:space="preserve">es with limited automation to </w:t>
      </w:r>
      <w:r w:rsidR="001654C1" w:rsidRPr="001654C1">
        <w:rPr>
          <w:rFonts w:ascii="Arial Narrow" w:hAnsi="Arial Narrow"/>
          <w:sz w:val="24"/>
          <w:szCs w:val="24"/>
        </w:rPr>
        <w:t>faster and bigger</w:t>
      </w:r>
      <w:r w:rsidR="001654C1" w:rsidRPr="001654C1">
        <w:t xml:space="preserve"> </w:t>
      </w:r>
      <w:r w:rsidR="001654C1" w:rsidRPr="001654C1">
        <w:rPr>
          <w:rFonts w:ascii="Arial Narrow" w:hAnsi="Arial Narrow"/>
          <w:sz w:val="24"/>
          <w:szCs w:val="24"/>
        </w:rPr>
        <w:t>mid-market desk top s</w:t>
      </w:r>
      <w:r w:rsidR="001654C1">
        <w:rPr>
          <w:rFonts w:ascii="Arial Narrow" w:hAnsi="Arial Narrow"/>
          <w:sz w:val="24"/>
          <w:szCs w:val="24"/>
        </w:rPr>
        <w:t>olutions and even</w:t>
      </w:r>
      <w:r w:rsidR="001654C1" w:rsidRPr="001654C1">
        <w:rPr>
          <w:rFonts w:ascii="Arial Narrow" w:hAnsi="Arial Narrow"/>
          <w:sz w:val="24"/>
          <w:szCs w:val="24"/>
        </w:rPr>
        <w:t xml:space="preserve"> high-speed sor</w:t>
      </w:r>
      <w:r w:rsidR="001654C1">
        <w:rPr>
          <w:rFonts w:ascii="Arial Narrow" w:hAnsi="Arial Narrow"/>
          <w:sz w:val="24"/>
          <w:szCs w:val="24"/>
        </w:rPr>
        <w:t>ters used at commercial and central bank</w:t>
      </w:r>
      <w:r w:rsidR="001654C1" w:rsidRPr="001654C1">
        <w:rPr>
          <w:rFonts w:ascii="Arial Narrow" w:hAnsi="Arial Narrow"/>
          <w:sz w:val="24"/>
          <w:szCs w:val="24"/>
        </w:rPr>
        <w:t>s.</w:t>
      </w:r>
      <w:r w:rsidR="00E85C35" w:rsidRPr="00E85C35">
        <w:t xml:space="preserve"> </w:t>
      </w:r>
      <w:r w:rsidR="00E85C35" w:rsidRPr="00E85C35">
        <w:rPr>
          <w:rFonts w:ascii="Arial Narrow" w:hAnsi="Arial Narrow"/>
          <w:sz w:val="24"/>
          <w:szCs w:val="24"/>
        </w:rPr>
        <w:t>Machine-readable inks play an integral part in the life of a banknote from its inception at the print factory during quality control through to destruction at the end of its life as an unfit banknote in the central bank.</w:t>
      </w:r>
    </w:p>
    <w:p w14:paraId="15102BB8" w14:textId="77777777" w:rsidR="003C157F" w:rsidRDefault="003C157F" w:rsidP="003C157F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A89E30A" w14:textId="37AECE72" w:rsidR="00C7103B" w:rsidRDefault="00544FB8" w:rsidP="000A051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Gerben van Wijk</w:t>
      </w:r>
      <w:r w:rsidR="00130049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Sales and Marketing Director, </w:t>
      </w:r>
      <w:r w:rsidRPr="00544FB8">
        <w:rPr>
          <w:rFonts w:ascii="Arial Narrow" w:hAnsi="Arial Narrow"/>
          <w:sz w:val="24"/>
          <w:szCs w:val="24"/>
        </w:rPr>
        <w:t>Luminescence Sun Chemical Security</w:t>
      </w:r>
      <w:r>
        <w:rPr>
          <w:rFonts w:ascii="Arial Narrow" w:hAnsi="Arial Narrow"/>
          <w:sz w:val="24"/>
          <w:szCs w:val="24"/>
        </w:rPr>
        <w:t>,</w:t>
      </w:r>
      <w:r w:rsidR="00130049">
        <w:rPr>
          <w:rFonts w:ascii="Arial Narrow" w:hAnsi="Arial Narrow"/>
          <w:sz w:val="24"/>
          <w:szCs w:val="24"/>
        </w:rPr>
        <w:t xml:space="preserve"> c</w:t>
      </w:r>
      <w:r w:rsidR="000A0515">
        <w:rPr>
          <w:rFonts w:ascii="Arial Narrow" w:hAnsi="Arial Narrow"/>
          <w:sz w:val="24"/>
          <w:szCs w:val="24"/>
        </w:rPr>
        <w:t>omments: “Banknotes now interact</w:t>
      </w:r>
      <w:r w:rsidR="000A0515" w:rsidRPr="000A0515">
        <w:rPr>
          <w:rFonts w:ascii="Arial Narrow" w:hAnsi="Arial Narrow"/>
          <w:sz w:val="24"/>
          <w:szCs w:val="24"/>
        </w:rPr>
        <w:t xml:space="preserve"> with techno</w:t>
      </w:r>
      <w:r w:rsidR="000A0515">
        <w:rPr>
          <w:rFonts w:ascii="Arial Narrow" w:hAnsi="Arial Narrow"/>
          <w:sz w:val="24"/>
          <w:szCs w:val="24"/>
        </w:rPr>
        <w:t>logy more than ever before as they</w:t>
      </w:r>
      <w:r w:rsidR="00ED7F1A">
        <w:rPr>
          <w:rFonts w:ascii="Arial Narrow" w:hAnsi="Arial Narrow"/>
          <w:sz w:val="24"/>
          <w:szCs w:val="24"/>
        </w:rPr>
        <w:t xml:space="preserve"> circulate</w:t>
      </w:r>
      <w:r w:rsidR="000A0515" w:rsidRPr="000A0515">
        <w:rPr>
          <w:rFonts w:ascii="Arial Narrow" w:hAnsi="Arial Narrow"/>
          <w:sz w:val="24"/>
          <w:szCs w:val="24"/>
        </w:rPr>
        <w:t xml:space="preserve"> through the modern cash cycle</w:t>
      </w:r>
      <w:r w:rsidR="00ED7F1A">
        <w:rPr>
          <w:rFonts w:ascii="Arial Narrow" w:hAnsi="Arial Narrow"/>
          <w:sz w:val="24"/>
          <w:szCs w:val="24"/>
        </w:rPr>
        <w:t>, so it’s crucial that the appropriate levels of security are in place</w:t>
      </w:r>
      <w:r w:rsidR="000A0515" w:rsidRPr="000A0515">
        <w:rPr>
          <w:rFonts w:ascii="Arial Narrow" w:hAnsi="Arial Narrow"/>
          <w:sz w:val="24"/>
          <w:szCs w:val="24"/>
        </w:rPr>
        <w:t xml:space="preserve">. Luminescence Sun Chemical Security understands this challenge and has dedicated significant </w:t>
      </w:r>
      <w:r w:rsidR="00ED7F1A">
        <w:rPr>
          <w:rFonts w:ascii="Arial Narrow" w:hAnsi="Arial Narrow"/>
          <w:sz w:val="24"/>
          <w:szCs w:val="24"/>
        </w:rPr>
        <w:t>resource and expertise to develop</w:t>
      </w:r>
      <w:r w:rsidR="00E85C35">
        <w:rPr>
          <w:rFonts w:ascii="Arial Narrow" w:hAnsi="Arial Narrow"/>
          <w:sz w:val="24"/>
          <w:szCs w:val="24"/>
        </w:rPr>
        <w:t xml:space="preserve"> ASPECT, which </w:t>
      </w:r>
      <w:r w:rsidR="000A0515" w:rsidRPr="000A0515">
        <w:rPr>
          <w:rFonts w:ascii="Arial Narrow" w:hAnsi="Arial Narrow"/>
          <w:sz w:val="24"/>
          <w:szCs w:val="24"/>
        </w:rPr>
        <w:t xml:space="preserve">will remain relevant through the life of the banknote </w:t>
      </w:r>
      <w:r w:rsidR="00A80687">
        <w:rPr>
          <w:rFonts w:ascii="Arial Narrow" w:hAnsi="Arial Narrow"/>
          <w:sz w:val="24"/>
          <w:szCs w:val="24"/>
        </w:rPr>
        <w:t xml:space="preserve">by </w:t>
      </w:r>
      <w:r w:rsidR="000A0515" w:rsidRPr="000A0515">
        <w:rPr>
          <w:rFonts w:ascii="Arial Narrow" w:hAnsi="Arial Narrow"/>
          <w:sz w:val="24"/>
          <w:szCs w:val="24"/>
        </w:rPr>
        <w:t>allowing for subsequent new issues or feature upgrades without any impact on cash</w:t>
      </w:r>
      <w:r w:rsidR="008A2E6A">
        <w:rPr>
          <w:rFonts w:ascii="Arial Narrow" w:hAnsi="Arial Narrow"/>
          <w:sz w:val="24"/>
          <w:szCs w:val="24"/>
        </w:rPr>
        <w:t>-</w:t>
      </w:r>
      <w:r w:rsidR="000A0515" w:rsidRPr="000A0515">
        <w:rPr>
          <w:rFonts w:ascii="Arial Narrow" w:hAnsi="Arial Narrow"/>
          <w:sz w:val="24"/>
          <w:szCs w:val="24"/>
        </w:rPr>
        <w:t>cycle verification technologies use</w:t>
      </w:r>
      <w:r w:rsidR="00E85C35">
        <w:rPr>
          <w:rFonts w:ascii="Arial Narrow" w:hAnsi="Arial Narrow"/>
          <w:sz w:val="24"/>
          <w:szCs w:val="24"/>
        </w:rPr>
        <w:t>d now or in the future.</w:t>
      </w:r>
      <w:r w:rsidR="00A80687">
        <w:rPr>
          <w:rFonts w:ascii="Arial Narrow" w:hAnsi="Arial Narrow"/>
          <w:sz w:val="24"/>
          <w:szCs w:val="24"/>
        </w:rPr>
        <w:t>”</w:t>
      </w:r>
    </w:p>
    <w:p w14:paraId="724D3158" w14:textId="77777777" w:rsidR="00E85C35" w:rsidRDefault="00E85C35" w:rsidP="000A051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9E3AB73" w14:textId="4832BC56" w:rsidR="00130049" w:rsidRDefault="00E85C35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Visitors to the Dubai </w:t>
      </w:r>
      <w:r w:rsidR="00C7103B">
        <w:rPr>
          <w:rFonts w:ascii="Arial Narrow" w:hAnsi="Arial Narrow"/>
          <w:sz w:val="24"/>
          <w:szCs w:val="24"/>
        </w:rPr>
        <w:t>Curre</w:t>
      </w:r>
      <w:r w:rsidR="00B60EF0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cy Conference</w:t>
      </w:r>
      <w:r w:rsidR="00C7103B">
        <w:rPr>
          <w:rFonts w:ascii="Arial Narrow" w:hAnsi="Arial Narrow"/>
          <w:sz w:val="24"/>
          <w:szCs w:val="24"/>
        </w:rPr>
        <w:t xml:space="preserve"> can speak with </w:t>
      </w:r>
      <w:r w:rsidR="00636240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Luminescence </w:t>
      </w:r>
      <w:r w:rsidR="00C7103B">
        <w:rPr>
          <w:rFonts w:ascii="Arial Narrow" w:hAnsi="Arial Narrow"/>
          <w:sz w:val="24"/>
          <w:szCs w:val="24"/>
        </w:rPr>
        <w:t xml:space="preserve">Sun Chemical Security </w:t>
      </w:r>
      <w:r w:rsidR="00636240">
        <w:rPr>
          <w:rFonts w:ascii="Arial Narrow" w:hAnsi="Arial Narrow"/>
          <w:sz w:val="24"/>
          <w:szCs w:val="24"/>
        </w:rPr>
        <w:t xml:space="preserve">team </w:t>
      </w:r>
      <w:r w:rsidR="00C7103B">
        <w:rPr>
          <w:rFonts w:ascii="Arial Narrow" w:hAnsi="Arial Narrow"/>
          <w:sz w:val="24"/>
          <w:szCs w:val="24"/>
        </w:rPr>
        <w:t xml:space="preserve">about the </w:t>
      </w:r>
      <w:r w:rsidR="000A66FB" w:rsidRPr="00844F4B">
        <w:rPr>
          <w:rFonts w:ascii="Arial Narrow" w:hAnsi="Arial Narrow"/>
          <w:sz w:val="24"/>
          <w:szCs w:val="24"/>
        </w:rPr>
        <w:t>new</w:t>
      </w:r>
      <w:r w:rsidR="00C7103B" w:rsidRPr="00844F4B">
        <w:rPr>
          <w:rFonts w:ascii="Arial Narrow" w:hAnsi="Arial Narrow"/>
          <w:sz w:val="24"/>
          <w:szCs w:val="24"/>
        </w:rPr>
        <w:t xml:space="preserve"> </w:t>
      </w:r>
      <w:r w:rsidR="00C7103B">
        <w:rPr>
          <w:rFonts w:ascii="Arial Narrow" w:hAnsi="Arial Narrow"/>
          <w:sz w:val="24"/>
          <w:szCs w:val="24"/>
        </w:rPr>
        <w:t xml:space="preserve">range of products and see how they can upgrade their existing </w:t>
      </w:r>
      <w:r w:rsidR="008A2E6A">
        <w:rPr>
          <w:rFonts w:ascii="Arial Narrow" w:hAnsi="Arial Narrow"/>
          <w:sz w:val="24"/>
          <w:szCs w:val="24"/>
        </w:rPr>
        <w:t>features</w:t>
      </w:r>
      <w:r w:rsidR="00C7103B">
        <w:rPr>
          <w:rFonts w:ascii="Arial Narrow" w:hAnsi="Arial Narrow"/>
          <w:sz w:val="24"/>
          <w:szCs w:val="24"/>
        </w:rPr>
        <w:t xml:space="preserve"> to future-proof their currency.</w:t>
      </w:r>
    </w:p>
    <w:p w14:paraId="2E3B4CF1" w14:textId="77777777" w:rsidR="00130049" w:rsidRDefault="00130049" w:rsidP="00D7339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B7B221" w14:textId="2F1630EC" w:rsidR="005B1E4A" w:rsidRDefault="005B1E4A" w:rsidP="005B1E4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Nick Nugent, Technical Director, </w:t>
      </w:r>
      <w:r w:rsidRPr="005B1E4A">
        <w:rPr>
          <w:rFonts w:ascii="Arial Narrow" w:hAnsi="Arial Narrow"/>
          <w:sz w:val="24"/>
          <w:szCs w:val="24"/>
        </w:rPr>
        <w:t>Luminescence Sun Chemical Security</w:t>
      </w:r>
      <w:r>
        <w:rPr>
          <w:rFonts w:ascii="Arial Narrow" w:hAnsi="Arial Narrow"/>
          <w:sz w:val="24"/>
          <w:szCs w:val="24"/>
        </w:rPr>
        <w:t>, will be presenting at the conference. H</w:t>
      </w:r>
      <w:r w:rsidRPr="005B1E4A">
        <w:rPr>
          <w:rFonts w:ascii="Arial Narrow" w:hAnsi="Arial Narrow"/>
          <w:sz w:val="24"/>
          <w:szCs w:val="24"/>
        </w:rPr>
        <w:t>is presentation will highlight the vital role that inks play in banknote security and the importance of collaboration between des</w:t>
      </w:r>
      <w:r>
        <w:rPr>
          <w:rFonts w:ascii="Arial Narrow" w:hAnsi="Arial Narrow"/>
          <w:sz w:val="24"/>
          <w:szCs w:val="24"/>
        </w:rPr>
        <w:t>igners and technology providers, as o</w:t>
      </w:r>
      <w:r w:rsidRPr="005B1E4A">
        <w:rPr>
          <w:rFonts w:ascii="Arial Narrow" w:hAnsi="Arial Narrow"/>
          <w:sz w:val="24"/>
          <w:szCs w:val="24"/>
        </w:rPr>
        <w:t xml:space="preserve">ne of the most challenging </w:t>
      </w:r>
      <w:r w:rsidRPr="005B1E4A">
        <w:rPr>
          <w:rFonts w:ascii="Arial Narrow" w:hAnsi="Arial Narrow"/>
          <w:sz w:val="24"/>
          <w:szCs w:val="24"/>
        </w:rPr>
        <w:lastRenderedPageBreak/>
        <w:t>tasks for Central Banks</w:t>
      </w:r>
      <w:r w:rsidR="00D052A8">
        <w:rPr>
          <w:rFonts w:ascii="Arial Narrow" w:hAnsi="Arial Narrow"/>
          <w:sz w:val="24"/>
          <w:szCs w:val="24"/>
        </w:rPr>
        <w:t>,</w:t>
      </w:r>
      <w:r w:rsidRPr="005B1E4A">
        <w:rPr>
          <w:rFonts w:ascii="Arial Narrow" w:hAnsi="Arial Narrow"/>
          <w:sz w:val="24"/>
          <w:szCs w:val="24"/>
        </w:rPr>
        <w:t xml:space="preserve"> when deciding on a new banknote or series, is balancing the levels </w:t>
      </w:r>
      <w:r>
        <w:rPr>
          <w:rFonts w:ascii="Arial Narrow" w:hAnsi="Arial Narrow"/>
          <w:sz w:val="24"/>
          <w:szCs w:val="24"/>
        </w:rPr>
        <w:t xml:space="preserve">of security and selecting the right features </w:t>
      </w:r>
      <w:r w:rsidR="008A2E6A">
        <w:rPr>
          <w:rFonts w:ascii="Arial Narrow" w:hAnsi="Arial Narrow"/>
          <w:sz w:val="24"/>
          <w:szCs w:val="24"/>
        </w:rPr>
        <w:t>across their family of banknotes</w:t>
      </w:r>
      <w:r w:rsidR="00E85C35">
        <w:rPr>
          <w:rFonts w:ascii="Arial Narrow" w:hAnsi="Arial Narrow"/>
          <w:sz w:val="24"/>
          <w:szCs w:val="24"/>
        </w:rPr>
        <w:t>.</w:t>
      </w:r>
    </w:p>
    <w:p w14:paraId="762A17C1" w14:textId="77777777" w:rsidR="00E85C35" w:rsidRDefault="00E85C35" w:rsidP="005B1E4A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BD11595" w14:textId="3BFF295E" w:rsidR="00D7339E" w:rsidRDefault="00C7103B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more information o</w:t>
      </w:r>
      <w:r w:rsidR="000A66FB">
        <w:rPr>
          <w:rFonts w:ascii="Arial Narrow" w:hAnsi="Arial Narrow"/>
          <w:sz w:val="24"/>
          <w:szCs w:val="24"/>
        </w:rPr>
        <w:t xml:space="preserve">n </w:t>
      </w:r>
      <w:r w:rsidR="00F82B8C" w:rsidRPr="00F82B8C">
        <w:rPr>
          <w:rFonts w:ascii="Arial Narrow" w:hAnsi="Arial Narrow"/>
          <w:sz w:val="24"/>
          <w:szCs w:val="24"/>
        </w:rPr>
        <w:t xml:space="preserve">Luminescence </w:t>
      </w:r>
      <w:r w:rsidR="000A66FB">
        <w:rPr>
          <w:rFonts w:ascii="Arial Narrow" w:hAnsi="Arial Narrow"/>
          <w:sz w:val="24"/>
          <w:szCs w:val="24"/>
        </w:rPr>
        <w:t>Sun Chemica</w:t>
      </w:r>
      <w:r w:rsidR="00342FC6">
        <w:rPr>
          <w:rFonts w:ascii="Arial Narrow" w:hAnsi="Arial Narrow"/>
          <w:sz w:val="24"/>
          <w:szCs w:val="24"/>
        </w:rPr>
        <w:t xml:space="preserve">l Security, visit </w:t>
      </w:r>
      <w:r w:rsidR="0017257E">
        <w:rPr>
          <w:rFonts w:ascii="Arial Narrow" w:hAnsi="Arial Narrow"/>
          <w:sz w:val="24"/>
          <w:szCs w:val="24"/>
        </w:rPr>
        <w:t>them</w:t>
      </w:r>
      <w:bookmarkStart w:id="0" w:name="_GoBack"/>
      <w:bookmarkEnd w:id="0"/>
      <w:r w:rsidR="00342FC6">
        <w:rPr>
          <w:rFonts w:ascii="Arial Narrow" w:hAnsi="Arial Narrow"/>
          <w:sz w:val="24"/>
          <w:szCs w:val="24"/>
        </w:rPr>
        <w:t xml:space="preserve"> at </w:t>
      </w:r>
      <w:r w:rsidR="00F82B8C">
        <w:rPr>
          <w:rFonts w:ascii="Arial Narrow" w:hAnsi="Arial Narrow"/>
          <w:sz w:val="24"/>
          <w:szCs w:val="24"/>
        </w:rPr>
        <w:t>the Dubai Currency Conference</w:t>
      </w:r>
      <w:r w:rsidR="00844F4B">
        <w:rPr>
          <w:rFonts w:ascii="Arial Narrow" w:hAnsi="Arial Narrow"/>
          <w:sz w:val="24"/>
          <w:szCs w:val="24"/>
        </w:rPr>
        <w:t>.</w:t>
      </w:r>
    </w:p>
    <w:p w14:paraId="6B3F121E" w14:textId="77777777" w:rsidR="00C7103B" w:rsidRDefault="00C7103B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452EB2" w14:textId="0800B175" w:rsidR="0047152F" w:rsidRDefault="0047152F" w:rsidP="004715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</w:p>
    <w:p w14:paraId="6FC9A832" w14:textId="77777777" w:rsid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42988B" w14:textId="5224E85D" w:rsidR="00AB23B9" w:rsidRPr="00AB23B9" w:rsidRDefault="00AB23B9" w:rsidP="006762D9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B23B9">
        <w:rPr>
          <w:rFonts w:ascii="Arial Narrow" w:hAnsi="Arial Narrow"/>
          <w:b/>
          <w:sz w:val="24"/>
          <w:szCs w:val="24"/>
        </w:rPr>
        <w:t xml:space="preserve">Notes for Editors </w:t>
      </w:r>
    </w:p>
    <w:p w14:paraId="0D62EFCF" w14:textId="393625F2" w:rsidR="00AB23B9" w:rsidRDefault="00AB23B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Caption for accompanying images: “</w:t>
      </w:r>
      <w:r w:rsidR="00D052A8">
        <w:rPr>
          <w:rFonts w:ascii="Arial Narrow" w:hAnsi="Arial Narrow"/>
          <w:sz w:val="24"/>
          <w:szCs w:val="24"/>
        </w:rPr>
        <w:t>Using</w:t>
      </w:r>
      <w:r w:rsidR="00D052A8" w:rsidRPr="00D052A8">
        <w:t xml:space="preserve"> </w:t>
      </w:r>
      <w:r w:rsidR="00D052A8" w:rsidRPr="00D052A8">
        <w:rPr>
          <w:rFonts w:ascii="Arial Narrow" w:hAnsi="Arial Narrow"/>
          <w:sz w:val="24"/>
          <w:szCs w:val="24"/>
        </w:rPr>
        <w:t>ASPECT machine-readable banknote inks from Lumines</w:t>
      </w:r>
      <w:r w:rsidR="001F6277">
        <w:rPr>
          <w:rFonts w:ascii="Arial Narrow" w:hAnsi="Arial Narrow"/>
          <w:sz w:val="24"/>
          <w:szCs w:val="24"/>
        </w:rPr>
        <w:t>c</w:t>
      </w:r>
      <w:r w:rsidR="00D052A8" w:rsidRPr="00D052A8">
        <w:rPr>
          <w:rFonts w:ascii="Arial Narrow" w:hAnsi="Arial Narrow"/>
          <w:sz w:val="24"/>
          <w:szCs w:val="24"/>
        </w:rPr>
        <w:t>ence Sun Chemical Security</w:t>
      </w:r>
      <w:r w:rsidR="00D052A8">
        <w:rPr>
          <w:rFonts w:ascii="Arial Narrow" w:hAnsi="Arial Narrow"/>
          <w:sz w:val="24"/>
          <w:szCs w:val="24"/>
        </w:rPr>
        <w:t>, t</w:t>
      </w:r>
      <w:r w:rsidRPr="00AB23B9">
        <w:rPr>
          <w:rFonts w:ascii="Arial Narrow" w:hAnsi="Arial Narrow"/>
          <w:sz w:val="24"/>
          <w:szCs w:val="24"/>
        </w:rPr>
        <w:t>he hidden features on the sample document only become visible when viewed with a specific camera</w:t>
      </w:r>
      <w:r>
        <w:rPr>
          <w:rFonts w:ascii="Arial Narrow" w:hAnsi="Arial Narrow"/>
          <w:sz w:val="24"/>
          <w:szCs w:val="24"/>
        </w:rPr>
        <w:t>.”</w:t>
      </w:r>
    </w:p>
    <w:p w14:paraId="63DD0C7F" w14:textId="77777777" w:rsidR="00AB23B9" w:rsidRDefault="00AB23B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A02BE0" w14:textId="77777777" w:rsidR="003D7FC4" w:rsidRPr="003D7FC4" w:rsidRDefault="003D7FC4" w:rsidP="006762D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23BFE8F3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14586B13" w14:textId="77777777" w:rsidR="003D7FC4" w:rsidRP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0859B" w14:textId="2B81A5C8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Coöperatief U.A., the Netherlands, and is headquartered in Parsippany, New Jersey, U.S.A. For more information, please visit the </w:t>
      </w:r>
      <w:r w:rsidR="0017257E">
        <w:rPr>
          <w:rFonts w:ascii="Arial Narrow" w:hAnsi="Arial Narrow"/>
          <w:sz w:val="24"/>
          <w:szCs w:val="24"/>
        </w:rPr>
        <w:t>w</w:t>
      </w:r>
      <w:r w:rsidRPr="003D7FC4">
        <w:rPr>
          <w:rFonts w:ascii="Arial Narrow" w:hAnsi="Arial Narrow"/>
          <w:sz w:val="24"/>
          <w:szCs w:val="24"/>
        </w:rPr>
        <w:t xml:space="preserve">ebsite at </w:t>
      </w:r>
      <w:hyperlink r:id="rId11" w:history="1">
        <w:r w:rsidR="00783943"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57E24CA5" w14:textId="77777777" w:rsidR="00783943" w:rsidRPr="003D7FC4" w:rsidRDefault="00783943" w:rsidP="00DF19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33EC5" w14:textId="77777777" w:rsidR="003D7FC4" w:rsidRDefault="003D7FC4" w:rsidP="00DF1970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34B351AB" wp14:editId="5E50E96E">
            <wp:extent cx="5943600" cy="298450"/>
            <wp:effectExtent l="0" t="0" r="0" b="6350"/>
            <wp:docPr id="3" name="Picture 3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C376" w14:textId="77777777" w:rsidR="00F41E30" w:rsidRDefault="00F41E30" w:rsidP="00DF1970">
      <w:pPr>
        <w:spacing w:after="0" w:line="240" w:lineRule="auto"/>
      </w:pPr>
    </w:p>
    <w:sectPr w:rsidR="00F41E30" w:rsidSect="006C6A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BA7"/>
    <w:multiLevelType w:val="hybridMultilevel"/>
    <w:tmpl w:val="E4182E9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10947BB"/>
    <w:multiLevelType w:val="hybridMultilevel"/>
    <w:tmpl w:val="3CB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zExNjU2sTCwMLBU0lEKTi0uzszPAykwqgUA9UzCISwAAAA="/>
  </w:docVars>
  <w:rsids>
    <w:rsidRoot w:val="00F41E30"/>
    <w:rsid w:val="00035591"/>
    <w:rsid w:val="000648FA"/>
    <w:rsid w:val="00097981"/>
    <w:rsid w:val="000A0515"/>
    <w:rsid w:val="000A257F"/>
    <w:rsid w:val="000A52A9"/>
    <w:rsid w:val="000A66FB"/>
    <w:rsid w:val="000C2317"/>
    <w:rsid w:val="000E25E0"/>
    <w:rsid w:val="000F3196"/>
    <w:rsid w:val="00103D70"/>
    <w:rsid w:val="00127E3F"/>
    <w:rsid w:val="00130049"/>
    <w:rsid w:val="00142231"/>
    <w:rsid w:val="001654C1"/>
    <w:rsid w:val="0017257E"/>
    <w:rsid w:val="00195960"/>
    <w:rsid w:val="00195F5F"/>
    <w:rsid w:val="001C61B1"/>
    <w:rsid w:val="001C6D71"/>
    <w:rsid w:val="001C7B06"/>
    <w:rsid w:val="001E5BB9"/>
    <w:rsid w:val="001F6277"/>
    <w:rsid w:val="00206B2E"/>
    <w:rsid w:val="00243910"/>
    <w:rsid w:val="002B6CEF"/>
    <w:rsid w:val="002C12E3"/>
    <w:rsid w:val="002D7717"/>
    <w:rsid w:val="002E40D7"/>
    <w:rsid w:val="002F6538"/>
    <w:rsid w:val="00305548"/>
    <w:rsid w:val="003315A7"/>
    <w:rsid w:val="00334175"/>
    <w:rsid w:val="00342FC6"/>
    <w:rsid w:val="00347DB9"/>
    <w:rsid w:val="003559A7"/>
    <w:rsid w:val="00362638"/>
    <w:rsid w:val="003678A1"/>
    <w:rsid w:val="003B11C1"/>
    <w:rsid w:val="003B2F7A"/>
    <w:rsid w:val="003B3EBC"/>
    <w:rsid w:val="003C157F"/>
    <w:rsid w:val="003C55A5"/>
    <w:rsid w:val="003D7FC4"/>
    <w:rsid w:val="003E2873"/>
    <w:rsid w:val="00447C1C"/>
    <w:rsid w:val="00461B63"/>
    <w:rsid w:val="0047152F"/>
    <w:rsid w:val="004949F9"/>
    <w:rsid w:val="00494E2B"/>
    <w:rsid w:val="004B0677"/>
    <w:rsid w:val="004B48A4"/>
    <w:rsid w:val="004C0234"/>
    <w:rsid w:val="004D5DEB"/>
    <w:rsid w:val="004E0429"/>
    <w:rsid w:val="004E3CD6"/>
    <w:rsid w:val="005042A4"/>
    <w:rsid w:val="00511DB6"/>
    <w:rsid w:val="005133F0"/>
    <w:rsid w:val="005359D9"/>
    <w:rsid w:val="005372B3"/>
    <w:rsid w:val="00544074"/>
    <w:rsid w:val="00544FB8"/>
    <w:rsid w:val="00587F1D"/>
    <w:rsid w:val="00590A9E"/>
    <w:rsid w:val="005A32BE"/>
    <w:rsid w:val="005A385E"/>
    <w:rsid w:val="005A627C"/>
    <w:rsid w:val="005B1E4A"/>
    <w:rsid w:val="005B7E8B"/>
    <w:rsid w:val="005C5597"/>
    <w:rsid w:val="005E1CFF"/>
    <w:rsid w:val="005F03DD"/>
    <w:rsid w:val="005F0D2E"/>
    <w:rsid w:val="005F1FCA"/>
    <w:rsid w:val="00632349"/>
    <w:rsid w:val="00636240"/>
    <w:rsid w:val="0065693F"/>
    <w:rsid w:val="00663E4A"/>
    <w:rsid w:val="00665F85"/>
    <w:rsid w:val="006762D9"/>
    <w:rsid w:val="00685D46"/>
    <w:rsid w:val="0069251E"/>
    <w:rsid w:val="006B3FAA"/>
    <w:rsid w:val="006C083C"/>
    <w:rsid w:val="006C6A8B"/>
    <w:rsid w:val="006D76A3"/>
    <w:rsid w:val="006E659F"/>
    <w:rsid w:val="006E75C7"/>
    <w:rsid w:val="00707909"/>
    <w:rsid w:val="007278F5"/>
    <w:rsid w:val="007340A3"/>
    <w:rsid w:val="00782E2E"/>
    <w:rsid w:val="00783943"/>
    <w:rsid w:val="007871F3"/>
    <w:rsid w:val="007C6C3F"/>
    <w:rsid w:val="007D582B"/>
    <w:rsid w:val="008046CE"/>
    <w:rsid w:val="00812715"/>
    <w:rsid w:val="00820F78"/>
    <w:rsid w:val="0082304A"/>
    <w:rsid w:val="00825036"/>
    <w:rsid w:val="008429A0"/>
    <w:rsid w:val="00844F4B"/>
    <w:rsid w:val="00847F00"/>
    <w:rsid w:val="008966FE"/>
    <w:rsid w:val="008A2E6A"/>
    <w:rsid w:val="008B5795"/>
    <w:rsid w:val="008C3C57"/>
    <w:rsid w:val="008E1422"/>
    <w:rsid w:val="00955484"/>
    <w:rsid w:val="009667F9"/>
    <w:rsid w:val="00970A94"/>
    <w:rsid w:val="009749C2"/>
    <w:rsid w:val="00986C07"/>
    <w:rsid w:val="009F46CC"/>
    <w:rsid w:val="00A060DD"/>
    <w:rsid w:val="00A07396"/>
    <w:rsid w:val="00A31365"/>
    <w:rsid w:val="00A31684"/>
    <w:rsid w:val="00A33297"/>
    <w:rsid w:val="00A72FD9"/>
    <w:rsid w:val="00A80687"/>
    <w:rsid w:val="00A97FB2"/>
    <w:rsid w:val="00AB23B9"/>
    <w:rsid w:val="00AC4D5C"/>
    <w:rsid w:val="00B17E25"/>
    <w:rsid w:val="00B24BBE"/>
    <w:rsid w:val="00B265A7"/>
    <w:rsid w:val="00B34A3A"/>
    <w:rsid w:val="00B60EF0"/>
    <w:rsid w:val="00B768B8"/>
    <w:rsid w:val="00BC4F27"/>
    <w:rsid w:val="00BC5204"/>
    <w:rsid w:val="00BD0A75"/>
    <w:rsid w:val="00BD0ED2"/>
    <w:rsid w:val="00BE32BD"/>
    <w:rsid w:val="00C02B44"/>
    <w:rsid w:val="00C10706"/>
    <w:rsid w:val="00C14546"/>
    <w:rsid w:val="00C27E31"/>
    <w:rsid w:val="00C47EB6"/>
    <w:rsid w:val="00C527A3"/>
    <w:rsid w:val="00C52D2A"/>
    <w:rsid w:val="00C7103B"/>
    <w:rsid w:val="00C92311"/>
    <w:rsid w:val="00CA52E5"/>
    <w:rsid w:val="00CB122A"/>
    <w:rsid w:val="00CC5F1C"/>
    <w:rsid w:val="00CD0578"/>
    <w:rsid w:val="00D052A8"/>
    <w:rsid w:val="00D260F6"/>
    <w:rsid w:val="00D345BF"/>
    <w:rsid w:val="00D36B55"/>
    <w:rsid w:val="00D7339E"/>
    <w:rsid w:val="00D74653"/>
    <w:rsid w:val="00D76FB3"/>
    <w:rsid w:val="00D90075"/>
    <w:rsid w:val="00DA21C5"/>
    <w:rsid w:val="00DA2576"/>
    <w:rsid w:val="00DC5D80"/>
    <w:rsid w:val="00DE3397"/>
    <w:rsid w:val="00DF1970"/>
    <w:rsid w:val="00E0706E"/>
    <w:rsid w:val="00E502F9"/>
    <w:rsid w:val="00E54766"/>
    <w:rsid w:val="00E85C35"/>
    <w:rsid w:val="00EA0CAF"/>
    <w:rsid w:val="00EC6C6A"/>
    <w:rsid w:val="00ED7F1A"/>
    <w:rsid w:val="00EF20DF"/>
    <w:rsid w:val="00F02DCB"/>
    <w:rsid w:val="00F03AD2"/>
    <w:rsid w:val="00F41E30"/>
    <w:rsid w:val="00F423B9"/>
    <w:rsid w:val="00F469CE"/>
    <w:rsid w:val="00F82B8C"/>
    <w:rsid w:val="00F87B3E"/>
    <w:rsid w:val="00FA7FB8"/>
    <w:rsid w:val="00FB5AE7"/>
    <w:rsid w:val="00FE4315"/>
    <w:rsid w:val="00FE535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8814"/>
  <w15:docId w15:val="{ECB5AD8E-030C-4195-B8BE-E33C139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E30"/>
    <w:rPr>
      <w:color w:val="0000FF"/>
      <w:u w:val="single"/>
    </w:rPr>
  </w:style>
  <w:style w:type="paragraph" w:styleId="MacroText">
    <w:name w:val="macro"/>
    <w:link w:val="MacroTextChar"/>
    <w:semiHidden/>
    <w:rsid w:val="00F41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1E3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rsid w:val="00F41E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5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B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85E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341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F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2A73F.FCA426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chemica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  <Version_x0020_Author xmlns="c1a12fb0-c530-47fd-b769-7ec909441206" xsi:nil="true"/>
    <Draft xmlns="c1a12fb0-c530-47fd-b769-7ec909441206">Draft</Draf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D19B2-9DAC-4ADF-A15E-162B8F8A4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4A23B-32A2-4086-8BB5-8D248561118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33a04f6d-823c-476e-bd30-27cf0fc2b76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a12fb0-c530-47fd-b769-7ec9094412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8A15BE-4197-48D8-8B4B-E058A39A5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NRC-CNRC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Cassalia</dc:creator>
  <cp:keywords/>
  <cp:lastModifiedBy>Elinor Martin</cp:lastModifiedBy>
  <cp:revision>8</cp:revision>
  <cp:lastPrinted>2019-03-15T11:15:00Z</cp:lastPrinted>
  <dcterms:created xsi:type="dcterms:W3CDTF">2019-04-01T11:41:00Z</dcterms:created>
  <dcterms:modified xsi:type="dcterms:W3CDTF">2019-04-01T11:45:00Z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/>
  </property>
</Properties>
</file>