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6DE0" w14:textId="477E8CD8" w:rsidR="00313C61" w:rsidRDefault="005548B9" w:rsidP="00850D3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6113E4" wp14:editId="329130E6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219837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38" y="21205"/>
                <wp:lineTo x="21338" y="0"/>
                <wp:lineTo x="0" y="0"/>
              </wp:wrapPolygon>
            </wp:wrapTight>
            <wp:docPr id="5" name="Picture 5" descr="cid:FFE21086-98BD-4CD4-BDE4-FF06892DB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B3F345-1E8B-4119-96FF-8C4F45A51B6D" descr="cid:FFE21086-98BD-4CD4-BDE4-FF06892DBEC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61" w:rsidRPr="00313C61">
        <w:rPr>
          <w:rFonts w:ascii="Calibri" w:eastAsia="Calibri" w:hAnsi="Calibri" w:cs="Times New Roman"/>
          <w:b/>
          <w:noProof/>
          <w:color w:val="FF0000"/>
          <w:lang w:eastAsia="en-GB"/>
        </w:rPr>
        <w:drawing>
          <wp:inline distT="0" distB="0" distL="0" distR="0" wp14:anchorId="5F3B6934" wp14:editId="21C3BB8C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8B9">
        <w:rPr>
          <w:noProof/>
        </w:rPr>
        <w:t xml:space="preserve"> </w:t>
      </w:r>
    </w:p>
    <w:p w14:paraId="126FDDF8" w14:textId="610E7281" w:rsidR="00313C61" w:rsidRDefault="00313C61" w:rsidP="00850D3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2EDD21E" wp14:editId="5002DB5C">
            <wp:extent cx="5731510" cy="275553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1C84" w14:textId="194A3400" w:rsidR="00313C61" w:rsidRPr="005528E1" w:rsidRDefault="00313C61" w:rsidP="00313C6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C41C11">
        <w:rPr>
          <w:rFonts w:ascii="Arial" w:hAnsi="Arial" w:cs="Arial"/>
          <w:b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20D1A46F" w14:textId="77AF3CDD" w:rsidR="00313C61" w:rsidRDefault="00313C61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Ellie Martin/Greg Mills</w:t>
      </w:r>
    </w:p>
    <w:p w14:paraId="259DFDCF" w14:textId="30542F89" w:rsidR="00313C61" w:rsidRDefault="00313C61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 Communications</w:t>
      </w:r>
      <w:r w:rsidRPr="005F6E4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91EAC9E" w14:textId="596F124A" w:rsidR="00313C61" w:rsidRDefault="00313C61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+44 (0) 1372 464470</w:t>
      </w:r>
    </w:p>
    <w:p w14:paraId="68D0E8A3" w14:textId="1DD8A41C" w:rsidR="00313C61" w:rsidRDefault="00026AAA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313C61" w:rsidRPr="00C01FF3">
          <w:rPr>
            <w:rStyle w:val="Hyperlink"/>
            <w:rFonts w:ascii="Arial" w:hAnsi="Arial" w:cs="Arial"/>
            <w:sz w:val="20"/>
            <w:szCs w:val="20"/>
          </w:rPr>
          <w:t>emartin@adcomms.co.uk</w:t>
        </w:r>
      </w:hyperlink>
      <w:r w:rsidR="005548B9" w:rsidRPr="005548B9">
        <w:t xml:space="preserve"> </w:t>
      </w:r>
    </w:p>
    <w:p w14:paraId="31799ABE" w14:textId="1D66D094" w:rsidR="00313C61" w:rsidRDefault="00026AAA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="00313C61" w:rsidRPr="00681EC5">
          <w:rPr>
            <w:rStyle w:val="Hyperlink"/>
            <w:rFonts w:ascii="Arial" w:hAnsi="Arial" w:cs="Arial"/>
            <w:sz w:val="20"/>
            <w:szCs w:val="20"/>
          </w:rPr>
          <w:t>gmills@adcomms.co.uk</w:t>
        </w:r>
      </w:hyperlink>
    </w:p>
    <w:p w14:paraId="21324996" w14:textId="4FA60D42" w:rsidR="00313C61" w:rsidRDefault="00313C61" w:rsidP="00313C61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3543D">
        <w:rPr>
          <w:rFonts w:ascii="Arial" w:hAnsi="Arial" w:cs="Arial"/>
          <w:color w:val="auto"/>
          <w:sz w:val="20"/>
          <w:szCs w:val="20"/>
        </w:rPr>
        <w:tab/>
      </w:r>
      <w:r w:rsidRPr="0003543D">
        <w:rPr>
          <w:rFonts w:ascii="Arial" w:hAnsi="Arial" w:cs="Arial"/>
          <w:color w:val="auto"/>
          <w:sz w:val="20"/>
          <w:szCs w:val="20"/>
        </w:rPr>
        <w:tab/>
      </w:r>
    </w:p>
    <w:p w14:paraId="618FD4D5" w14:textId="2D979EAA" w:rsidR="005548B9" w:rsidRDefault="005548B9" w:rsidP="00850D3E">
      <w:pPr>
        <w:jc w:val="center"/>
        <w:rPr>
          <w:rFonts w:ascii="Arial" w:hAnsi="Arial" w:cs="Arial"/>
          <w:b/>
          <w:sz w:val="32"/>
          <w:szCs w:val="32"/>
        </w:rPr>
      </w:pPr>
    </w:p>
    <w:p w14:paraId="78718DAA" w14:textId="0D2BFED1" w:rsidR="00050BA2" w:rsidRPr="00050BA2" w:rsidRDefault="00DC7B10" w:rsidP="001F4468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4770B3">
        <w:rPr>
          <w:rFonts w:ascii="Arial Black" w:hAnsi="Arial Black" w:cs="Arial"/>
          <w:b/>
          <w:sz w:val="28"/>
          <w:szCs w:val="28"/>
        </w:rPr>
        <w:t>Paul Cooper Appointed to Lead Sun Chemical Security Division</w:t>
      </w:r>
      <w:r w:rsidR="00D34F7D" w:rsidRPr="004770B3">
        <w:rPr>
          <w:rFonts w:ascii="Arial Black" w:hAnsi="Arial Black" w:cs="Arial"/>
          <w:b/>
          <w:sz w:val="28"/>
          <w:szCs w:val="28"/>
        </w:rPr>
        <w:t xml:space="preserve"> </w:t>
      </w:r>
    </w:p>
    <w:p w14:paraId="6607BD1C" w14:textId="77777777" w:rsidR="002736F4" w:rsidRDefault="002736F4" w:rsidP="007E51A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6FD8034" w14:textId="37C53699" w:rsidR="000E111E" w:rsidRPr="00B4090B" w:rsidRDefault="006D0D97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WEXHAM SPRINGS, UK – 28</w:t>
      </w:r>
      <w:r w:rsidR="00E973F6">
        <w:rPr>
          <w:rFonts w:ascii="Arial Narrow" w:hAnsi="Arial Narrow"/>
          <w:b/>
          <w:sz w:val="24"/>
          <w:szCs w:val="24"/>
        </w:rPr>
        <w:t xml:space="preserve"> August</w:t>
      </w:r>
      <w:r w:rsidR="00E973F6" w:rsidRPr="00E973F6">
        <w:rPr>
          <w:rFonts w:ascii="Arial Narrow" w:hAnsi="Arial Narrow"/>
          <w:b/>
          <w:sz w:val="24"/>
          <w:szCs w:val="24"/>
        </w:rPr>
        <w:t xml:space="preserve"> 2018</w:t>
      </w:r>
      <w:r w:rsidR="00193B52" w:rsidRPr="00193B52">
        <w:rPr>
          <w:rFonts w:ascii="Arial Narrow" w:hAnsi="Arial Narrow"/>
          <w:sz w:val="24"/>
          <w:szCs w:val="24"/>
        </w:rPr>
        <w:t xml:space="preserve"> </w:t>
      </w:r>
      <w:r w:rsidR="00C57655">
        <w:rPr>
          <w:rFonts w:ascii="Arial Narrow" w:hAnsi="Arial Narrow"/>
          <w:sz w:val="24"/>
          <w:szCs w:val="24"/>
        </w:rPr>
        <w:t xml:space="preserve">- </w:t>
      </w:r>
      <w:r w:rsidR="00A34F22" w:rsidRPr="004770B3">
        <w:rPr>
          <w:rFonts w:ascii="Arial Narrow" w:hAnsi="Arial Narrow" w:cs="Arial"/>
          <w:sz w:val="24"/>
          <w:szCs w:val="24"/>
        </w:rPr>
        <w:t xml:space="preserve">Sun Chemical </w:t>
      </w:r>
      <w:r w:rsidR="00735808" w:rsidRPr="004770B3">
        <w:rPr>
          <w:rFonts w:ascii="Arial Narrow" w:hAnsi="Arial Narrow" w:cs="Arial"/>
          <w:sz w:val="24"/>
          <w:szCs w:val="24"/>
        </w:rPr>
        <w:t>announces</w:t>
      </w:r>
      <w:r w:rsidR="00A34F22" w:rsidRPr="00A34F22">
        <w:rPr>
          <w:rFonts w:ascii="Arial Narrow" w:hAnsi="Arial Narrow" w:cs="Arial"/>
          <w:sz w:val="24"/>
          <w:szCs w:val="24"/>
        </w:rPr>
        <w:t xml:space="preserve"> </w:t>
      </w:r>
      <w:r w:rsidR="00A34F22">
        <w:rPr>
          <w:rFonts w:ascii="Arial Narrow" w:hAnsi="Arial Narrow" w:cs="Arial"/>
          <w:sz w:val="24"/>
          <w:szCs w:val="24"/>
        </w:rPr>
        <w:t>that the Sun Chemical Security d</w:t>
      </w:r>
      <w:r w:rsidR="00A34F22" w:rsidRPr="00A34F22">
        <w:rPr>
          <w:rFonts w:ascii="Arial Narrow" w:hAnsi="Arial Narrow" w:cs="Arial"/>
          <w:sz w:val="24"/>
          <w:szCs w:val="24"/>
        </w:rPr>
        <w:t>ivision will ope</w:t>
      </w:r>
      <w:r w:rsidR="00A34F22">
        <w:rPr>
          <w:rFonts w:ascii="Arial Narrow" w:hAnsi="Arial Narrow" w:cs="Arial"/>
          <w:sz w:val="24"/>
          <w:szCs w:val="24"/>
        </w:rPr>
        <w:t>rate under the brand name of Lum</w:t>
      </w:r>
      <w:r w:rsidR="00A34F22" w:rsidRPr="00A34F22">
        <w:rPr>
          <w:rFonts w:ascii="Arial Narrow" w:hAnsi="Arial Narrow" w:cs="Arial"/>
          <w:sz w:val="24"/>
          <w:szCs w:val="24"/>
        </w:rPr>
        <w:t>inescence, the highly regarded manufacturer of</w:t>
      </w:r>
      <w:r w:rsidR="00A34F22">
        <w:rPr>
          <w:rFonts w:ascii="Arial Narrow" w:hAnsi="Arial Narrow" w:cs="Arial"/>
          <w:sz w:val="24"/>
          <w:szCs w:val="24"/>
        </w:rPr>
        <w:t xml:space="preserve"> security and brand protection </w:t>
      </w:r>
      <w:r w:rsidR="00A34F22" w:rsidRPr="00A34F22">
        <w:rPr>
          <w:rFonts w:ascii="Arial Narrow" w:hAnsi="Arial Narrow" w:cs="Arial"/>
          <w:sz w:val="24"/>
          <w:szCs w:val="24"/>
        </w:rPr>
        <w:t>inks that Sun Chemical acquired earlier this year</w:t>
      </w:r>
      <w:r w:rsidR="000E111E" w:rsidRPr="00193B52">
        <w:rPr>
          <w:rFonts w:ascii="Arial Narrow" w:hAnsi="Arial Narrow" w:cs="Arial"/>
          <w:sz w:val="24"/>
          <w:szCs w:val="24"/>
        </w:rPr>
        <w:t xml:space="preserve">. Suppliers of the very latest in security ink technological developments to governments and security printers in </w:t>
      </w:r>
      <w:r w:rsidR="000E111E" w:rsidRPr="004770B3">
        <w:rPr>
          <w:rFonts w:ascii="Arial Narrow" w:hAnsi="Arial Narrow" w:cs="Arial"/>
          <w:sz w:val="24"/>
          <w:szCs w:val="24"/>
        </w:rPr>
        <w:t>over 1</w:t>
      </w:r>
      <w:r w:rsidR="00300BF5" w:rsidRPr="004770B3">
        <w:rPr>
          <w:rFonts w:ascii="Arial Narrow" w:hAnsi="Arial Narrow" w:cs="Arial"/>
          <w:sz w:val="24"/>
          <w:szCs w:val="24"/>
        </w:rPr>
        <w:t>0</w:t>
      </w:r>
      <w:r w:rsidR="000E111E" w:rsidRPr="004770B3">
        <w:rPr>
          <w:rFonts w:ascii="Arial Narrow" w:hAnsi="Arial Narrow" w:cs="Arial"/>
          <w:sz w:val="24"/>
          <w:szCs w:val="24"/>
        </w:rPr>
        <w:t>0</w:t>
      </w:r>
      <w:r w:rsidR="000E111E" w:rsidRPr="00193B52">
        <w:rPr>
          <w:rFonts w:ascii="Arial Narrow" w:hAnsi="Arial Narrow" w:cs="Arial"/>
          <w:sz w:val="24"/>
          <w:szCs w:val="24"/>
        </w:rPr>
        <w:t xml:space="preserve"> countries, Luminescence manufactures security inks suitable for offset, intaglio, </w:t>
      </w:r>
      <w:proofErr w:type="spellStart"/>
      <w:r w:rsidR="000E111E" w:rsidRPr="00193B52">
        <w:rPr>
          <w:rFonts w:ascii="Arial Narrow" w:hAnsi="Arial Narrow" w:cs="Arial"/>
          <w:sz w:val="24"/>
          <w:szCs w:val="24"/>
        </w:rPr>
        <w:t>flexo</w:t>
      </w:r>
      <w:proofErr w:type="spellEnd"/>
      <w:r w:rsidR="000E111E" w:rsidRPr="00193B52">
        <w:rPr>
          <w:rFonts w:ascii="Arial Narrow" w:hAnsi="Arial Narrow" w:cs="Arial"/>
          <w:sz w:val="24"/>
          <w:szCs w:val="24"/>
        </w:rPr>
        <w:t xml:space="preserve">, gravure, screen, numbering and inkjet </w:t>
      </w:r>
      <w:r w:rsidR="000E111E" w:rsidRPr="00B4090B">
        <w:rPr>
          <w:rFonts w:ascii="Arial Narrow" w:hAnsi="Arial Narrow" w:cs="Arial"/>
          <w:sz w:val="24"/>
          <w:szCs w:val="24"/>
        </w:rPr>
        <w:t>processes</w:t>
      </w:r>
      <w:r w:rsidR="00843E7B" w:rsidRPr="00B4090B">
        <w:rPr>
          <w:rFonts w:ascii="Arial Narrow" w:hAnsi="Arial Narrow" w:cs="Arial"/>
          <w:sz w:val="24"/>
          <w:szCs w:val="24"/>
        </w:rPr>
        <w:t xml:space="preserve"> and security threads.</w:t>
      </w:r>
    </w:p>
    <w:p w14:paraId="215369F2" w14:textId="77777777" w:rsidR="000E111E" w:rsidRPr="00193B52" w:rsidRDefault="000E111E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7BEEADB" w14:textId="499B72DD" w:rsidR="000E111E" w:rsidRDefault="008854A3" w:rsidP="007E51A9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Luminescence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 xml:space="preserve"> will remain a standalone business</w:t>
      </w:r>
      <w:r w:rsidR="000E111E">
        <w:rPr>
          <w:rFonts w:ascii="Arial Narrow" w:hAnsi="Arial Narrow" w:cs="Arial"/>
          <w:sz w:val="24"/>
          <w:szCs w:val="24"/>
          <w:lang w:val="en-US"/>
        </w:rPr>
        <w:t>,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 xml:space="preserve"> guaranteeing the confidentiality and st</w:t>
      </w:r>
      <w:r w:rsidR="000E111E">
        <w:rPr>
          <w:rFonts w:ascii="Arial Narrow" w:hAnsi="Arial Narrow" w:cs="Arial"/>
          <w:sz w:val="24"/>
          <w:szCs w:val="24"/>
          <w:lang w:val="en-US"/>
        </w:rPr>
        <w:t>rict protocols followed in the security i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>nk</w:t>
      </w:r>
      <w:r w:rsidR="007E51A9">
        <w:rPr>
          <w:rFonts w:ascii="Arial Narrow" w:hAnsi="Arial Narrow" w:cs="Arial"/>
          <w:sz w:val="24"/>
          <w:szCs w:val="24"/>
          <w:lang w:val="en-US"/>
        </w:rPr>
        <w:t>s</w:t>
      </w:r>
      <w:r w:rsidR="00DE2230">
        <w:rPr>
          <w:rFonts w:ascii="Arial Narrow" w:hAnsi="Arial Narrow" w:cs="Arial"/>
          <w:sz w:val="24"/>
          <w:szCs w:val="24"/>
          <w:lang w:val="en-US"/>
        </w:rPr>
        <w:t xml:space="preserve"> business. This 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>will be head</w:t>
      </w:r>
      <w:r w:rsidR="000E111E">
        <w:rPr>
          <w:rFonts w:ascii="Arial Narrow" w:hAnsi="Arial Narrow" w:cs="Arial"/>
          <w:sz w:val="24"/>
          <w:szCs w:val="24"/>
          <w:lang w:val="en-US"/>
        </w:rPr>
        <w:t>ed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 xml:space="preserve"> by Paul Cooper who has over 30 years</w:t>
      </w:r>
      <w:r w:rsidR="000E111E">
        <w:rPr>
          <w:rFonts w:ascii="Arial Narrow" w:hAnsi="Arial Narrow" w:cs="Arial"/>
          <w:sz w:val="24"/>
          <w:szCs w:val="24"/>
          <w:lang w:val="en-US"/>
        </w:rPr>
        <w:t>’</w:t>
      </w:r>
      <w:r w:rsidR="007E51A9">
        <w:rPr>
          <w:rFonts w:ascii="Arial Narrow" w:hAnsi="Arial Narrow" w:cs="Arial"/>
          <w:sz w:val="24"/>
          <w:szCs w:val="24"/>
          <w:lang w:val="en-US"/>
        </w:rPr>
        <w:t xml:space="preserve"> experience in the security market. A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 xml:space="preserve"> key driver in </w:t>
      </w:r>
      <w:r w:rsidR="007E51A9">
        <w:rPr>
          <w:rFonts w:ascii="Arial Narrow" w:hAnsi="Arial Narrow" w:cs="Arial"/>
          <w:sz w:val="24"/>
          <w:szCs w:val="24"/>
          <w:lang w:val="en-US"/>
        </w:rPr>
        <w:t>the success of Luminescence, Cooper will now have</w:t>
      </w:r>
      <w:r w:rsidR="00850D3E" w:rsidRPr="00193B52">
        <w:rPr>
          <w:rFonts w:ascii="Arial Narrow" w:hAnsi="Arial Narrow" w:cs="Arial"/>
          <w:sz w:val="24"/>
          <w:szCs w:val="24"/>
          <w:lang w:val="en-US"/>
        </w:rPr>
        <w:t xml:space="preserve"> the vast resources of Sun Chemical </w:t>
      </w:r>
      <w:r w:rsidR="00313C61" w:rsidRPr="00193B52">
        <w:rPr>
          <w:rFonts w:ascii="Arial Narrow" w:hAnsi="Arial Narrow" w:cs="Arial"/>
          <w:sz w:val="24"/>
          <w:szCs w:val="24"/>
          <w:lang w:val="en-US"/>
        </w:rPr>
        <w:t>to provide a world class service on a global basis.</w:t>
      </w:r>
    </w:p>
    <w:p w14:paraId="64CDDB99" w14:textId="77777777" w:rsidR="007E51A9" w:rsidRPr="000E111E" w:rsidRDefault="007E51A9" w:rsidP="007E51A9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201A2DBC" w14:textId="43BF3042" w:rsidR="00850D3E" w:rsidRPr="00193B52" w:rsidRDefault="00850D3E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93B52">
        <w:rPr>
          <w:rFonts w:ascii="Arial Narrow" w:hAnsi="Arial Narrow" w:cs="Arial"/>
          <w:sz w:val="24"/>
          <w:szCs w:val="24"/>
        </w:rPr>
        <w:t xml:space="preserve">Specialising in customised, ink-based solutions for banknotes, tax stamps and secure documents, such as passports and ID cards, </w:t>
      </w:r>
      <w:r w:rsidR="00F819FA" w:rsidRPr="00193B52">
        <w:rPr>
          <w:rFonts w:ascii="Arial Narrow" w:hAnsi="Arial Narrow" w:cs="Arial"/>
          <w:sz w:val="24"/>
          <w:szCs w:val="24"/>
        </w:rPr>
        <w:t xml:space="preserve">the new business </w:t>
      </w:r>
      <w:r w:rsidRPr="00193B52">
        <w:rPr>
          <w:rFonts w:ascii="Arial Narrow" w:hAnsi="Arial Narrow" w:cs="Arial"/>
          <w:sz w:val="24"/>
          <w:szCs w:val="24"/>
        </w:rPr>
        <w:t xml:space="preserve">offers customers an unsurpassed combination of technology, production and R&amp;D capabilities, global reach and financial stability. This unique proposition, underpinned by the highest ethical standards, means that, for all security printers and central banks, </w:t>
      </w:r>
      <w:r w:rsidR="00013FE3">
        <w:rPr>
          <w:rFonts w:ascii="Arial Narrow" w:hAnsi="Arial Narrow" w:cs="Arial"/>
          <w:sz w:val="24"/>
          <w:szCs w:val="24"/>
        </w:rPr>
        <w:t>Luminescence presents</w:t>
      </w:r>
      <w:r w:rsidRPr="00193B52">
        <w:rPr>
          <w:rFonts w:ascii="Arial Narrow" w:hAnsi="Arial Narrow" w:cs="Arial"/>
          <w:sz w:val="24"/>
          <w:szCs w:val="24"/>
        </w:rPr>
        <w:t xml:space="preserve"> a </w:t>
      </w:r>
      <w:r w:rsidR="00013FE3">
        <w:rPr>
          <w:rFonts w:ascii="Arial Narrow" w:hAnsi="Arial Narrow" w:cs="Arial"/>
          <w:sz w:val="24"/>
          <w:szCs w:val="24"/>
        </w:rPr>
        <w:t>world-class</w:t>
      </w:r>
      <w:r w:rsidRPr="00193B52">
        <w:rPr>
          <w:rFonts w:ascii="Arial Narrow" w:hAnsi="Arial Narrow" w:cs="Arial"/>
          <w:sz w:val="24"/>
          <w:szCs w:val="24"/>
        </w:rPr>
        <w:t xml:space="preserve"> alternative to existing suppliers in the market. Recognising this, two of the top four global central banks have already demonstrated their confidence in </w:t>
      </w:r>
      <w:r w:rsidR="006878EF">
        <w:rPr>
          <w:rFonts w:ascii="Arial Narrow" w:hAnsi="Arial Narrow" w:cs="Arial"/>
          <w:sz w:val="24"/>
          <w:szCs w:val="24"/>
        </w:rPr>
        <w:t xml:space="preserve">Luminescence and </w:t>
      </w:r>
      <w:r w:rsidRPr="00193B52">
        <w:rPr>
          <w:rFonts w:ascii="Arial Narrow" w:hAnsi="Arial Narrow" w:cs="Arial"/>
          <w:sz w:val="24"/>
          <w:szCs w:val="24"/>
        </w:rPr>
        <w:t>Sun Chemical Security by engaging the division.</w:t>
      </w:r>
    </w:p>
    <w:p w14:paraId="275944EA" w14:textId="77777777" w:rsidR="00850D3E" w:rsidRPr="00193B52" w:rsidRDefault="00850D3E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8AFE79F" w14:textId="09EE5EBC" w:rsidR="00850D3E" w:rsidRPr="00193B52" w:rsidRDefault="00F819FA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93B52">
        <w:rPr>
          <w:rFonts w:ascii="Arial Narrow" w:hAnsi="Arial Narrow" w:cs="Arial"/>
          <w:sz w:val="24"/>
          <w:szCs w:val="24"/>
        </w:rPr>
        <w:t xml:space="preserve">The business </w:t>
      </w:r>
      <w:r w:rsidR="00296A2B">
        <w:rPr>
          <w:rFonts w:ascii="Arial Narrow" w:hAnsi="Arial Narrow" w:cs="Arial"/>
          <w:sz w:val="24"/>
          <w:szCs w:val="24"/>
        </w:rPr>
        <w:t>is</w:t>
      </w:r>
      <w:r w:rsidRPr="00193B52">
        <w:rPr>
          <w:rFonts w:ascii="Arial Narrow" w:hAnsi="Arial Narrow" w:cs="Arial"/>
          <w:sz w:val="24"/>
          <w:szCs w:val="24"/>
        </w:rPr>
        <w:t xml:space="preserve"> h</w:t>
      </w:r>
      <w:r w:rsidR="00850D3E" w:rsidRPr="00193B52">
        <w:rPr>
          <w:rFonts w:ascii="Arial Narrow" w:hAnsi="Arial Narrow" w:cs="Arial"/>
          <w:sz w:val="24"/>
          <w:szCs w:val="24"/>
        </w:rPr>
        <w:t xml:space="preserve">eadquartered in </w:t>
      </w:r>
      <w:r w:rsidR="00E01C72">
        <w:rPr>
          <w:rFonts w:ascii="Arial Narrow" w:hAnsi="Arial Narrow" w:cs="Arial"/>
          <w:sz w:val="24"/>
          <w:szCs w:val="24"/>
        </w:rPr>
        <w:t xml:space="preserve">the </w:t>
      </w:r>
      <w:bookmarkStart w:id="0" w:name="_GoBack"/>
      <w:bookmarkEnd w:id="0"/>
      <w:r w:rsidRPr="00193B52">
        <w:rPr>
          <w:rFonts w:ascii="Arial Narrow" w:hAnsi="Arial Narrow" w:cs="Arial"/>
          <w:sz w:val="24"/>
          <w:szCs w:val="24"/>
        </w:rPr>
        <w:t>UK</w:t>
      </w:r>
      <w:r w:rsidR="00850D3E" w:rsidRPr="00193B52">
        <w:rPr>
          <w:rFonts w:ascii="Arial Narrow" w:hAnsi="Arial Narrow" w:cs="Arial"/>
          <w:sz w:val="24"/>
          <w:szCs w:val="24"/>
        </w:rPr>
        <w:t>, with R&amp;D facilities in the UK, France and the</w:t>
      </w:r>
      <w:r w:rsidR="00B1418E">
        <w:rPr>
          <w:rFonts w:ascii="Arial Narrow" w:hAnsi="Arial Narrow" w:cs="Arial"/>
          <w:sz w:val="24"/>
          <w:szCs w:val="24"/>
        </w:rPr>
        <w:t xml:space="preserve"> USA and with secure, European b</w:t>
      </w:r>
      <w:r w:rsidR="00850D3E" w:rsidRPr="00193B52">
        <w:rPr>
          <w:rFonts w:ascii="Arial Narrow" w:hAnsi="Arial Narrow" w:cs="Arial"/>
          <w:sz w:val="24"/>
          <w:szCs w:val="24"/>
        </w:rPr>
        <w:t xml:space="preserve">ank accredited manufacturing sites in </w:t>
      </w:r>
      <w:r w:rsidRPr="00193B52">
        <w:rPr>
          <w:rFonts w:ascii="Arial Narrow" w:hAnsi="Arial Narrow" w:cs="Arial"/>
          <w:sz w:val="24"/>
          <w:szCs w:val="24"/>
        </w:rPr>
        <w:t xml:space="preserve">UK, </w:t>
      </w:r>
      <w:r w:rsidR="00850D3E" w:rsidRPr="00193B52">
        <w:rPr>
          <w:rFonts w:ascii="Arial Narrow" w:hAnsi="Arial Narrow" w:cs="Arial"/>
          <w:sz w:val="24"/>
          <w:szCs w:val="24"/>
        </w:rPr>
        <w:t>France and the Netherlands</w:t>
      </w:r>
      <w:r w:rsidRPr="00193B52">
        <w:rPr>
          <w:rFonts w:ascii="Arial Narrow" w:hAnsi="Arial Narrow" w:cs="Arial"/>
          <w:sz w:val="24"/>
          <w:szCs w:val="24"/>
        </w:rPr>
        <w:t>.</w:t>
      </w:r>
      <w:r w:rsidR="00133CCE" w:rsidRPr="00193B52">
        <w:rPr>
          <w:rFonts w:ascii="Arial Narrow" w:hAnsi="Arial Narrow" w:cs="Arial"/>
          <w:sz w:val="24"/>
          <w:szCs w:val="24"/>
        </w:rPr>
        <w:t xml:space="preserve"> Further significant investments are planned to support the rapidly growing business.</w:t>
      </w:r>
    </w:p>
    <w:p w14:paraId="25F8D25B" w14:textId="77777777" w:rsidR="005548B9" w:rsidRPr="00193B52" w:rsidRDefault="005548B9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669638" w14:textId="67A6B669" w:rsidR="00F819FA" w:rsidRPr="00B4090B" w:rsidRDefault="00F819FA" w:rsidP="007E51A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93B52">
        <w:rPr>
          <w:rFonts w:ascii="Arial Narrow" w:hAnsi="Arial Narrow" w:cs="Arial"/>
          <w:sz w:val="24"/>
          <w:szCs w:val="24"/>
        </w:rPr>
        <w:t xml:space="preserve">Commenting on his appointment, Cooper says: “I’m delighted to have been entrusted with leading Sun Chemical Security and will ensure that the Luminescence philosophy of giving our customers the highest levels of innovation, security, discretion and confidentiality </w:t>
      </w:r>
      <w:r w:rsidR="007E7384">
        <w:rPr>
          <w:rFonts w:ascii="Arial Narrow" w:hAnsi="Arial Narrow" w:cs="Arial"/>
          <w:sz w:val="24"/>
          <w:szCs w:val="24"/>
        </w:rPr>
        <w:t>continues to be fundamental to our business approach</w:t>
      </w:r>
      <w:r w:rsidRPr="00193B52">
        <w:rPr>
          <w:rFonts w:ascii="Arial Narrow" w:hAnsi="Arial Narrow" w:cs="Arial"/>
          <w:sz w:val="24"/>
          <w:szCs w:val="24"/>
        </w:rPr>
        <w:t xml:space="preserve">. </w:t>
      </w:r>
      <w:r w:rsidR="00DF602B">
        <w:rPr>
          <w:rFonts w:ascii="Arial Narrow" w:hAnsi="Arial Narrow" w:cs="Arial"/>
          <w:sz w:val="24"/>
          <w:szCs w:val="24"/>
        </w:rPr>
        <w:t>Previously Luminescence may</w:t>
      </w:r>
      <w:r w:rsidRPr="00193B52">
        <w:rPr>
          <w:rFonts w:ascii="Arial Narrow" w:hAnsi="Arial Narrow" w:cs="Arial"/>
          <w:sz w:val="24"/>
          <w:szCs w:val="24"/>
        </w:rPr>
        <w:t xml:space="preserve"> </w:t>
      </w:r>
      <w:r w:rsidR="00341DD7">
        <w:rPr>
          <w:rFonts w:ascii="Arial Narrow" w:hAnsi="Arial Narrow" w:cs="Arial"/>
          <w:sz w:val="24"/>
          <w:szCs w:val="24"/>
        </w:rPr>
        <w:t>have had a limited ability</w:t>
      </w:r>
      <w:r w:rsidRPr="00193B52">
        <w:rPr>
          <w:rFonts w:ascii="Arial Narrow" w:hAnsi="Arial Narrow" w:cs="Arial"/>
          <w:sz w:val="24"/>
          <w:szCs w:val="24"/>
        </w:rPr>
        <w:t xml:space="preserve"> to scale operations to meet the needs of the</w:t>
      </w:r>
      <w:r w:rsidR="00277C2F">
        <w:rPr>
          <w:rFonts w:ascii="Arial Narrow" w:hAnsi="Arial Narrow" w:cs="Arial"/>
          <w:sz w:val="24"/>
          <w:szCs w:val="24"/>
        </w:rPr>
        <w:t xml:space="preserve"> largest printers and banks, just as </w:t>
      </w:r>
      <w:r w:rsidRPr="00193B52">
        <w:rPr>
          <w:rFonts w:ascii="Arial Narrow" w:hAnsi="Arial Narrow" w:cs="Arial"/>
          <w:sz w:val="24"/>
          <w:szCs w:val="24"/>
        </w:rPr>
        <w:t>Sun Chemical m</w:t>
      </w:r>
      <w:r w:rsidR="00341DD7">
        <w:rPr>
          <w:rFonts w:ascii="Arial Narrow" w:hAnsi="Arial Narrow" w:cs="Arial"/>
          <w:sz w:val="24"/>
          <w:szCs w:val="24"/>
        </w:rPr>
        <w:t>ight</w:t>
      </w:r>
      <w:r w:rsidR="00277C2F" w:rsidRPr="00277C2F">
        <w:rPr>
          <w:rFonts w:ascii="Arial Narrow" w:hAnsi="Arial Narrow" w:cs="Arial"/>
          <w:sz w:val="24"/>
          <w:szCs w:val="24"/>
        </w:rPr>
        <w:t xml:space="preserve"> </w:t>
      </w:r>
      <w:r w:rsidRPr="00193B52">
        <w:rPr>
          <w:rFonts w:ascii="Arial Narrow" w:hAnsi="Arial Narrow" w:cs="Arial"/>
          <w:sz w:val="24"/>
          <w:szCs w:val="24"/>
        </w:rPr>
        <w:t>not have had the technology to meet the demands of every printer and bank in the marke</w:t>
      </w:r>
      <w:r w:rsidR="00277C2F">
        <w:rPr>
          <w:rFonts w:ascii="Arial Narrow" w:hAnsi="Arial Narrow" w:cs="Arial"/>
          <w:sz w:val="24"/>
          <w:szCs w:val="24"/>
        </w:rPr>
        <w:t xml:space="preserve">t. Together, however, in the </w:t>
      </w:r>
      <w:r w:rsidR="00277C2F">
        <w:rPr>
          <w:rFonts w:ascii="Arial Narrow" w:hAnsi="Arial Narrow" w:cs="Arial"/>
          <w:sz w:val="24"/>
          <w:szCs w:val="24"/>
        </w:rPr>
        <w:lastRenderedPageBreak/>
        <w:t>new</w:t>
      </w:r>
      <w:r w:rsidRPr="00193B52">
        <w:rPr>
          <w:rFonts w:ascii="Arial Narrow" w:hAnsi="Arial Narrow" w:cs="Arial"/>
          <w:sz w:val="24"/>
          <w:szCs w:val="24"/>
        </w:rPr>
        <w:t xml:space="preserve"> </w:t>
      </w:r>
      <w:r w:rsidR="00341DD7">
        <w:rPr>
          <w:rFonts w:ascii="Arial Narrow" w:hAnsi="Arial Narrow" w:cs="Arial"/>
          <w:sz w:val="24"/>
          <w:szCs w:val="24"/>
        </w:rPr>
        <w:t>combined organisation</w:t>
      </w:r>
      <w:r w:rsidRPr="00193B52">
        <w:rPr>
          <w:rFonts w:ascii="Arial Narrow" w:hAnsi="Arial Narrow" w:cs="Arial"/>
          <w:sz w:val="24"/>
          <w:szCs w:val="24"/>
        </w:rPr>
        <w:t>, we now have the capabilities to satisfy the requirements of every security printe</w:t>
      </w:r>
      <w:r w:rsidRPr="00B4090B">
        <w:rPr>
          <w:rFonts w:ascii="Arial Narrow" w:hAnsi="Arial Narrow" w:cs="Arial"/>
          <w:sz w:val="24"/>
          <w:szCs w:val="24"/>
        </w:rPr>
        <w:t xml:space="preserve">r </w:t>
      </w:r>
      <w:r w:rsidR="004770B3">
        <w:rPr>
          <w:rFonts w:ascii="Arial Narrow" w:hAnsi="Arial Narrow" w:cs="Arial"/>
          <w:sz w:val="24"/>
          <w:szCs w:val="24"/>
        </w:rPr>
        <w:t>and</w:t>
      </w:r>
      <w:r w:rsidR="00843E7B" w:rsidRPr="00B4090B">
        <w:rPr>
          <w:rFonts w:ascii="Arial Narrow" w:hAnsi="Arial Narrow" w:cs="Arial"/>
          <w:sz w:val="24"/>
          <w:szCs w:val="24"/>
        </w:rPr>
        <w:t xml:space="preserve"> central </w:t>
      </w:r>
      <w:r w:rsidRPr="00B4090B">
        <w:rPr>
          <w:rFonts w:ascii="Arial Narrow" w:hAnsi="Arial Narrow" w:cs="Arial"/>
          <w:sz w:val="24"/>
          <w:szCs w:val="24"/>
        </w:rPr>
        <w:t>bank.”</w:t>
      </w:r>
    </w:p>
    <w:p w14:paraId="349D9AC4" w14:textId="77777777" w:rsidR="00F819FA" w:rsidRPr="00B4090B" w:rsidRDefault="00F819FA" w:rsidP="00F819F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D47226E" w14:textId="3752E1F4" w:rsidR="00F819FA" w:rsidRPr="00193B52" w:rsidRDefault="00C57655" w:rsidP="00F819F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Fe</w:t>
      </w:r>
      <w:r w:rsidR="00F819FA" w:rsidRPr="00193B52">
        <w:rPr>
          <w:rFonts w:ascii="Arial Narrow" w:hAnsi="Arial Narrow" w:cs="Arial"/>
          <w:sz w:val="24"/>
          <w:szCs w:val="24"/>
        </w:rPr>
        <w:t xml:space="preserve">lipe </w:t>
      </w:r>
      <w:proofErr w:type="spellStart"/>
      <w:r w:rsidR="00F819FA" w:rsidRPr="00193B52">
        <w:rPr>
          <w:rFonts w:ascii="Arial Narrow" w:hAnsi="Arial Narrow" w:cs="Arial"/>
          <w:sz w:val="24"/>
          <w:szCs w:val="24"/>
        </w:rPr>
        <w:t>Mellado</w:t>
      </w:r>
      <w:proofErr w:type="spellEnd"/>
      <w:r w:rsidR="00F819FA" w:rsidRPr="00193B52">
        <w:rPr>
          <w:rFonts w:ascii="Arial Narrow" w:hAnsi="Arial Narrow" w:cs="Arial"/>
          <w:sz w:val="24"/>
          <w:szCs w:val="24"/>
        </w:rPr>
        <w:t xml:space="preserve">, </w:t>
      </w:r>
      <w:r w:rsidR="00F819FA" w:rsidRPr="00193B52">
        <w:rPr>
          <w:rFonts w:ascii="Arial Narrow" w:hAnsi="Arial Narrow" w:cs="Arial"/>
          <w:sz w:val="24"/>
          <w:szCs w:val="24"/>
          <w:lang w:val="en-US"/>
        </w:rPr>
        <w:t>Chief Marketing Officer &amp; Board Member</w:t>
      </w:r>
      <w:r>
        <w:rPr>
          <w:rFonts w:ascii="Arial Narrow" w:hAnsi="Arial Narrow" w:cs="Arial"/>
          <w:sz w:val="24"/>
          <w:szCs w:val="24"/>
          <w:lang w:val="en-US"/>
        </w:rPr>
        <w:t>,</w:t>
      </w:r>
      <w:r w:rsidR="00F819FA" w:rsidRPr="00193B52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F819FA" w:rsidRPr="004770B3">
        <w:rPr>
          <w:rFonts w:ascii="Arial Narrow" w:hAnsi="Arial Narrow" w:cs="Arial"/>
          <w:bCs/>
          <w:sz w:val="24"/>
          <w:szCs w:val="24"/>
          <w:lang w:val="it-IT"/>
        </w:rPr>
        <w:t>Sun Chemical</w:t>
      </w:r>
      <w:r w:rsidR="00AF514A" w:rsidRPr="004770B3">
        <w:rPr>
          <w:rFonts w:ascii="Arial Narrow" w:hAnsi="Arial Narrow" w:cs="Arial"/>
          <w:bCs/>
          <w:sz w:val="24"/>
          <w:szCs w:val="24"/>
          <w:lang w:val="it-IT"/>
        </w:rPr>
        <w:t xml:space="preserve"> </w:t>
      </w:r>
      <w:r w:rsidR="004770B3" w:rsidRPr="004770B3">
        <w:rPr>
          <w:rFonts w:ascii="Arial Narrow" w:hAnsi="Arial Narrow" w:cs="Arial"/>
          <w:sz w:val="24"/>
          <w:szCs w:val="24"/>
        </w:rPr>
        <w:t>adds</w:t>
      </w:r>
      <w:r w:rsidR="00F819FA" w:rsidRPr="00193B52">
        <w:rPr>
          <w:rFonts w:ascii="Arial Narrow" w:hAnsi="Arial Narrow" w:cs="Arial"/>
          <w:sz w:val="24"/>
          <w:szCs w:val="24"/>
        </w:rPr>
        <w:t xml:space="preserve">: “With our broad range of capabilities and our vast experience, we’ve already proved that Sun Chemical can add significant value for customers in other print markets and are confident that </w:t>
      </w:r>
      <w:r w:rsidR="0027361B">
        <w:rPr>
          <w:rFonts w:ascii="Arial Narrow" w:hAnsi="Arial Narrow" w:cs="Arial"/>
          <w:sz w:val="24"/>
          <w:szCs w:val="24"/>
        </w:rPr>
        <w:t>Sun Chemical Security</w:t>
      </w:r>
      <w:r w:rsidR="00F819FA" w:rsidRPr="00193B52">
        <w:rPr>
          <w:rFonts w:ascii="Arial Narrow" w:hAnsi="Arial Narrow" w:cs="Arial"/>
          <w:sz w:val="24"/>
          <w:szCs w:val="24"/>
        </w:rPr>
        <w:t>, led by Paul Cooper, can do the same by making security printing more productive and cost-effective. We’re 100 per cent committed to the security printing market and, with the combination of Luminescence’s proven technologies and Sun Chemical’s global reach, resources and R&amp;D capability, we can provide the security printing industry with a highly competitive and innovative partner.”</w:t>
      </w:r>
    </w:p>
    <w:p w14:paraId="2B825E62" w14:textId="77777777" w:rsidR="00F819FA" w:rsidRPr="00193B52" w:rsidRDefault="00F819FA" w:rsidP="00F819F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6B9FEE" w14:textId="77777777" w:rsidR="00F819FA" w:rsidRPr="00193B52" w:rsidRDefault="00F819FA" w:rsidP="00F819F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2E34E7F" w14:textId="047C9F53" w:rsidR="00F819FA" w:rsidRDefault="00F819FA" w:rsidP="00F819F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93B52">
        <w:rPr>
          <w:rFonts w:ascii="Arial Narrow" w:hAnsi="Arial Narrow" w:cs="Arial"/>
          <w:sz w:val="24"/>
          <w:szCs w:val="24"/>
        </w:rPr>
        <w:t xml:space="preserve">For more information, visit: </w:t>
      </w:r>
      <w:hyperlink r:id="rId13" w:history="1">
        <w:r w:rsidR="002736F4" w:rsidRPr="008E7B9A">
          <w:rPr>
            <w:rStyle w:val="Hyperlink"/>
            <w:rFonts w:ascii="Arial Narrow" w:hAnsi="Arial Narrow" w:cs="Arial"/>
            <w:sz w:val="24"/>
            <w:szCs w:val="24"/>
          </w:rPr>
          <w:t>www.sunchemicalsecurity.com</w:t>
        </w:r>
      </w:hyperlink>
    </w:p>
    <w:p w14:paraId="17350A84" w14:textId="398136B6" w:rsidR="00193B52" w:rsidRDefault="00193B52" w:rsidP="00F819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4B0810" w14:textId="77777777" w:rsidR="00193B52" w:rsidRDefault="00193B52" w:rsidP="00F819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BA64C7" w14:textId="77777777" w:rsidR="00193B52" w:rsidRPr="003D7FC4" w:rsidRDefault="00193B52" w:rsidP="00193B52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3EB8F591" w14:textId="77777777" w:rsidR="00193B52" w:rsidRDefault="00193B52" w:rsidP="00193B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58B19C42" w14:textId="77777777" w:rsidR="00193B52" w:rsidRPr="003D7FC4" w:rsidRDefault="00193B52" w:rsidP="00193B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C46EFD" w14:textId="77777777" w:rsidR="00193B52" w:rsidRDefault="00193B52" w:rsidP="00193B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</w:t>
      </w:r>
      <w:proofErr w:type="spellStart"/>
      <w:r w:rsidRPr="003D7FC4">
        <w:rPr>
          <w:rFonts w:ascii="Arial Narrow" w:hAnsi="Arial Narrow"/>
          <w:sz w:val="24"/>
          <w:szCs w:val="24"/>
        </w:rPr>
        <w:t>Coöperatief</w:t>
      </w:r>
      <w:proofErr w:type="spellEnd"/>
      <w:r w:rsidRPr="003D7FC4">
        <w:rPr>
          <w:rFonts w:ascii="Arial Narrow" w:hAnsi="Arial Narrow"/>
          <w:sz w:val="24"/>
          <w:szCs w:val="24"/>
        </w:rPr>
        <w:t xml:space="preserve"> U.A., the Netherlands, and is headquartered in Parsippany, New Jersey, U.S.A. For more information, please visit the Web site at </w:t>
      </w:r>
      <w:hyperlink r:id="rId14" w:history="1">
        <w:r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7AE29FAC" w14:textId="77777777" w:rsidR="00193B52" w:rsidRPr="003D7FC4" w:rsidRDefault="00193B52" w:rsidP="00193B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14796D" w14:textId="77777777" w:rsidR="00193B52" w:rsidRDefault="00193B52" w:rsidP="00193B52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B419587" wp14:editId="1E1243D2">
            <wp:extent cx="5943600" cy="298450"/>
            <wp:effectExtent l="0" t="0" r="0" b="6350"/>
            <wp:docPr id="4" name="Picture 4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32D3" w14:textId="77777777" w:rsidR="00193B52" w:rsidRDefault="00193B52" w:rsidP="00193B52">
      <w:pPr>
        <w:spacing w:after="0" w:line="240" w:lineRule="auto"/>
      </w:pPr>
    </w:p>
    <w:p w14:paraId="2E62F835" w14:textId="77777777" w:rsidR="00193B52" w:rsidRDefault="00193B52" w:rsidP="00F819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1B827C" w14:textId="77777777" w:rsidR="00F819FA" w:rsidRPr="00850D3E" w:rsidRDefault="00F819FA" w:rsidP="00850D3E">
      <w:pPr>
        <w:rPr>
          <w:rFonts w:ascii="Arial" w:hAnsi="Arial" w:cs="Arial"/>
          <w:sz w:val="32"/>
          <w:szCs w:val="32"/>
        </w:rPr>
      </w:pPr>
    </w:p>
    <w:sectPr w:rsidR="00F819FA" w:rsidRPr="0085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B8B83" w16cid:durableId="1F2638A2"/>
  <w16cid:commentId w16cid:paraId="5F6D3AF2" w16cid:durableId="1F26392E"/>
  <w16cid:commentId w16cid:paraId="2FE8B4BD" w16cid:durableId="1F2638A3"/>
  <w16cid:commentId w16cid:paraId="43FB18F5" w16cid:durableId="1F263938"/>
  <w16cid:commentId w16cid:paraId="59511BE7" w16cid:durableId="1F2638A4"/>
  <w16cid:commentId w16cid:paraId="20EDDAC7" w16cid:durableId="1F263953"/>
  <w16cid:commentId w16cid:paraId="28BAF4AC" w16cid:durableId="1F2638A5"/>
  <w16cid:commentId w16cid:paraId="6AB78D12" w16cid:durableId="1F263958"/>
  <w16cid:commentId w16cid:paraId="5B6CF13F" w16cid:durableId="1F2638A6"/>
  <w16cid:commentId w16cid:paraId="19009EE5" w16cid:durableId="1F26395B"/>
  <w16cid:commentId w16cid:paraId="2B91C5C3" w16cid:durableId="1F2638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3E"/>
    <w:rsid w:val="00013FE3"/>
    <w:rsid w:val="00036AC1"/>
    <w:rsid w:val="00050BA2"/>
    <w:rsid w:val="000E111E"/>
    <w:rsid w:val="00133CCE"/>
    <w:rsid w:val="00193B52"/>
    <w:rsid w:val="001A6433"/>
    <w:rsid w:val="001C7565"/>
    <w:rsid w:val="001F4468"/>
    <w:rsid w:val="00220FAD"/>
    <w:rsid w:val="0027361B"/>
    <w:rsid w:val="002736F4"/>
    <w:rsid w:val="00277C2F"/>
    <w:rsid w:val="00296162"/>
    <w:rsid w:val="00296A2B"/>
    <w:rsid w:val="00300BF5"/>
    <w:rsid w:val="00305479"/>
    <w:rsid w:val="00313C61"/>
    <w:rsid w:val="00321B78"/>
    <w:rsid w:val="00333EC9"/>
    <w:rsid w:val="00340CA4"/>
    <w:rsid w:val="00341DD7"/>
    <w:rsid w:val="00357C69"/>
    <w:rsid w:val="003715F5"/>
    <w:rsid w:val="00423CBD"/>
    <w:rsid w:val="00464592"/>
    <w:rsid w:val="004770B3"/>
    <w:rsid w:val="004A5226"/>
    <w:rsid w:val="004F68DF"/>
    <w:rsid w:val="00507F77"/>
    <w:rsid w:val="00516305"/>
    <w:rsid w:val="00553CBA"/>
    <w:rsid w:val="005548B9"/>
    <w:rsid w:val="00622AB3"/>
    <w:rsid w:val="0062407C"/>
    <w:rsid w:val="00653262"/>
    <w:rsid w:val="00681625"/>
    <w:rsid w:val="006878EF"/>
    <w:rsid w:val="006D0D97"/>
    <w:rsid w:val="006F1C63"/>
    <w:rsid w:val="00706C43"/>
    <w:rsid w:val="00735808"/>
    <w:rsid w:val="007C3609"/>
    <w:rsid w:val="007E51A9"/>
    <w:rsid w:val="007E7384"/>
    <w:rsid w:val="00832ECF"/>
    <w:rsid w:val="0084103E"/>
    <w:rsid w:val="00843E7B"/>
    <w:rsid w:val="00850D3E"/>
    <w:rsid w:val="008854A3"/>
    <w:rsid w:val="009032BC"/>
    <w:rsid w:val="0098483A"/>
    <w:rsid w:val="009C5214"/>
    <w:rsid w:val="00A34F22"/>
    <w:rsid w:val="00AD4104"/>
    <w:rsid w:val="00AF514A"/>
    <w:rsid w:val="00B006DB"/>
    <w:rsid w:val="00B1418E"/>
    <w:rsid w:val="00B244CB"/>
    <w:rsid w:val="00B3201C"/>
    <w:rsid w:val="00B4090B"/>
    <w:rsid w:val="00B7316F"/>
    <w:rsid w:val="00BE0484"/>
    <w:rsid w:val="00C57655"/>
    <w:rsid w:val="00C7766E"/>
    <w:rsid w:val="00D34F7D"/>
    <w:rsid w:val="00D92DE9"/>
    <w:rsid w:val="00DC19CE"/>
    <w:rsid w:val="00DC7B10"/>
    <w:rsid w:val="00DD6095"/>
    <w:rsid w:val="00DE2230"/>
    <w:rsid w:val="00DF602B"/>
    <w:rsid w:val="00E01C72"/>
    <w:rsid w:val="00E17FAF"/>
    <w:rsid w:val="00E95917"/>
    <w:rsid w:val="00E973F6"/>
    <w:rsid w:val="00ED234D"/>
    <w:rsid w:val="00EE4B3F"/>
    <w:rsid w:val="00F00EC8"/>
    <w:rsid w:val="00F367BE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CA9F"/>
  <w15:chartTrackingRefBased/>
  <w15:docId w15:val="{857047DF-965A-4209-A06B-FC3377D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3C61"/>
    <w:rPr>
      <w:color w:val="0000FF"/>
      <w:u w:val="single"/>
    </w:rPr>
  </w:style>
  <w:style w:type="paragraph" w:styleId="MacroText">
    <w:name w:val="macro"/>
    <w:link w:val="MacroTextChar"/>
    <w:semiHidden/>
    <w:rsid w:val="00313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313C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">
    <w:name w:val="bodytext"/>
    <w:basedOn w:val="Normal"/>
    <w:rsid w:val="00313C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0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FE21086-98BD-4CD4-BDE4-FF06892DBEC1" TargetMode="External"/><Relationship Id="rId13" Type="http://schemas.openxmlformats.org/officeDocument/2006/relationships/hyperlink" Target="http://www.sunchemicalsecurit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gmill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4.png@01D2A73F.FCA426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rtin@adcomms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www.sun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a9f89d7e-5400-4a59-bf84-3ce59a35aa48">AD Communications </Version_x0020_Author>
    <Draft xmlns="a9f89d7e-5400-4a59-bf84-3ce59a35aa48">Final</Draft>
    <Year xmlns="a9f89d7e-5400-4a59-bf84-3ce59a35aa48">2018</Year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2AA83-1096-41BF-8531-88543C2E2D18}">
  <ds:schemaRefs>
    <ds:schemaRef ds:uri="http://schemas.microsoft.com/office/2006/metadata/properties"/>
    <ds:schemaRef ds:uri="http://purl.org/dc/elements/1.1/"/>
    <ds:schemaRef ds:uri="a9f89d7e-5400-4a59-bf84-3ce59a35aa4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a04f6d-823c-476e-bd30-27cf0fc2b7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DA8D0C-550A-4215-B605-2A3937ED2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5645C-4A5E-4353-9A4F-8287D502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Cooper Appointed to Lead Sun Chemical Security Division</vt:lpstr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Cooper Appointed to Lead Sun Chemical Security Division</dc:title>
  <dc:subject/>
  <dc:creator>Hayes, Greg</dc:creator>
  <cp:keywords/>
  <dc:description/>
  <cp:lastModifiedBy>Elinor Martin</cp:lastModifiedBy>
  <cp:revision>8</cp:revision>
  <cp:lastPrinted>2018-08-21T08:06:00Z</cp:lastPrinted>
  <dcterms:created xsi:type="dcterms:W3CDTF">2018-08-21T14:52:00Z</dcterms:created>
  <dcterms:modified xsi:type="dcterms:W3CDTF">2018-08-28T07:51:00Z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/>
  </property>
</Properties>
</file>