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AB8D2" w14:textId="77777777" w:rsidR="008B2FB1" w:rsidRDefault="00BB64DA" w:rsidP="00B0511F">
      <w:pPr>
        <w:pStyle w:val="Body"/>
        <w:spacing w:after="0" w:line="240" w:lineRule="auto"/>
        <w:rPr>
          <w:b/>
          <w:bCs/>
        </w:rPr>
      </w:pPr>
      <w:r>
        <w:rPr>
          <w:b/>
          <w:bCs/>
          <w:noProof/>
          <w:lang w:val="en-GB"/>
        </w:rPr>
        <w:drawing>
          <wp:anchor distT="0" distB="0" distL="0" distR="0" simplePos="0" relativeHeight="251659264" behindDoc="0" locked="0" layoutInCell="1" allowOverlap="1" wp14:anchorId="6EF2E2CC" wp14:editId="76F3A3EB">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1">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COMMUNIQUÉ DE PRESSE</w:t>
      </w:r>
    </w:p>
    <w:p w14:paraId="1A413F09" w14:textId="58713B57" w:rsidR="008B2FB1" w:rsidRDefault="00247C64" w:rsidP="00B0511F">
      <w:pPr>
        <w:pStyle w:val="Body"/>
        <w:spacing w:after="0" w:line="240" w:lineRule="auto"/>
      </w:pPr>
      <w:r>
        <w:t>1</w:t>
      </w:r>
      <w:r w:rsidR="009B1CA2">
        <w:t> mai 2019</w:t>
      </w:r>
    </w:p>
    <w:p w14:paraId="541C01BA" w14:textId="77777777" w:rsidR="008B2FB1" w:rsidRDefault="008B2FB1">
      <w:pPr>
        <w:pStyle w:val="Body"/>
        <w:spacing w:line="240" w:lineRule="auto"/>
        <w:jc w:val="center"/>
        <w:rPr>
          <w:b/>
          <w:bCs/>
          <w:i/>
          <w:iCs/>
        </w:rPr>
      </w:pPr>
    </w:p>
    <w:p w14:paraId="7C481298" w14:textId="65B2BC42" w:rsidR="008B2FB1" w:rsidRPr="00A10855" w:rsidRDefault="009B1CA2">
      <w:pPr>
        <w:pStyle w:val="Body"/>
        <w:spacing w:line="240" w:lineRule="auto"/>
        <w:jc w:val="center"/>
        <w:rPr>
          <w:b/>
          <w:bCs/>
          <w:iCs/>
        </w:rPr>
      </w:pPr>
      <w:r>
        <w:rPr>
          <w:b/>
          <w:bCs/>
          <w:iCs/>
        </w:rPr>
        <w:t xml:space="preserve">LISTE DES EXPOSANTS ET SÉANCES DE DISCUSSION CONFIRMÉES POUR </w:t>
      </w:r>
    </w:p>
    <w:p w14:paraId="1E6351C1" w14:textId="07B66CA7" w:rsidR="009B1CA2" w:rsidRDefault="009B1CA2">
      <w:pPr>
        <w:pStyle w:val="Body"/>
        <w:spacing w:line="240" w:lineRule="auto"/>
        <w:jc w:val="center"/>
        <w:rPr>
          <w:b/>
          <w:bCs/>
        </w:rPr>
      </w:pPr>
      <w:r>
        <w:rPr>
          <w:b/>
          <w:bCs/>
          <w:iCs/>
        </w:rPr>
        <w:t>PRINT MAKE WEAR 2019</w:t>
      </w:r>
    </w:p>
    <w:p w14:paraId="73FE52FE" w14:textId="77777777" w:rsidR="008B2FB1" w:rsidRDefault="008B2FB1">
      <w:pPr>
        <w:pStyle w:val="Body"/>
        <w:spacing w:line="360" w:lineRule="auto"/>
      </w:pPr>
    </w:p>
    <w:p w14:paraId="015DC622" w14:textId="1AFC4183" w:rsidR="00A66EBF" w:rsidRDefault="00A66EBF" w:rsidP="000D2261">
      <w:pPr>
        <w:pStyle w:val="Body"/>
        <w:spacing w:after="0" w:line="360" w:lineRule="auto"/>
      </w:pPr>
      <w:r>
        <w:t xml:space="preserve">FESPA a dévoilé la liste des technologies et des exposants pour son événement de microfabrication </w:t>
      </w:r>
      <w:hyperlink r:id="rId12" w:history="1">
        <w:r>
          <w:rPr>
            <w:rStyle w:val="Hyperlink"/>
          </w:rPr>
          <w:t>Print Make Wear</w:t>
        </w:r>
      </w:hyperlink>
      <w:r>
        <w:t xml:space="preserve">, qui aura lieu à l’occasion du salon </w:t>
      </w:r>
      <w:hyperlink r:id="rId13" w:history="1">
        <w:r>
          <w:rPr>
            <w:rStyle w:val="Hyperlink"/>
          </w:rPr>
          <w:t>FESPA Global Print Expo 2019</w:t>
        </w:r>
      </w:hyperlink>
      <w:r>
        <w:t xml:space="preserve"> du 14 au 17 mai au Messe Munich, en Allemagne.</w:t>
      </w:r>
    </w:p>
    <w:p w14:paraId="59839681" w14:textId="77777777" w:rsidR="000D2261" w:rsidRDefault="000D2261" w:rsidP="000D2261">
      <w:pPr>
        <w:pStyle w:val="Body"/>
        <w:spacing w:after="0" w:line="360" w:lineRule="auto"/>
      </w:pPr>
    </w:p>
    <w:p w14:paraId="77375047" w14:textId="0B006AD7" w:rsidR="0061409D" w:rsidRDefault="0061409D" w:rsidP="000D2261">
      <w:pPr>
        <w:pStyle w:val="Body"/>
        <w:spacing w:after="0" w:line="360" w:lineRule="auto"/>
      </w:pPr>
      <w:r>
        <w:t>Les produits mis en avant dans le cadre de Print Make Wear seront fournis par 19 exposants et présentés à travers deux circuits distincts, l’un consacré aux technologies bobine à bobine et le second à la décoration des vêtements. Les démonstrations technologiques s’appuieront sur un programme de discussions et de défilés pour optimiser l’expérience des visiteurs.</w:t>
      </w:r>
    </w:p>
    <w:p w14:paraId="7E8A8637" w14:textId="77777777" w:rsidR="0061409D" w:rsidRDefault="0061409D" w:rsidP="000D2261">
      <w:pPr>
        <w:pStyle w:val="Body"/>
        <w:spacing w:after="0" w:line="360" w:lineRule="auto"/>
        <w:rPr>
          <w:b/>
        </w:rPr>
      </w:pPr>
    </w:p>
    <w:p w14:paraId="345FC56C" w14:textId="612E0ADE" w:rsidR="0061409D" w:rsidRDefault="0061409D" w:rsidP="000D2261">
      <w:pPr>
        <w:pStyle w:val="Body"/>
        <w:spacing w:after="0" w:line="360" w:lineRule="auto"/>
        <w:rPr>
          <w:b/>
        </w:rPr>
      </w:pPr>
      <w:r>
        <w:rPr>
          <w:b/>
        </w:rPr>
        <w:t>Technologies bobine à bobine</w:t>
      </w:r>
    </w:p>
    <w:p w14:paraId="07BFB922" w14:textId="335B43EA" w:rsidR="003F33E0" w:rsidRDefault="003F33E0" w:rsidP="000D2261">
      <w:pPr>
        <w:pStyle w:val="Body"/>
        <w:spacing w:after="0" w:line="360" w:lineRule="auto"/>
      </w:pPr>
      <w:r>
        <w:t>Le circuit bobine à bobine sera divisé en deux flux de production séparés, l’un sur l’impression pigmentaire et l’autre sur l’impression par sublimation des teintures.</w:t>
      </w:r>
    </w:p>
    <w:p w14:paraId="6F63CFFC" w14:textId="77777777" w:rsidR="000D2261" w:rsidRDefault="000D2261" w:rsidP="000D2261">
      <w:pPr>
        <w:pStyle w:val="Body"/>
        <w:spacing w:after="0" w:line="360" w:lineRule="auto"/>
      </w:pPr>
    </w:p>
    <w:p w14:paraId="133BA3E6" w14:textId="2882317F" w:rsidR="003F33E0" w:rsidRDefault="0018166E" w:rsidP="000D2261">
      <w:pPr>
        <w:pStyle w:val="Body"/>
        <w:spacing w:after="0" w:line="360" w:lineRule="auto"/>
      </w:pPr>
      <w:r>
        <w:t xml:space="preserve">Le flux de production concernant l’impression pigmentaire comprendra : </w:t>
      </w:r>
    </w:p>
    <w:p w14:paraId="24D4DAD6" w14:textId="61B1E764"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Logiciels de design </w:t>
      </w:r>
      <w:r>
        <w:rPr>
          <w:rFonts w:ascii="Calibri" w:hAnsi="Calibri"/>
          <w:b/>
          <w:bCs/>
          <w:sz w:val="22"/>
        </w:rPr>
        <w:t xml:space="preserve">Adobe Creative Suite </w:t>
      </w:r>
      <w:r>
        <w:rPr>
          <w:rFonts w:ascii="Calibri" w:hAnsi="Calibri"/>
          <w:bCs/>
          <w:sz w:val="22"/>
        </w:rPr>
        <w:t>et</w:t>
      </w:r>
      <w:r>
        <w:rPr>
          <w:rFonts w:ascii="Calibri" w:hAnsi="Calibri"/>
          <w:b/>
          <w:bCs/>
          <w:sz w:val="22"/>
        </w:rPr>
        <w:t xml:space="preserve"> EFI Fiery DesignPro avec Adobe CS</w:t>
      </w:r>
    </w:p>
    <w:p w14:paraId="0106C212" w14:textId="210D2B1A"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Tissus fournis par </w:t>
      </w:r>
      <w:r>
        <w:rPr>
          <w:rFonts w:ascii="Calibri" w:hAnsi="Calibri"/>
          <w:b/>
          <w:sz w:val="22"/>
        </w:rPr>
        <w:t>Premier Textiles</w:t>
      </w:r>
    </w:p>
    <w:p w14:paraId="67A0DB62" w14:textId="41B1F8C4" w:rsidR="003F33E0" w:rsidRPr="003F33E0" w:rsidRDefault="009A4B11" w:rsidP="000D2261">
      <w:pPr>
        <w:pStyle w:val="ListParagraph"/>
        <w:numPr>
          <w:ilvl w:val="0"/>
          <w:numId w:val="5"/>
        </w:numPr>
        <w:spacing w:line="360" w:lineRule="auto"/>
        <w:rPr>
          <w:rFonts w:ascii="Calibri" w:hAnsi="Calibri" w:cs="Calibri"/>
          <w:sz w:val="22"/>
        </w:rPr>
      </w:pPr>
      <w:r>
        <w:rPr>
          <w:rFonts w:ascii="Calibri" w:hAnsi="Calibri"/>
          <w:sz w:val="22"/>
        </w:rPr>
        <w:t xml:space="preserve">Conception de motifs et fabrication de marqueurs </w:t>
      </w:r>
      <w:r>
        <w:rPr>
          <w:rFonts w:ascii="Calibri" w:hAnsi="Calibri"/>
          <w:b/>
          <w:sz w:val="22"/>
        </w:rPr>
        <w:t>EFI Optitex</w:t>
      </w:r>
      <w:r>
        <w:rPr>
          <w:rFonts w:ascii="Calibri" w:hAnsi="Calibri"/>
          <w:sz w:val="22"/>
        </w:rPr>
        <w:t xml:space="preserve"> </w:t>
      </w:r>
    </w:p>
    <w:p w14:paraId="73CEA7BD" w14:textId="7F0A6600"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Fichiers de production prépresse </w:t>
      </w:r>
      <w:r>
        <w:rPr>
          <w:rFonts w:ascii="Calibri" w:hAnsi="Calibri"/>
          <w:b/>
          <w:bCs/>
          <w:sz w:val="22"/>
        </w:rPr>
        <w:t>EFI Fiery</w:t>
      </w:r>
    </w:p>
    <w:p w14:paraId="4CF80BA7" w14:textId="5F6ECDCB" w:rsidR="003F33E0"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Encres d’impression RIP et pigments </w:t>
      </w:r>
      <w:r>
        <w:rPr>
          <w:rFonts w:ascii="Calibri" w:hAnsi="Calibri"/>
          <w:b/>
          <w:sz w:val="22"/>
        </w:rPr>
        <w:t>Mimaki</w:t>
      </w:r>
    </w:p>
    <w:p w14:paraId="13356EBE" w14:textId="630B758B" w:rsidR="00983126" w:rsidRDefault="00983126" w:rsidP="000D2261">
      <w:pPr>
        <w:pStyle w:val="ListParagraph"/>
        <w:numPr>
          <w:ilvl w:val="0"/>
          <w:numId w:val="5"/>
        </w:numPr>
        <w:spacing w:line="360" w:lineRule="auto"/>
        <w:rPr>
          <w:rFonts w:ascii="Calibri" w:hAnsi="Calibri" w:cs="Calibri"/>
          <w:b/>
          <w:sz w:val="22"/>
        </w:rPr>
      </w:pPr>
      <w:r>
        <w:rPr>
          <w:rFonts w:ascii="Calibri" w:hAnsi="Calibri"/>
          <w:b/>
          <w:bCs/>
          <w:sz w:val="22"/>
        </w:rPr>
        <w:t xml:space="preserve">Séchoir </w:t>
      </w:r>
      <w:r>
        <w:rPr>
          <w:rFonts w:ascii="Calibri" w:hAnsi="Calibri"/>
          <w:b/>
          <w:sz w:val="22"/>
        </w:rPr>
        <w:t>Klieverik</w:t>
      </w:r>
    </w:p>
    <w:p w14:paraId="4E954B33" w14:textId="5072C502" w:rsidR="00983126" w:rsidRPr="00983126" w:rsidRDefault="00983126" w:rsidP="000D2261">
      <w:pPr>
        <w:pStyle w:val="ListParagraph"/>
        <w:numPr>
          <w:ilvl w:val="0"/>
          <w:numId w:val="5"/>
        </w:numPr>
        <w:spacing w:line="360" w:lineRule="auto"/>
        <w:rPr>
          <w:rFonts w:ascii="Calibri" w:hAnsi="Calibri" w:cs="Calibri"/>
          <w:b/>
          <w:sz w:val="22"/>
        </w:rPr>
      </w:pPr>
      <w:r>
        <w:rPr>
          <w:rFonts w:ascii="Calibri" w:hAnsi="Calibri"/>
          <w:sz w:val="22"/>
        </w:rPr>
        <w:t xml:space="preserve">Solution de découpe </w:t>
      </w:r>
      <w:r>
        <w:rPr>
          <w:rFonts w:ascii="Calibri" w:hAnsi="Calibri"/>
          <w:b/>
          <w:sz w:val="22"/>
        </w:rPr>
        <w:t>Gemini</w:t>
      </w:r>
    </w:p>
    <w:p w14:paraId="2619F012" w14:textId="77777777" w:rsidR="003F33E0" w:rsidRDefault="003F33E0" w:rsidP="000D2261">
      <w:pPr>
        <w:pStyle w:val="Body"/>
        <w:spacing w:after="0" w:line="360" w:lineRule="auto"/>
      </w:pPr>
    </w:p>
    <w:p w14:paraId="0748F57D" w14:textId="6EF3CAA4" w:rsidR="00983126" w:rsidRPr="00983126" w:rsidRDefault="0018166E" w:rsidP="000D2261">
      <w:pPr>
        <w:pStyle w:val="Body"/>
        <w:spacing w:after="0" w:line="360" w:lineRule="auto"/>
      </w:pPr>
      <w:r>
        <w:t>Le flux de production concernant l’impression par sublimation des teintures comprendra :</w:t>
      </w:r>
    </w:p>
    <w:p w14:paraId="58A364A2" w14:textId="6D73F4FC"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bCs/>
          <w:sz w:val="22"/>
        </w:rPr>
        <w:t xml:space="preserve">Logiciel de design </w:t>
      </w:r>
      <w:r>
        <w:rPr>
          <w:rFonts w:ascii="Calibri" w:hAnsi="Calibri"/>
          <w:b/>
          <w:bCs/>
          <w:sz w:val="22"/>
        </w:rPr>
        <w:t>Adobe Creative Suite</w:t>
      </w:r>
    </w:p>
    <w:p w14:paraId="74F33A2B" w14:textId="77777777" w:rsidR="00983126" w:rsidRPr="003F33E0"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Tissus fournis par </w:t>
      </w:r>
      <w:r>
        <w:rPr>
          <w:rFonts w:ascii="Calibri" w:hAnsi="Calibri"/>
          <w:b/>
          <w:sz w:val="22"/>
        </w:rPr>
        <w:t>Premier Textiles</w:t>
      </w:r>
    </w:p>
    <w:p w14:paraId="7CCDD774" w14:textId="4B000BAB" w:rsidR="00983126" w:rsidRPr="003F33E0" w:rsidRDefault="00F86320" w:rsidP="000D2261">
      <w:pPr>
        <w:pStyle w:val="ListParagraph"/>
        <w:numPr>
          <w:ilvl w:val="0"/>
          <w:numId w:val="5"/>
        </w:numPr>
        <w:spacing w:line="360" w:lineRule="auto"/>
        <w:rPr>
          <w:rFonts w:ascii="Calibri" w:hAnsi="Calibri" w:cs="Calibri"/>
          <w:sz w:val="22"/>
        </w:rPr>
      </w:pPr>
      <w:r>
        <w:rPr>
          <w:rFonts w:ascii="Calibri" w:hAnsi="Calibri"/>
          <w:bCs/>
          <w:sz w:val="22"/>
        </w:rPr>
        <w:t>Choix</w:t>
      </w:r>
      <w:r w:rsidR="009A4B11">
        <w:rPr>
          <w:rFonts w:ascii="Calibri" w:hAnsi="Calibri"/>
          <w:bCs/>
          <w:sz w:val="22"/>
        </w:rPr>
        <w:t xml:space="preserve"> de papier à report de</w:t>
      </w:r>
      <w:r w:rsidR="009A4B11">
        <w:rPr>
          <w:rFonts w:ascii="Calibri" w:hAnsi="Calibri"/>
          <w:b/>
          <w:bCs/>
          <w:sz w:val="22"/>
        </w:rPr>
        <w:t xml:space="preserve"> CANAPA</w:t>
      </w:r>
    </w:p>
    <w:p w14:paraId="485AB847" w14:textId="1C636BA0" w:rsidR="00983126" w:rsidRPr="00983126" w:rsidRDefault="009A4B11" w:rsidP="000D2261">
      <w:pPr>
        <w:pStyle w:val="ListParagraph"/>
        <w:numPr>
          <w:ilvl w:val="0"/>
          <w:numId w:val="5"/>
        </w:numPr>
        <w:spacing w:line="360" w:lineRule="auto"/>
        <w:rPr>
          <w:rFonts w:ascii="Calibri" w:hAnsi="Calibri" w:cs="Calibri"/>
          <w:sz w:val="22"/>
        </w:rPr>
      </w:pPr>
      <w:r>
        <w:rPr>
          <w:rFonts w:ascii="Calibri" w:hAnsi="Calibri"/>
          <w:b/>
          <w:bCs/>
          <w:sz w:val="22"/>
        </w:rPr>
        <w:t>Gemini</w:t>
      </w:r>
      <w:r>
        <w:rPr>
          <w:rFonts w:ascii="Calibri" w:hAnsi="Calibri"/>
          <w:bCs/>
          <w:sz w:val="22"/>
        </w:rPr>
        <w:t xml:space="preserve"> fournira son logiciel de design et de décoration de produits, ses fichiers de production prépresse </w:t>
      </w:r>
      <w:r>
        <w:rPr>
          <w:rFonts w:ascii="Calibri" w:hAnsi="Calibri"/>
          <w:b/>
          <w:bCs/>
          <w:sz w:val="22"/>
        </w:rPr>
        <w:t>Gemini CAD</w:t>
      </w:r>
      <w:r>
        <w:rPr>
          <w:rFonts w:ascii="Calibri" w:hAnsi="Calibri"/>
          <w:bCs/>
          <w:sz w:val="22"/>
        </w:rPr>
        <w:t xml:space="preserve"> et une solution de découpe</w:t>
      </w:r>
    </w:p>
    <w:p w14:paraId="165D9C94" w14:textId="544DC882"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lastRenderedPageBreak/>
        <w:t>Encres RIP et de sublimation des teintures</w:t>
      </w:r>
      <w:r>
        <w:rPr>
          <w:rFonts w:ascii="Calibri" w:hAnsi="Calibri"/>
          <w:b/>
          <w:sz w:val="22"/>
        </w:rPr>
        <w:t xml:space="preserve"> HP </w:t>
      </w:r>
    </w:p>
    <w:p w14:paraId="4711FAAB" w14:textId="49A94A16"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Machine de transfert thermique </w:t>
      </w:r>
      <w:r>
        <w:rPr>
          <w:rFonts w:ascii="Calibri" w:hAnsi="Calibri"/>
          <w:b/>
          <w:sz w:val="22"/>
        </w:rPr>
        <w:t>Klieverik</w:t>
      </w:r>
    </w:p>
    <w:p w14:paraId="6878C139" w14:textId="77777777" w:rsidR="000D2261" w:rsidRPr="00983126" w:rsidRDefault="000D2261" w:rsidP="000D2261">
      <w:pPr>
        <w:pStyle w:val="ListParagraph"/>
        <w:spacing w:line="360" w:lineRule="auto"/>
        <w:rPr>
          <w:rFonts w:ascii="Calibri" w:hAnsi="Calibri" w:cs="Calibri"/>
          <w:b/>
          <w:sz w:val="22"/>
        </w:rPr>
      </w:pPr>
    </w:p>
    <w:p w14:paraId="6202A215" w14:textId="5666427F" w:rsidR="000D2261" w:rsidRDefault="00983126" w:rsidP="000D2261">
      <w:pPr>
        <w:pStyle w:val="Body"/>
        <w:tabs>
          <w:tab w:val="left" w:pos="1056"/>
        </w:tabs>
        <w:spacing w:after="0" w:line="360" w:lineRule="auto"/>
      </w:pPr>
      <w:r>
        <w:t>Parallèlement au circuit bobine à bobine se déroulera le circuit de décoration de vêtements, qui comprendra des technologies d’impression numérique ainsi que des solutions de sérigraphie automatique et manuelle. Les exposants du circuit de décoration de vêtements incluront :</w:t>
      </w:r>
    </w:p>
    <w:p w14:paraId="70005F73" w14:textId="40B527B3" w:rsidR="00983126"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sz w:val="22"/>
        </w:rPr>
        <w:t xml:space="preserve">Technologie de séparation des couleurs </w:t>
      </w:r>
      <w:r>
        <w:rPr>
          <w:rFonts w:ascii="Calibri" w:hAnsi="Calibri"/>
          <w:b/>
          <w:sz w:val="22"/>
        </w:rPr>
        <w:t>Grafco</w:t>
      </w:r>
      <w:r>
        <w:rPr>
          <w:rFonts w:ascii="Calibri" w:hAnsi="Calibri"/>
          <w:sz w:val="22"/>
        </w:rPr>
        <w:t xml:space="preserve"> et encres pour la presse de sérigraphie manuelle</w:t>
      </w:r>
      <w:r>
        <w:rPr>
          <w:rFonts w:ascii="Calibri" w:hAnsi="Calibri"/>
          <w:b/>
          <w:sz w:val="22"/>
        </w:rPr>
        <w:t xml:space="preserve"> Vastex</w:t>
      </w:r>
    </w:p>
    <w:p w14:paraId="6DC2558E" w14:textId="2D068BFF" w:rsidR="00E7466E" w:rsidRPr="00E7466E" w:rsidRDefault="002C10BE" w:rsidP="000D2261">
      <w:pPr>
        <w:pStyle w:val="ListParagraph"/>
        <w:numPr>
          <w:ilvl w:val="0"/>
          <w:numId w:val="5"/>
        </w:numPr>
        <w:tabs>
          <w:tab w:val="left" w:pos="1056"/>
        </w:tabs>
        <w:spacing w:line="360" w:lineRule="auto"/>
        <w:ind w:left="714" w:hanging="357"/>
      </w:pPr>
      <w:r>
        <w:rPr>
          <w:rFonts w:ascii="Calibri" w:hAnsi="Calibri"/>
          <w:sz w:val="22"/>
        </w:rPr>
        <w:t xml:space="preserve">Vêtements en tissu </w:t>
      </w:r>
      <w:r w:rsidR="00FA465A">
        <w:rPr>
          <w:rFonts w:ascii="Calibri" w:hAnsi="Calibri"/>
          <w:sz w:val="22"/>
        </w:rPr>
        <w:t>provenant</w:t>
      </w:r>
      <w:r>
        <w:rPr>
          <w:rFonts w:ascii="Calibri" w:hAnsi="Calibri"/>
          <w:sz w:val="22"/>
        </w:rPr>
        <w:t xml:space="preserve"> du commerce équitable, fournis par </w:t>
      </w:r>
      <w:r>
        <w:rPr>
          <w:rFonts w:ascii="Calibri" w:hAnsi="Calibri"/>
          <w:b/>
          <w:bCs/>
          <w:sz w:val="22"/>
        </w:rPr>
        <w:t>Neutral</w:t>
      </w:r>
    </w:p>
    <w:p w14:paraId="383C8548" w14:textId="05B2397A" w:rsidR="00E7466E"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sz w:val="22"/>
        </w:rPr>
        <w:t xml:space="preserve">Séchoir </w:t>
      </w:r>
      <w:r>
        <w:rPr>
          <w:rFonts w:ascii="Calibri" w:hAnsi="Calibri"/>
          <w:b/>
          <w:sz w:val="22"/>
        </w:rPr>
        <w:t>Chiossi e Cavazzuti</w:t>
      </w:r>
    </w:p>
    <w:p w14:paraId="04D1F453" w14:textId="0D275BFE" w:rsidR="00E7466E"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Système de pliage et d’emballage</w:t>
      </w:r>
      <w:r>
        <w:rPr>
          <w:rFonts w:ascii="Calibri" w:hAnsi="Calibri"/>
          <w:b/>
          <w:sz w:val="22"/>
        </w:rPr>
        <w:t xml:space="preserve"> Thermotron</w:t>
      </w:r>
    </w:p>
    <w:p w14:paraId="3504AF17" w14:textId="0B73153B"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 xml:space="preserve">Nettoyage des écrans </w:t>
      </w:r>
      <w:r>
        <w:rPr>
          <w:rFonts w:ascii="Calibri" w:hAnsi="Calibri"/>
          <w:b/>
          <w:sz w:val="22"/>
        </w:rPr>
        <w:t>Easiway</w:t>
      </w:r>
    </w:p>
    <w:p w14:paraId="64EC4FA4" w14:textId="6DC14C52" w:rsidR="00A35349" w:rsidRPr="00A35349" w:rsidRDefault="009A4B11" w:rsidP="000D2261">
      <w:pPr>
        <w:pStyle w:val="ListParagraph"/>
        <w:numPr>
          <w:ilvl w:val="0"/>
          <w:numId w:val="5"/>
        </w:numPr>
        <w:tabs>
          <w:tab w:val="left" w:pos="1056"/>
        </w:tabs>
        <w:spacing w:line="360" w:lineRule="auto"/>
        <w:ind w:left="714" w:hanging="357"/>
      </w:pPr>
      <w:r>
        <w:rPr>
          <w:rFonts w:ascii="Calibri" w:hAnsi="Calibri"/>
          <w:sz w:val="22"/>
        </w:rPr>
        <w:t xml:space="preserve">Presse de sérigraphie automatique </w:t>
      </w:r>
      <w:r>
        <w:rPr>
          <w:rFonts w:ascii="Calibri" w:hAnsi="Calibri"/>
          <w:b/>
          <w:bCs/>
          <w:sz w:val="22"/>
        </w:rPr>
        <w:t>MHM</w:t>
      </w:r>
    </w:p>
    <w:p w14:paraId="098D43EA" w14:textId="79B538FD" w:rsidR="00A35349" w:rsidRPr="00A35349" w:rsidRDefault="0018166E" w:rsidP="000D2261">
      <w:pPr>
        <w:pStyle w:val="ListParagraph"/>
        <w:numPr>
          <w:ilvl w:val="0"/>
          <w:numId w:val="5"/>
        </w:numPr>
        <w:tabs>
          <w:tab w:val="left" w:pos="1056"/>
        </w:tabs>
        <w:spacing w:line="360" w:lineRule="auto"/>
        <w:ind w:left="714" w:hanging="357"/>
      </w:pPr>
      <w:r>
        <w:rPr>
          <w:rFonts w:ascii="Calibri" w:hAnsi="Calibri"/>
          <w:sz w:val="22"/>
        </w:rPr>
        <w:t xml:space="preserve">Encres </w:t>
      </w:r>
      <w:r>
        <w:rPr>
          <w:rFonts w:ascii="Calibri" w:hAnsi="Calibri"/>
          <w:b/>
          <w:sz w:val="22"/>
        </w:rPr>
        <w:t>Magna Colours</w:t>
      </w:r>
      <w:r>
        <w:rPr>
          <w:rFonts w:ascii="Calibri" w:hAnsi="Calibri"/>
          <w:sz w:val="22"/>
        </w:rPr>
        <w:t xml:space="preserve"> pour la presse de sérigraphie automatique </w:t>
      </w:r>
    </w:p>
    <w:p w14:paraId="5DF1B0DB" w14:textId="19D7BE75"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 xml:space="preserve">Carrousel sérigraphique manuel de </w:t>
      </w:r>
      <w:r>
        <w:rPr>
          <w:rFonts w:ascii="Calibri" w:hAnsi="Calibri"/>
          <w:b/>
          <w:sz w:val="22"/>
        </w:rPr>
        <w:t xml:space="preserve">Vastex </w:t>
      </w:r>
      <w:r>
        <w:rPr>
          <w:rFonts w:ascii="Calibri" w:hAnsi="Calibri"/>
          <w:sz w:val="22"/>
        </w:rPr>
        <w:t xml:space="preserve">et séchoir </w:t>
      </w:r>
      <w:r>
        <w:rPr>
          <w:rFonts w:ascii="Calibri" w:hAnsi="Calibri"/>
          <w:b/>
          <w:sz w:val="22"/>
        </w:rPr>
        <w:t>Vastex Little Red</w:t>
      </w:r>
      <w:r>
        <w:rPr>
          <w:rFonts w:ascii="Calibri" w:hAnsi="Calibri"/>
          <w:sz w:val="22"/>
        </w:rPr>
        <w:t xml:space="preserve"> </w:t>
      </w:r>
    </w:p>
    <w:p w14:paraId="37A5C58B" w14:textId="04B24C06"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b/>
          <w:bCs/>
          <w:sz w:val="22"/>
        </w:rPr>
        <w:t xml:space="preserve">Tunnel de séchage </w:t>
      </w:r>
      <w:r>
        <w:rPr>
          <w:rFonts w:ascii="Calibri" w:hAnsi="Calibri"/>
          <w:b/>
          <w:sz w:val="22"/>
        </w:rPr>
        <w:t xml:space="preserve">Tesoma </w:t>
      </w:r>
      <w:r>
        <w:rPr>
          <w:rFonts w:ascii="Calibri" w:hAnsi="Calibri"/>
          <w:sz w:val="22"/>
        </w:rPr>
        <w:t xml:space="preserve">pour la sérigraphie automatique </w:t>
      </w:r>
    </w:p>
    <w:p w14:paraId="344FBA04" w14:textId="38583094" w:rsidR="00A35349" w:rsidRPr="00987E67" w:rsidRDefault="00A35349" w:rsidP="000D2261">
      <w:pPr>
        <w:pStyle w:val="ListParagraph"/>
        <w:numPr>
          <w:ilvl w:val="0"/>
          <w:numId w:val="5"/>
        </w:numPr>
        <w:tabs>
          <w:tab w:val="left" w:pos="1056"/>
        </w:tabs>
        <w:spacing w:line="360" w:lineRule="auto"/>
        <w:ind w:left="714" w:hanging="357"/>
      </w:pPr>
      <w:r>
        <w:rPr>
          <w:rFonts w:ascii="Calibri" w:hAnsi="Calibri"/>
          <w:b/>
          <w:bCs/>
          <w:sz w:val="22"/>
        </w:rPr>
        <w:t xml:space="preserve">Presse à chaud </w:t>
      </w:r>
      <w:r>
        <w:rPr>
          <w:rFonts w:ascii="Calibri" w:hAnsi="Calibri"/>
          <w:b/>
          <w:sz w:val="22"/>
        </w:rPr>
        <w:t xml:space="preserve">Stahls </w:t>
      </w:r>
      <w:r>
        <w:rPr>
          <w:rFonts w:ascii="Calibri" w:hAnsi="Calibri"/>
          <w:sz w:val="22"/>
        </w:rPr>
        <w:t xml:space="preserve">pour la décoration par tampographie </w:t>
      </w:r>
    </w:p>
    <w:p w14:paraId="79D9D8A2" w14:textId="44BDD9D5" w:rsidR="00987E67" w:rsidRDefault="00987E67" w:rsidP="000D2261">
      <w:pPr>
        <w:tabs>
          <w:tab w:val="left" w:pos="1056"/>
        </w:tabs>
        <w:spacing w:line="360" w:lineRule="auto"/>
        <w:ind w:left="357"/>
      </w:pPr>
    </w:p>
    <w:p w14:paraId="7A1A01E6" w14:textId="62071C8D" w:rsidR="00987E67" w:rsidRDefault="00987E67" w:rsidP="000D2261">
      <w:pPr>
        <w:tabs>
          <w:tab w:val="left" w:pos="1056"/>
        </w:tabs>
        <w:spacing w:line="360" w:lineRule="auto"/>
        <w:rPr>
          <w:rFonts w:ascii="Calibri" w:hAnsi="Calibri" w:cs="Calibri"/>
          <w:b/>
          <w:sz w:val="22"/>
        </w:rPr>
      </w:pPr>
      <w:r>
        <w:rPr>
          <w:rFonts w:ascii="Calibri" w:hAnsi="Calibri"/>
          <w:b/>
          <w:sz w:val="22"/>
        </w:rPr>
        <w:t>Discussions conviviales</w:t>
      </w:r>
    </w:p>
    <w:p w14:paraId="7D7762D0" w14:textId="1A1B88BE" w:rsidR="00987E67" w:rsidRDefault="00987E67" w:rsidP="000D2261">
      <w:pPr>
        <w:tabs>
          <w:tab w:val="left" w:pos="1056"/>
        </w:tabs>
        <w:spacing w:line="360" w:lineRule="auto"/>
        <w:rPr>
          <w:rFonts w:ascii="Calibri" w:hAnsi="Calibri" w:cs="Calibri"/>
          <w:sz w:val="22"/>
        </w:rPr>
      </w:pPr>
      <w:r>
        <w:rPr>
          <w:rFonts w:ascii="Calibri" w:hAnsi="Calibri"/>
          <w:sz w:val="22"/>
        </w:rPr>
        <w:t>Print Make Wear proposera également des discussions conviviales quotidiennes où les visiteurs pourront écouter des spécialistes commenter les sujets clés du secteur, notamment :</w:t>
      </w:r>
    </w:p>
    <w:p w14:paraId="06801B7E" w14:textId="06899E15" w:rsidR="00987E67" w:rsidRDefault="00987E67" w:rsidP="000D2261">
      <w:pPr>
        <w:pStyle w:val="ListBullet"/>
        <w:spacing w:line="360" w:lineRule="auto"/>
        <w:rPr>
          <w:rFonts w:ascii="Calibri" w:hAnsi="Calibri" w:cs="Calibri"/>
          <w:sz w:val="22"/>
        </w:rPr>
      </w:pPr>
      <w:r>
        <w:rPr>
          <w:rFonts w:ascii="Calibri" w:hAnsi="Calibri"/>
          <w:b/>
          <w:sz w:val="22"/>
        </w:rPr>
        <w:t xml:space="preserve">Microfabrication et personnalisation, </w:t>
      </w:r>
      <w:r>
        <w:rPr>
          <w:rFonts w:ascii="Calibri" w:hAnsi="Calibri"/>
          <w:sz w:val="22"/>
        </w:rPr>
        <w:t>une rencontre animée par Jenny Holloway de Fashion Capital, avec des intervenants d’EFI, Mimaki, HP et Gemini.</w:t>
      </w:r>
    </w:p>
    <w:p w14:paraId="50CDD6FC" w14:textId="7363B613" w:rsidR="00987E67" w:rsidRDefault="00987E67" w:rsidP="000D2261">
      <w:pPr>
        <w:pStyle w:val="ListBullet"/>
        <w:spacing w:line="360" w:lineRule="auto"/>
        <w:rPr>
          <w:rFonts w:ascii="Calibri" w:hAnsi="Calibri" w:cs="Calibri"/>
          <w:sz w:val="22"/>
        </w:rPr>
      </w:pPr>
      <w:r>
        <w:rPr>
          <w:rFonts w:ascii="Calibri" w:hAnsi="Calibri"/>
          <w:b/>
          <w:bCs/>
          <w:sz w:val="22"/>
        </w:rPr>
        <w:t>Durabilité et fabrication efficace</w:t>
      </w:r>
      <w:r>
        <w:rPr>
          <w:rFonts w:ascii="Calibri" w:hAnsi="Calibri"/>
          <w:b/>
          <w:sz w:val="22"/>
        </w:rPr>
        <w:t xml:space="preserve">, </w:t>
      </w:r>
      <w:r>
        <w:rPr>
          <w:rFonts w:ascii="Calibri" w:hAnsi="Calibri"/>
          <w:sz w:val="22"/>
        </w:rPr>
        <w:t>une rencontre proposée par Elissa Decker de Moss Inc. et Lars Bech, PDG de Neutral, avec des intervenants de Premier Textiles et Magna Colours.</w:t>
      </w:r>
    </w:p>
    <w:p w14:paraId="11AFBEEB" w14:textId="47CCD556" w:rsidR="00987E67" w:rsidRDefault="00443AC3" w:rsidP="000D2261">
      <w:pPr>
        <w:pStyle w:val="ListBullet"/>
        <w:spacing w:line="360" w:lineRule="auto"/>
        <w:rPr>
          <w:rFonts w:ascii="Calibri" w:hAnsi="Calibri" w:cs="Calibri"/>
          <w:sz w:val="22"/>
        </w:rPr>
      </w:pPr>
      <w:r>
        <w:rPr>
          <w:rFonts w:ascii="Calibri" w:hAnsi="Calibri"/>
          <w:b/>
          <w:sz w:val="22"/>
        </w:rPr>
        <w:t>Automatisation du flux de production,</w:t>
      </w:r>
      <w:r>
        <w:rPr>
          <w:rFonts w:ascii="Calibri" w:hAnsi="Calibri"/>
          <w:sz w:val="22"/>
        </w:rPr>
        <w:t xml:space="preserve"> avec des intervenants de Gemini, EFI et HP.</w:t>
      </w:r>
    </w:p>
    <w:p w14:paraId="02D3BA93" w14:textId="62A47D17" w:rsidR="00443AC3" w:rsidRPr="00987E67" w:rsidRDefault="00443AC3" w:rsidP="000D2261">
      <w:pPr>
        <w:pStyle w:val="ListBullet"/>
        <w:spacing w:line="360" w:lineRule="auto"/>
        <w:rPr>
          <w:rFonts w:ascii="Calibri" w:hAnsi="Calibri" w:cs="Calibri"/>
          <w:sz w:val="22"/>
        </w:rPr>
      </w:pPr>
      <w:r>
        <w:rPr>
          <w:rFonts w:ascii="Calibri" w:hAnsi="Calibri"/>
          <w:b/>
          <w:sz w:val="22"/>
        </w:rPr>
        <w:t xml:space="preserve">Design pour l’impression numérique et gestion des couleurs, </w:t>
      </w:r>
      <w:r>
        <w:rPr>
          <w:rFonts w:ascii="Calibri" w:hAnsi="Calibri"/>
          <w:sz w:val="22"/>
        </w:rPr>
        <w:t>avec des intervenants d’Adobe, AVA et EFI.</w:t>
      </w:r>
    </w:p>
    <w:p w14:paraId="33ED3BB6" w14:textId="77777777" w:rsidR="00987E67" w:rsidRPr="00987E67" w:rsidRDefault="00987E67" w:rsidP="000D2261">
      <w:pPr>
        <w:tabs>
          <w:tab w:val="left" w:pos="1056"/>
        </w:tabs>
        <w:spacing w:line="360" w:lineRule="auto"/>
        <w:rPr>
          <w:rFonts w:ascii="Calibri" w:hAnsi="Calibri" w:cs="Calibri"/>
          <w:sz w:val="22"/>
        </w:rPr>
      </w:pPr>
    </w:p>
    <w:p w14:paraId="1938B3A7" w14:textId="1189C97A" w:rsidR="00987E67" w:rsidRDefault="00CD460D" w:rsidP="000D2261">
      <w:pPr>
        <w:tabs>
          <w:tab w:val="left" w:pos="1056"/>
        </w:tabs>
        <w:spacing w:line="360" w:lineRule="auto"/>
        <w:rPr>
          <w:rFonts w:ascii="Calibri" w:hAnsi="Calibri" w:cs="Calibri"/>
          <w:sz w:val="22"/>
        </w:rPr>
      </w:pPr>
      <w:r>
        <w:rPr>
          <w:rFonts w:ascii="Calibri" w:hAnsi="Calibri"/>
          <w:sz w:val="22"/>
        </w:rPr>
        <w:t>Les séances auront lieu à 13h00 dans l’espace Print Make Wear (Hall B6, Stand A80). De plus, les designs de l’illustrateur Jasper Goodall imprimés dans le cadre de l’événement seront présentés trois fois par jour sur le podium du mardi 14 au jeudi 16 mai, et à deux reprises le vendredi 17 mai.</w:t>
      </w:r>
    </w:p>
    <w:p w14:paraId="7A0DFDE5" w14:textId="77777777" w:rsidR="00CD460D" w:rsidRDefault="00CD460D" w:rsidP="000D2261">
      <w:pPr>
        <w:tabs>
          <w:tab w:val="left" w:pos="1056"/>
        </w:tabs>
        <w:spacing w:line="360" w:lineRule="auto"/>
        <w:rPr>
          <w:rFonts w:ascii="Calibri" w:hAnsi="Calibri" w:cs="Calibri"/>
          <w:sz w:val="22"/>
        </w:rPr>
      </w:pPr>
    </w:p>
    <w:p w14:paraId="6F7A0A74" w14:textId="7EF1A8B0" w:rsidR="000D2261" w:rsidRDefault="000D2261" w:rsidP="000D2261">
      <w:pPr>
        <w:tabs>
          <w:tab w:val="left" w:pos="1056"/>
        </w:tabs>
        <w:spacing w:line="360" w:lineRule="auto"/>
        <w:rPr>
          <w:rFonts w:ascii="Calibri" w:hAnsi="Calibri" w:cs="Calibri"/>
          <w:sz w:val="22"/>
        </w:rPr>
      </w:pPr>
      <w:r>
        <w:rPr>
          <w:rFonts w:ascii="Calibri" w:hAnsi="Calibri"/>
          <w:sz w:val="22"/>
        </w:rPr>
        <w:lastRenderedPageBreak/>
        <w:t xml:space="preserve">Pour les visiteurs recherchant des informations plus détaillées sur les technologies utilisées, des visites guidées par des spécialistes peuvent être réservées sur le site Web </w:t>
      </w:r>
      <w:hyperlink r:id="rId14" w:history="1">
        <w:r>
          <w:rPr>
            <w:rStyle w:val="Hyperlink"/>
            <w:rFonts w:ascii="Calibri" w:hAnsi="Calibri"/>
            <w:sz w:val="22"/>
          </w:rPr>
          <w:t>FESPA Global Print Expo 2019</w:t>
        </w:r>
      </w:hyperlink>
      <w:r>
        <w:rPr>
          <w:rFonts w:ascii="Calibri" w:hAnsi="Calibri"/>
          <w:sz w:val="22"/>
        </w:rPr>
        <w:t xml:space="preserve">. </w:t>
      </w:r>
    </w:p>
    <w:p w14:paraId="2D4AFA54" w14:textId="77777777" w:rsidR="009A4B11" w:rsidRDefault="009A4B11" w:rsidP="000D2261">
      <w:pPr>
        <w:tabs>
          <w:tab w:val="left" w:pos="1056"/>
        </w:tabs>
        <w:spacing w:line="360" w:lineRule="auto"/>
        <w:rPr>
          <w:rFonts w:ascii="Calibri" w:hAnsi="Calibri" w:cs="Calibri"/>
          <w:sz w:val="22"/>
        </w:rPr>
      </w:pPr>
    </w:p>
    <w:p w14:paraId="3D21A216" w14:textId="7570887A" w:rsidR="009A4B11" w:rsidRDefault="009A4B11" w:rsidP="000D2261">
      <w:pPr>
        <w:tabs>
          <w:tab w:val="left" w:pos="1056"/>
        </w:tabs>
        <w:spacing w:line="360" w:lineRule="auto"/>
        <w:rPr>
          <w:rFonts w:ascii="Calibri" w:hAnsi="Calibri" w:cs="Calibri"/>
          <w:sz w:val="22"/>
        </w:rPr>
      </w:pPr>
      <w:r>
        <w:rPr>
          <w:rFonts w:ascii="Calibri" w:hAnsi="Calibri"/>
          <w:sz w:val="22"/>
        </w:rPr>
        <w:t xml:space="preserve">Le programme complet des circuits Print Make Wear, des défilés et des discussions conviviales peut être consulté ici : </w:t>
      </w:r>
      <w:hyperlink r:id="rId15" w:history="1">
        <w:r>
          <w:rPr>
            <w:rStyle w:val="Hyperlink"/>
            <w:rFonts w:ascii="Calibri" w:hAnsi="Calibri"/>
            <w:sz w:val="22"/>
          </w:rPr>
          <w:t>www.fespaglobalprintexpo.com/features/print-make-wear</w:t>
        </w:r>
      </w:hyperlink>
      <w:r>
        <w:rPr>
          <w:sz w:val="22"/>
        </w:rPr>
        <w:t xml:space="preserve"> </w:t>
      </w:r>
    </w:p>
    <w:p w14:paraId="59A14A91" w14:textId="77777777" w:rsidR="00CD460D" w:rsidRDefault="00CD460D" w:rsidP="000D2261">
      <w:pPr>
        <w:tabs>
          <w:tab w:val="left" w:pos="1056"/>
        </w:tabs>
        <w:spacing w:line="360" w:lineRule="auto"/>
        <w:rPr>
          <w:rFonts w:ascii="Calibri" w:hAnsi="Calibri" w:cs="Calibri"/>
          <w:sz w:val="22"/>
        </w:rPr>
      </w:pPr>
    </w:p>
    <w:p w14:paraId="6D46DE9C" w14:textId="372A8B18" w:rsidR="0066296F" w:rsidRPr="0066296F" w:rsidRDefault="0066296F" w:rsidP="00F20FB7">
      <w:pPr>
        <w:tabs>
          <w:tab w:val="left" w:pos="1056"/>
        </w:tabs>
        <w:spacing w:line="360" w:lineRule="auto"/>
        <w:rPr>
          <w:rFonts w:ascii="Calibri" w:hAnsi="Calibri" w:cs="Calibri"/>
          <w:sz w:val="22"/>
        </w:rPr>
      </w:pPr>
      <w:r>
        <w:rPr>
          <w:rFonts w:ascii="Calibri" w:hAnsi="Calibri"/>
          <w:sz w:val="22"/>
        </w:rPr>
        <w:t xml:space="preserve">La durabilité sera un thème clé de l’édition FESPA 2019, qui soutiendra plusieurs initiatives pour une plus grande responsabilité envers l’environnement, dans le cadre de l’événement Print Make Wear. Les vêtements utilisés pour l’impression textile directe seront fournis par Neutral, l’un des principaux fabricants de vêtements et d’accessoires durables sur le marché professionnel. L’entreprise utilise du coton issu du commerce équitable et a reçu le label écologique de l’UE qui récompense son respect de normes environnementales exigeantes. Les encres à base d’eau de Magna Color seront également utilisées sur la presse de sérigraphie automatique. </w:t>
      </w:r>
    </w:p>
    <w:p w14:paraId="3568FC0D" w14:textId="77777777" w:rsidR="0066296F" w:rsidRDefault="0066296F" w:rsidP="000D2261">
      <w:pPr>
        <w:tabs>
          <w:tab w:val="left" w:pos="1056"/>
        </w:tabs>
        <w:spacing w:line="360" w:lineRule="auto"/>
        <w:rPr>
          <w:rFonts w:ascii="Calibri" w:hAnsi="Calibri" w:cs="Calibri"/>
          <w:sz w:val="22"/>
        </w:rPr>
      </w:pPr>
    </w:p>
    <w:p w14:paraId="702191BD" w14:textId="4CD4023C" w:rsidR="0070400D" w:rsidRDefault="0018166E" w:rsidP="00F20FB7">
      <w:pPr>
        <w:tabs>
          <w:tab w:val="left" w:pos="1056"/>
        </w:tabs>
        <w:spacing w:line="360" w:lineRule="auto"/>
        <w:rPr>
          <w:rFonts w:ascii="Calibri" w:hAnsi="Calibri" w:cs="Calibri"/>
          <w:sz w:val="22"/>
        </w:rPr>
      </w:pPr>
      <w:r>
        <w:rPr>
          <w:rFonts w:ascii="Calibri" w:hAnsi="Calibri"/>
          <w:sz w:val="22"/>
        </w:rPr>
        <w:t xml:space="preserve">Graeme Richardson-Locke, responsable du support technique de la FESPA, affirme : « Au fil du temps, l’engagement de la FESPA en matière d’impression textile et de décoration de vêtements s’est développé et nous avons considérablement élargi notre offre de visiteurs dans ce domaine, en réponse à la demande croissante de l’industrie. Pour Print Make Wear 2019, nous avons élaboré un programme qui représente les différentes facettes du secteur de la fabrication de vêtements. Nous sommes convaincus que cela aidera les fabricants à appréhender la gamme de technologies à leur disposition. » </w:t>
      </w:r>
    </w:p>
    <w:p w14:paraId="69A0F44D" w14:textId="77777777" w:rsidR="0070400D" w:rsidRDefault="0070400D" w:rsidP="00F20FB7">
      <w:pPr>
        <w:tabs>
          <w:tab w:val="left" w:pos="1056"/>
        </w:tabs>
        <w:spacing w:line="360" w:lineRule="auto"/>
        <w:rPr>
          <w:rFonts w:ascii="Calibri" w:hAnsi="Calibri" w:cs="Calibri"/>
          <w:sz w:val="22"/>
        </w:rPr>
      </w:pPr>
    </w:p>
    <w:p w14:paraId="01A1E399" w14:textId="1FF9947E" w:rsidR="002C10BE" w:rsidRDefault="002C10BE" w:rsidP="00F20FB7">
      <w:pPr>
        <w:tabs>
          <w:tab w:val="left" w:pos="1056"/>
        </w:tabs>
        <w:spacing w:line="360" w:lineRule="auto"/>
        <w:rPr>
          <w:rFonts w:ascii="Calibri" w:hAnsi="Calibri" w:cs="Calibri"/>
          <w:sz w:val="22"/>
        </w:rPr>
      </w:pPr>
      <w:r>
        <w:rPr>
          <w:rFonts w:ascii="Calibri" w:hAnsi="Calibri"/>
          <w:sz w:val="22"/>
        </w:rPr>
        <w:t xml:space="preserve">Pour en savoir plus sur Print Make Wear et FESPA Global Print Expo 2019, consultez : </w:t>
      </w:r>
      <w:hyperlink r:id="rId16" w:history="1">
        <w:r>
          <w:rPr>
            <w:rStyle w:val="Hyperlink"/>
            <w:rFonts w:ascii="Calibri" w:hAnsi="Calibri"/>
            <w:sz w:val="22"/>
          </w:rPr>
          <w:t>www.fespaglobalprintexpo.com</w:t>
        </w:r>
      </w:hyperlink>
      <w:r>
        <w:rPr>
          <w:rFonts w:ascii="Calibri" w:hAnsi="Calibri"/>
          <w:sz w:val="22"/>
        </w:rPr>
        <w:t>. Pour bénéficier d’une entrée gratuite, utilisez le code FESM911 lors de votre inscription avant lundi 13 mai 2019 à minuit.</w:t>
      </w:r>
    </w:p>
    <w:p w14:paraId="45555EA4" w14:textId="77777777" w:rsidR="00F20FB7" w:rsidRDefault="00F20FB7" w:rsidP="00F20FB7">
      <w:pPr>
        <w:tabs>
          <w:tab w:val="left" w:pos="1056"/>
        </w:tabs>
        <w:spacing w:line="360" w:lineRule="auto"/>
      </w:pPr>
    </w:p>
    <w:p w14:paraId="7DFF13FB" w14:textId="77777777" w:rsidR="008B2FB1" w:rsidRPr="00B27B78" w:rsidRDefault="00BB64DA">
      <w:pPr>
        <w:pStyle w:val="Body"/>
        <w:spacing w:line="360" w:lineRule="auto"/>
        <w:jc w:val="center"/>
        <w:rPr>
          <w:color w:val="1D1D1D"/>
          <w:u w:color="1D1D1D"/>
          <w:lang w:val="en-US"/>
        </w:rPr>
      </w:pPr>
      <w:r w:rsidRPr="00B27B78">
        <w:rPr>
          <w:color w:val="1D1D1D"/>
          <w:u w:color="1D1D1D"/>
          <w:lang w:val="en-US"/>
        </w:rPr>
        <w:t>FIN</w:t>
      </w:r>
    </w:p>
    <w:p w14:paraId="2412E0F6"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sz w:val="20"/>
          <w:szCs w:val="20"/>
          <w:bdr w:val="none" w:sz="0" w:space="0" w:color="auto"/>
          <w:lang w:eastAsia="en-GB"/>
        </w:rPr>
      </w:pPr>
      <w:r w:rsidRPr="00247C64">
        <w:rPr>
          <w:rFonts w:ascii="Calibri" w:eastAsia="Calibri" w:hAnsi="Calibri" w:cs="Arial"/>
          <w:b/>
          <w:sz w:val="20"/>
          <w:szCs w:val="20"/>
          <w:bdr w:val="none" w:sz="0" w:space="0" w:color="auto"/>
          <w:lang w:eastAsia="en-GB"/>
        </w:rPr>
        <w:t>À propos de la FESPA </w:t>
      </w:r>
    </w:p>
    <w:p w14:paraId="034D09CC"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ind w:right="222"/>
        <w:jc w:val="both"/>
        <w:rPr>
          <w:rFonts w:ascii="Calibri" w:eastAsia="Calibri" w:hAnsi="Calibri"/>
          <w:sz w:val="20"/>
          <w:szCs w:val="20"/>
          <w:bdr w:val="none" w:sz="0" w:space="0" w:color="auto"/>
          <w:lang w:eastAsia="en-GB"/>
        </w:rPr>
      </w:pPr>
      <w:r w:rsidRPr="00247C64">
        <w:rPr>
          <w:rFonts w:ascii="Calibri" w:eastAsia="Calibri" w:hAnsi="Calibri"/>
          <w:sz w:val="20"/>
          <w:szCs w:val="20"/>
          <w:bdr w:val="none" w:sz="0" w:space="0" w:color="auto"/>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D7D9513"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ind w:right="222"/>
        <w:jc w:val="both"/>
        <w:rPr>
          <w:rFonts w:ascii="Calibri" w:eastAsia="Calibri" w:hAnsi="Calibri"/>
          <w:sz w:val="20"/>
          <w:szCs w:val="20"/>
          <w:bdr w:val="none" w:sz="0" w:space="0" w:color="auto"/>
          <w:lang w:eastAsia="en-GB"/>
        </w:rPr>
      </w:pPr>
    </w:p>
    <w:p w14:paraId="15CCDC10"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ind w:right="288"/>
        <w:rPr>
          <w:rFonts w:ascii="Calibri" w:eastAsia="Calibri" w:hAnsi="Calibri"/>
          <w:sz w:val="20"/>
          <w:szCs w:val="20"/>
          <w:bdr w:val="none" w:sz="0" w:space="0" w:color="auto"/>
          <w:lang w:val="fr-BE" w:eastAsia="en-GB"/>
        </w:rPr>
      </w:pPr>
      <w:r w:rsidRPr="00247C64">
        <w:rPr>
          <w:rFonts w:ascii="Calibri" w:eastAsia="Calibri" w:hAnsi="Calibri"/>
          <w:b/>
          <w:sz w:val="20"/>
          <w:szCs w:val="20"/>
          <w:bdr w:val="none" w:sz="0" w:space="0" w:color="auto"/>
          <w:lang w:eastAsia="en-GB"/>
        </w:rPr>
        <w:t xml:space="preserve">FESPA Profit for Purpose </w:t>
      </w:r>
      <w:r w:rsidRPr="00247C64">
        <w:rPr>
          <w:rFonts w:ascii="Calibri" w:eastAsia="Calibri" w:hAnsi="Calibri"/>
          <w:sz w:val="20"/>
          <w:szCs w:val="20"/>
          <w:bdr w:val="none" w:sz="0" w:space="0" w:color="auto"/>
          <w:lang w:eastAsia="en-GB"/>
        </w:rPr>
        <w:br/>
        <w:t>Nos adhérents sont les industriels.</w:t>
      </w:r>
      <w:r w:rsidRPr="00247C64">
        <w:rPr>
          <w:rFonts w:ascii="Calibri" w:eastAsia="Calibri" w:hAnsi="Calibri"/>
          <w:sz w:val="20"/>
          <w:szCs w:val="20"/>
          <w:bdr w:val="none" w:sz="0" w:space="0" w:color="auto"/>
          <w:lang w:val="fr-BE" w:eastAsia="en-GB"/>
        </w:rPr>
        <w:t xml:space="preserve"> </w:t>
      </w:r>
      <w:r w:rsidRPr="00247C64">
        <w:rPr>
          <w:rFonts w:ascii="Calibri" w:eastAsia="Calibri" w:hAnsi="Calibri"/>
          <w:sz w:val="20"/>
          <w:szCs w:val="20"/>
          <w:bdr w:val="none" w:sz="0" w:space="0" w:color="auto"/>
          <w:lang w:eastAsia="en-GB"/>
        </w:rPr>
        <w:t xml:space="preserve">Au cours des sept années écoulées, FESPA a investi des millions d’euros </w:t>
      </w:r>
      <w:r w:rsidRPr="00247C64">
        <w:rPr>
          <w:rFonts w:ascii="Calibri" w:eastAsia="Calibri" w:hAnsi="Calibri"/>
          <w:sz w:val="20"/>
          <w:szCs w:val="20"/>
          <w:bdr w:val="none" w:sz="0" w:space="0" w:color="auto"/>
          <w:lang w:eastAsia="en-GB"/>
        </w:rPr>
        <w:lastRenderedPageBreak/>
        <w:t>dans la communauté mondiale de l’impression pour soutenir la croissance du marché.</w:t>
      </w:r>
      <w:r w:rsidRPr="00247C64">
        <w:rPr>
          <w:rFonts w:ascii="Calibri" w:eastAsia="Calibri" w:hAnsi="Calibri"/>
          <w:sz w:val="20"/>
          <w:szCs w:val="20"/>
          <w:bdr w:val="none" w:sz="0" w:space="0" w:color="auto"/>
          <w:lang w:val="fr-BE" w:eastAsia="en-GB"/>
        </w:rPr>
        <w:t xml:space="preserve"> </w:t>
      </w:r>
      <w:r w:rsidRPr="00247C64">
        <w:rPr>
          <w:rFonts w:ascii="Calibri" w:eastAsia="Calibri" w:hAnsi="Calibri"/>
          <w:sz w:val="20"/>
          <w:szCs w:val="20"/>
          <w:bdr w:val="none" w:sz="0" w:space="0" w:color="auto"/>
          <w:lang w:eastAsia="en-GB"/>
        </w:rPr>
        <w:t xml:space="preserve">Pour de plus amples informations, consultez le site </w:t>
      </w:r>
      <w:hyperlink r:id="rId17" w:history="1">
        <w:r w:rsidRPr="00247C64">
          <w:rPr>
            <w:rFonts w:ascii="Calibri" w:eastAsia="Calibri" w:hAnsi="Calibri"/>
            <w:color w:val="0000FF"/>
            <w:sz w:val="20"/>
            <w:szCs w:val="20"/>
            <w:u w:val="single"/>
            <w:bdr w:val="none" w:sz="0" w:space="0" w:color="auto"/>
            <w:lang w:val="fr-BE" w:eastAsia="en-GB"/>
          </w:rPr>
          <w:t>www.fespa.com</w:t>
        </w:r>
      </w:hyperlink>
    </w:p>
    <w:p w14:paraId="6F231A57"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
          <w:bCs/>
          <w:snapToGrid w:val="0"/>
          <w:sz w:val="20"/>
          <w:szCs w:val="20"/>
          <w:bdr w:val="none" w:sz="0" w:space="0" w:color="auto"/>
          <w:lang w:eastAsia="it-IT"/>
        </w:rPr>
      </w:pPr>
    </w:p>
    <w:p w14:paraId="30B67537"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
          <w:bCs/>
          <w:snapToGrid w:val="0"/>
          <w:sz w:val="20"/>
          <w:szCs w:val="20"/>
          <w:bdr w:val="none" w:sz="0" w:space="0" w:color="auto"/>
          <w:lang w:eastAsia="it-IT"/>
        </w:rPr>
      </w:pPr>
      <w:r w:rsidRPr="00247C64">
        <w:rPr>
          <w:rFonts w:ascii="Calibri" w:eastAsia="Times New Roman" w:hAnsi="Calibri" w:cs="Arial"/>
          <w:b/>
          <w:bCs/>
          <w:snapToGrid w:val="0"/>
          <w:sz w:val="20"/>
          <w:szCs w:val="20"/>
          <w:bdr w:val="none" w:sz="0" w:space="0" w:color="auto"/>
          <w:lang w:eastAsia="it-IT"/>
        </w:rPr>
        <w:t>FESPA Print Census</w:t>
      </w:r>
    </w:p>
    <w:p w14:paraId="62BB9153"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eastAsia="it-IT"/>
        </w:rPr>
      </w:pPr>
      <w:r w:rsidRPr="00247C64">
        <w:rPr>
          <w:rFonts w:ascii="Calibri" w:eastAsia="Times New Roman" w:hAnsi="Calibri" w:cs="Arial"/>
          <w:bCs/>
          <w:snapToGrid w:val="0"/>
          <w:sz w:val="20"/>
          <w:szCs w:val="20"/>
          <w:bdr w:val="none" w:sz="0" w:space="0" w:color="auto"/>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0C30EE5"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eastAsia="it-IT"/>
        </w:rPr>
      </w:pPr>
    </w:p>
    <w:p w14:paraId="661F36B0"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val="en-GB" w:eastAsia="it-IT"/>
        </w:rPr>
      </w:pPr>
      <w:r w:rsidRPr="00247C64">
        <w:rPr>
          <w:rFonts w:ascii="Calibri" w:eastAsia="Times New Roman" w:hAnsi="Calibri" w:cs="Arial"/>
          <w:b/>
          <w:bCs/>
          <w:snapToGrid w:val="0"/>
          <w:sz w:val="20"/>
          <w:szCs w:val="20"/>
          <w:bdr w:val="none" w:sz="0" w:space="0" w:color="auto"/>
          <w:lang w:eastAsia="it-IT"/>
        </w:rPr>
        <w:t>Prochains salons de la FESPA :</w:t>
      </w:r>
    </w:p>
    <w:p w14:paraId="5681F36D" w14:textId="77777777" w:rsidR="00247C64" w:rsidRPr="00247C64" w:rsidRDefault="00247C64" w:rsidP="00247C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247C64">
        <w:rPr>
          <w:rFonts w:ascii="Calibri" w:eastAsia="Calibri" w:hAnsi="Calibri" w:cs="Calibri"/>
          <w:bCs/>
          <w:sz w:val="20"/>
          <w:szCs w:val="20"/>
          <w:bdr w:val="none" w:sz="0" w:space="0" w:color="auto"/>
          <w:lang w:val="en-GB" w:eastAsia="en-GB"/>
        </w:rPr>
        <w:t>FESPA Global Print Expo, 14-17 Mai 2019, Messe München, Munich, Germany</w:t>
      </w:r>
    </w:p>
    <w:p w14:paraId="52646F3E" w14:textId="77777777" w:rsidR="00247C64" w:rsidRPr="00247C64" w:rsidRDefault="00247C64" w:rsidP="00247C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247C64">
        <w:rPr>
          <w:rFonts w:ascii="Calibri" w:eastAsia="Calibri" w:hAnsi="Calibri" w:cs="Calibri"/>
          <w:bCs/>
          <w:sz w:val="20"/>
          <w:szCs w:val="20"/>
          <w:bdr w:val="none" w:sz="0" w:space="0" w:color="auto"/>
          <w:lang w:val="en-GB" w:eastAsia="en-GB"/>
        </w:rPr>
        <w:t>European Sign Expo, 14-17 Mai 2019, Messe München, Munich, Germany</w:t>
      </w:r>
    </w:p>
    <w:p w14:paraId="720C84C6" w14:textId="77777777" w:rsidR="00247C64" w:rsidRPr="00247C64" w:rsidRDefault="00247C64" w:rsidP="00247C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247C64">
        <w:rPr>
          <w:rFonts w:ascii="Calibri" w:eastAsia="Calibri" w:hAnsi="Calibri" w:cs="Calibri"/>
          <w:bCs/>
          <w:sz w:val="20"/>
          <w:szCs w:val="20"/>
          <w:bdr w:val="none" w:sz="0" w:space="0" w:color="auto"/>
          <w:lang w:val="en-GB" w:eastAsia="en-GB"/>
        </w:rPr>
        <w:t>FESPA Mexico, 22-24 août 2019, Centro Citibanamex, Mexico City, Mexico</w:t>
      </w:r>
    </w:p>
    <w:p w14:paraId="654E854E" w14:textId="77777777" w:rsidR="00247C64" w:rsidRPr="00247C64" w:rsidRDefault="00247C64" w:rsidP="00247C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247C64">
        <w:rPr>
          <w:rFonts w:ascii="Calibri" w:eastAsia="Calibri" w:hAnsi="Calibri" w:cs="Calibri"/>
          <w:bCs/>
          <w:sz w:val="20"/>
          <w:szCs w:val="20"/>
          <w:bdr w:val="none" w:sz="0" w:space="0" w:color="auto"/>
          <w:lang w:val="en-GB" w:eastAsia="en-GB"/>
        </w:rPr>
        <w:t>FESPA Africa, 11-13 Septembre 2019, Gallagher Convention Centre, Johannesburg, South Africa</w:t>
      </w:r>
    </w:p>
    <w:p w14:paraId="105CF866" w14:textId="77777777" w:rsidR="00247C64" w:rsidRPr="00247C64" w:rsidRDefault="00247C64" w:rsidP="00247C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247C64">
        <w:rPr>
          <w:rFonts w:ascii="Calibri" w:eastAsia="Calibri" w:hAnsi="Calibri" w:cs="Calibri"/>
          <w:bCs/>
          <w:sz w:val="20"/>
          <w:szCs w:val="20"/>
          <w:bdr w:val="none" w:sz="0" w:space="0" w:color="auto"/>
          <w:lang w:val="en-GB" w:eastAsia="en-GB"/>
        </w:rPr>
        <w:t>FESPA Global Print Expo, 24-27 Mars 2020, Feria de Madrid, Madrid, Spain</w:t>
      </w:r>
    </w:p>
    <w:p w14:paraId="59B22C95"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sz w:val="20"/>
          <w:szCs w:val="20"/>
          <w:bdr w:val="none" w:sz="0" w:space="0" w:color="auto"/>
          <w:lang w:eastAsia="en-GB"/>
        </w:rPr>
      </w:pPr>
    </w:p>
    <w:p w14:paraId="23652D91"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r w:rsidRPr="00247C64">
        <w:rPr>
          <w:rFonts w:ascii="Calibri" w:eastAsia="Calibri" w:hAnsi="Calibri" w:cs="Arial"/>
          <w:b/>
          <w:sz w:val="20"/>
          <w:szCs w:val="20"/>
          <w:bdr w:val="none" w:sz="0" w:space="0" w:color="auto"/>
          <w:lang w:eastAsia="en-GB"/>
        </w:rPr>
        <w:t>Publié pour le compte de la FESPA par AD Communications</w:t>
      </w:r>
    </w:p>
    <w:p w14:paraId="7B91DA8E"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p>
    <w:p w14:paraId="257A7359"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r w:rsidRPr="00247C64">
        <w:rPr>
          <w:rFonts w:ascii="Calibri" w:eastAsia="Calibri" w:hAnsi="Calibri" w:cs="Arial"/>
          <w:b/>
          <w:bCs/>
          <w:sz w:val="20"/>
          <w:szCs w:val="20"/>
          <w:bdr w:val="none" w:sz="0" w:space="0" w:color="auto"/>
          <w:lang w:eastAsia="en-GB"/>
        </w:rPr>
        <w:t>Pour de plus amples informations, veuillez contacter:</w:t>
      </w:r>
    </w:p>
    <w:p w14:paraId="65A7D740"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tabs>
          <w:tab w:val="left" w:pos="5092"/>
        </w:tabs>
        <w:jc w:val="both"/>
        <w:rPr>
          <w:rFonts w:ascii="Calibri" w:eastAsia="Calibri" w:hAnsi="Calibri" w:cs="Arial"/>
          <w:sz w:val="20"/>
          <w:szCs w:val="20"/>
          <w:bdr w:val="none" w:sz="0" w:space="0" w:color="auto"/>
          <w:lang w:eastAsia="en-GB"/>
        </w:rPr>
      </w:pPr>
    </w:p>
    <w:p w14:paraId="72F99BBF"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247C64">
        <w:rPr>
          <w:rFonts w:ascii="Calibri" w:eastAsia="Calibri" w:hAnsi="Calibri"/>
          <w:sz w:val="20"/>
          <w:szCs w:val="20"/>
          <w:bdr w:val="none" w:sz="0" w:space="0" w:color="auto"/>
          <w:lang w:val="en-GB" w:eastAsia="en-GB"/>
        </w:rPr>
        <w:t>Ellie Martin</w:t>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de-DE" w:eastAsia="en-GB"/>
        </w:rPr>
        <w:t>Lynda Sutton</w:t>
      </w:r>
    </w:p>
    <w:p w14:paraId="6CD8E4FF"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247C64">
        <w:rPr>
          <w:rFonts w:ascii="Calibri" w:eastAsia="Calibri" w:hAnsi="Calibri"/>
          <w:sz w:val="20"/>
          <w:szCs w:val="20"/>
          <w:bdr w:val="none" w:sz="0" w:space="0" w:color="auto"/>
          <w:lang w:val="en-GB" w:eastAsia="en-GB"/>
        </w:rPr>
        <w:t xml:space="preserve">AD Communications  </w:t>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t>FESPA</w:t>
      </w:r>
    </w:p>
    <w:p w14:paraId="57D5F928"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247C64">
        <w:rPr>
          <w:rFonts w:ascii="Calibri" w:eastAsia="Calibri" w:hAnsi="Calibri"/>
          <w:sz w:val="20"/>
          <w:szCs w:val="20"/>
          <w:bdr w:val="none" w:sz="0" w:space="0" w:color="auto"/>
          <w:lang w:val="en-GB" w:eastAsia="en-GB"/>
        </w:rPr>
        <w:t xml:space="preserve">Tel: + 44 (0) 1372 464470        </w:t>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t>Tel: +44 (0) 1737 228350</w:t>
      </w:r>
    </w:p>
    <w:p w14:paraId="46C44A60"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247C64">
        <w:rPr>
          <w:rFonts w:ascii="Calibri" w:eastAsia="Calibri" w:hAnsi="Calibri"/>
          <w:sz w:val="20"/>
          <w:szCs w:val="20"/>
          <w:bdr w:val="none" w:sz="0" w:space="0" w:color="auto"/>
          <w:lang w:val="en-GB" w:eastAsia="en-GB"/>
        </w:rPr>
        <w:t xml:space="preserve">Email: </w:t>
      </w:r>
      <w:hyperlink r:id="rId18" w:history="1">
        <w:r w:rsidRPr="00247C64">
          <w:rPr>
            <w:rFonts w:ascii="Calibri" w:eastAsia="Calibri" w:hAnsi="Calibri"/>
            <w:color w:val="0000FF"/>
            <w:sz w:val="20"/>
            <w:szCs w:val="20"/>
            <w:u w:val="single"/>
            <w:bdr w:val="none" w:sz="0" w:space="0" w:color="auto"/>
            <w:lang w:val="en-GB" w:eastAsia="en-GB"/>
          </w:rPr>
          <w:t>emartin@adcomms.co.uk</w:t>
        </w:r>
      </w:hyperlink>
      <w:r w:rsidRPr="00247C64">
        <w:rPr>
          <w:rFonts w:ascii="Calibri" w:eastAsia="Calibri" w:hAnsi="Calibri"/>
          <w:sz w:val="20"/>
          <w:szCs w:val="20"/>
          <w:bdr w:val="none" w:sz="0" w:space="0" w:color="auto"/>
          <w:lang w:val="en-GB" w:eastAsia="en-GB"/>
        </w:rPr>
        <w:t xml:space="preserve"> </w:t>
      </w:r>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t xml:space="preserve">Email: </w:t>
      </w:r>
      <w:hyperlink r:id="rId19" w:history="1">
        <w:r w:rsidRPr="00247C64">
          <w:rPr>
            <w:rFonts w:ascii="Calibri" w:eastAsia="Calibri" w:hAnsi="Calibri"/>
            <w:color w:val="0000FF"/>
            <w:sz w:val="20"/>
            <w:szCs w:val="20"/>
            <w:u w:val="single"/>
            <w:bdr w:val="none" w:sz="0" w:space="0" w:color="auto"/>
            <w:lang w:val="de-DE" w:eastAsia="en-GB"/>
          </w:rPr>
          <w:t>lynda.sutton@fespa.com</w:t>
        </w:r>
      </w:hyperlink>
    </w:p>
    <w:p w14:paraId="73660C5B" w14:textId="77777777" w:rsidR="00247C64" w:rsidRPr="00247C64" w:rsidRDefault="00247C64" w:rsidP="00247C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247C64">
        <w:rPr>
          <w:rFonts w:ascii="Calibri" w:eastAsia="Calibri" w:hAnsi="Calibri"/>
          <w:sz w:val="20"/>
          <w:szCs w:val="20"/>
          <w:bdr w:val="none" w:sz="0" w:space="0" w:color="auto"/>
          <w:lang w:val="en-GB" w:eastAsia="en-GB"/>
        </w:rPr>
        <w:t xml:space="preserve">Website: </w:t>
      </w:r>
      <w:hyperlink r:id="rId20" w:history="1">
        <w:r w:rsidRPr="00247C64">
          <w:rPr>
            <w:rFonts w:ascii="Calibri" w:eastAsia="Calibri" w:hAnsi="Calibri"/>
            <w:color w:val="0000FF"/>
            <w:sz w:val="20"/>
            <w:szCs w:val="20"/>
            <w:u w:val="single"/>
            <w:bdr w:val="none" w:sz="0" w:space="0" w:color="auto"/>
            <w:lang w:val="en-GB" w:eastAsia="en-GB"/>
          </w:rPr>
          <w:t>www.adcomms.co.uk</w:t>
        </w:r>
      </w:hyperlink>
      <w:r w:rsidRPr="00247C64">
        <w:rPr>
          <w:rFonts w:ascii="Calibri" w:eastAsia="Calibri" w:hAnsi="Calibri"/>
          <w:sz w:val="20"/>
          <w:szCs w:val="20"/>
          <w:bdr w:val="none" w:sz="0" w:space="0" w:color="auto"/>
          <w:lang w:val="en-GB" w:eastAsia="en-GB"/>
        </w:rPr>
        <w:tab/>
      </w:r>
      <w:r w:rsidRPr="00247C64">
        <w:rPr>
          <w:rFonts w:ascii="Calibri" w:eastAsia="Calibri" w:hAnsi="Calibri"/>
          <w:sz w:val="20"/>
          <w:szCs w:val="20"/>
          <w:bdr w:val="none" w:sz="0" w:space="0" w:color="auto"/>
          <w:lang w:val="en-GB" w:eastAsia="en-GB"/>
        </w:rPr>
        <w:tab/>
        <w:t xml:space="preserve">Website: </w:t>
      </w:r>
      <w:hyperlink r:id="rId21" w:history="1">
        <w:r w:rsidRPr="00247C64">
          <w:rPr>
            <w:rFonts w:ascii="Calibri" w:eastAsia="Calibri" w:hAnsi="Calibri"/>
            <w:color w:val="0000FF"/>
            <w:sz w:val="20"/>
            <w:szCs w:val="20"/>
            <w:u w:val="single"/>
            <w:bdr w:val="none" w:sz="0" w:space="0" w:color="auto"/>
            <w:lang w:val="en-GB" w:eastAsia="en-GB"/>
          </w:rPr>
          <w:t>www.fespa.com</w:t>
        </w:r>
      </w:hyperlink>
      <w:r w:rsidRPr="00247C64">
        <w:rPr>
          <w:rFonts w:ascii="Calibri" w:eastAsia="Calibri" w:hAnsi="Calibri"/>
          <w:sz w:val="20"/>
          <w:szCs w:val="20"/>
          <w:bdr w:val="none" w:sz="0" w:space="0" w:color="auto"/>
          <w:lang w:val="de-DE" w:eastAsia="en-GB"/>
        </w:rPr>
        <w:t xml:space="preserve"> </w:t>
      </w:r>
    </w:p>
    <w:p w14:paraId="76712DB1" w14:textId="2FE0A8DD" w:rsidR="008B2FB1" w:rsidRPr="00B27B78" w:rsidRDefault="008B2FB1">
      <w:pPr>
        <w:pStyle w:val="Body"/>
        <w:spacing w:after="0" w:line="240" w:lineRule="auto"/>
        <w:jc w:val="both"/>
        <w:rPr>
          <w:lang w:val="en-US"/>
        </w:rPr>
      </w:pPr>
      <w:bookmarkStart w:id="0" w:name="_GoBack"/>
      <w:bookmarkEnd w:id="0"/>
    </w:p>
    <w:sectPr w:rsidR="008B2FB1" w:rsidRPr="00B27B78">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7CCF3" w14:textId="77777777" w:rsidR="00EE4C96" w:rsidRDefault="00EE4C96">
      <w:r>
        <w:separator/>
      </w:r>
    </w:p>
  </w:endnote>
  <w:endnote w:type="continuationSeparator" w:id="0">
    <w:p w14:paraId="1553F474" w14:textId="77777777" w:rsidR="00EE4C96" w:rsidRDefault="00EE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68FD" w14:textId="77777777" w:rsidR="00A67D5C" w:rsidRDefault="00A6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D552" w14:textId="77777777" w:rsidR="00A67D5C" w:rsidRDefault="00A6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E5F9" w14:textId="77777777" w:rsidR="00A67D5C" w:rsidRDefault="00A6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85DDD" w14:textId="77777777" w:rsidR="00EE4C96" w:rsidRDefault="00EE4C96">
      <w:r>
        <w:separator/>
      </w:r>
    </w:p>
  </w:footnote>
  <w:footnote w:type="continuationSeparator" w:id="0">
    <w:p w14:paraId="28B4DFB7" w14:textId="77777777" w:rsidR="00EE4C96" w:rsidRDefault="00EE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DB76" w14:textId="77777777" w:rsidR="00A67D5C" w:rsidRDefault="00A6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ED13" w14:textId="77777777" w:rsidR="00A67D5C" w:rsidRDefault="00A67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4670" w14:textId="77777777" w:rsidR="00A67D5C" w:rsidRDefault="00A67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44D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F529BE"/>
    <w:multiLevelType w:val="hybridMultilevel"/>
    <w:tmpl w:val="C178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906BDA"/>
    <w:multiLevelType w:val="hybridMultilevel"/>
    <w:tmpl w:val="4B186200"/>
    <w:numStyleLink w:val="ImportedStyle1"/>
  </w:abstractNum>
  <w:abstractNum w:abstractNumId="3">
    <w:nsid w:val="3CB241BF"/>
    <w:multiLevelType w:val="hybridMultilevel"/>
    <w:tmpl w:val="1E0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616749"/>
    <w:multiLevelType w:val="hybridMultilevel"/>
    <w:tmpl w:val="6074C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5367B"/>
    <w:rsid w:val="00087EE4"/>
    <w:rsid w:val="000B0CBB"/>
    <w:rsid w:val="000C758D"/>
    <w:rsid w:val="000D2261"/>
    <w:rsid w:val="00102C89"/>
    <w:rsid w:val="00122371"/>
    <w:rsid w:val="0018166E"/>
    <w:rsid w:val="001A5179"/>
    <w:rsid w:val="001F1DAD"/>
    <w:rsid w:val="002101AB"/>
    <w:rsid w:val="00247C64"/>
    <w:rsid w:val="002C10BE"/>
    <w:rsid w:val="003F33E0"/>
    <w:rsid w:val="00443AC3"/>
    <w:rsid w:val="00551792"/>
    <w:rsid w:val="005C7F4F"/>
    <w:rsid w:val="0061409D"/>
    <w:rsid w:val="0066296F"/>
    <w:rsid w:val="006656B6"/>
    <w:rsid w:val="0070400D"/>
    <w:rsid w:val="00781593"/>
    <w:rsid w:val="007C58D8"/>
    <w:rsid w:val="008664E9"/>
    <w:rsid w:val="00885A33"/>
    <w:rsid w:val="008B2FB1"/>
    <w:rsid w:val="008C22C4"/>
    <w:rsid w:val="00983126"/>
    <w:rsid w:val="00987E67"/>
    <w:rsid w:val="009A4B11"/>
    <w:rsid w:val="009B1CA2"/>
    <w:rsid w:val="00A10855"/>
    <w:rsid w:val="00A35349"/>
    <w:rsid w:val="00A667EE"/>
    <w:rsid w:val="00A66EBF"/>
    <w:rsid w:val="00A67D5C"/>
    <w:rsid w:val="00AA3317"/>
    <w:rsid w:val="00B0511F"/>
    <w:rsid w:val="00B27B78"/>
    <w:rsid w:val="00B65B54"/>
    <w:rsid w:val="00B76054"/>
    <w:rsid w:val="00B81E0F"/>
    <w:rsid w:val="00BB64DA"/>
    <w:rsid w:val="00BC6F39"/>
    <w:rsid w:val="00CD460D"/>
    <w:rsid w:val="00D50C0F"/>
    <w:rsid w:val="00D72C80"/>
    <w:rsid w:val="00DA08C3"/>
    <w:rsid w:val="00DB61BC"/>
    <w:rsid w:val="00E7466E"/>
    <w:rsid w:val="00EE4C96"/>
    <w:rsid w:val="00F20FB7"/>
    <w:rsid w:val="00F86320"/>
    <w:rsid w:val="00FA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fr-FR"/>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fr-FR"/>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fr-FR"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fr-FR"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fr-FR" w:eastAsia="en-US"/>
    </w:rPr>
  </w:style>
  <w:style w:type="paragraph" w:styleId="ListBullet">
    <w:name w:val="List Bullet"/>
    <w:basedOn w:val="Normal"/>
    <w:uiPriority w:val="99"/>
    <w:unhideWhenUsed/>
    <w:rsid w:val="003F33E0"/>
    <w:pPr>
      <w:numPr>
        <w:numId w:val="3"/>
      </w:numPr>
      <w:contextualSpacing/>
    </w:pPr>
  </w:style>
  <w:style w:type="paragraph" w:styleId="ListParagraph">
    <w:name w:val="List Paragraph"/>
    <w:basedOn w:val="Normal"/>
    <w:uiPriority w:val="34"/>
    <w:qFormat/>
    <w:rsid w:val="003F33E0"/>
    <w:pPr>
      <w:ind w:left="720"/>
      <w:contextualSpacing/>
    </w:pPr>
  </w:style>
  <w:style w:type="paragraph" w:styleId="Header">
    <w:name w:val="header"/>
    <w:basedOn w:val="Normal"/>
    <w:link w:val="HeaderChar"/>
    <w:uiPriority w:val="99"/>
    <w:unhideWhenUsed/>
    <w:rsid w:val="00A10855"/>
    <w:pPr>
      <w:tabs>
        <w:tab w:val="center" w:pos="4536"/>
        <w:tab w:val="right" w:pos="9072"/>
      </w:tabs>
    </w:pPr>
  </w:style>
  <w:style w:type="character" w:customStyle="1" w:styleId="HeaderChar">
    <w:name w:val="Header Char"/>
    <w:basedOn w:val="DefaultParagraphFont"/>
    <w:link w:val="Header"/>
    <w:uiPriority w:val="99"/>
    <w:rsid w:val="00A10855"/>
    <w:rPr>
      <w:sz w:val="24"/>
      <w:szCs w:val="24"/>
      <w:lang w:val="fr-FR" w:eastAsia="en-US"/>
    </w:rPr>
  </w:style>
  <w:style w:type="paragraph" w:styleId="Footer">
    <w:name w:val="footer"/>
    <w:basedOn w:val="Normal"/>
    <w:link w:val="FooterChar"/>
    <w:uiPriority w:val="99"/>
    <w:unhideWhenUsed/>
    <w:rsid w:val="00A10855"/>
    <w:pPr>
      <w:tabs>
        <w:tab w:val="center" w:pos="4536"/>
        <w:tab w:val="right" w:pos="9072"/>
      </w:tabs>
    </w:pPr>
  </w:style>
  <w:style w:type="character" w:customStyle="1" w:styleId="FooterChar">
    <w:name w:val="Footer Char"/>
    <w:basedOn w:val="DefaultParagraphFont"/>
    <w:link w:val="Footer"/>
    <w:uiPriority w:val="99"/>
    <w:rsid w:val="00A10855"/>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 TargetMode="External"/><Relationship Id="rId18" Type="http://schemas.openxmlformats.org/officeDocument/2006/relationships/hyperlink" Target="mailto:emartin@adcomms.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features/print-make-wear" TargetMode="External"/><Relationship Id="rId17" Type="http://schemas.openxmlformats.org/officeDocument/2006/relationships/hyperlink" Target="http://www.fesp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http://www.adcomm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espaglobalprintexpo.com/features/print-make-we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make-wea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3D86-CC60-4918-ABF3-47AC32F0B0BE}">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33a04f6d-823c-476e-bd30-27cf0fc2b76e"/>
    <ds:schemaRef ds:uri="http://schemas.microsoft.com/office/2006/metadata/properties"/>
  </ds:schemaRefs>
</ds:datastoreItem>
</file>

<file path=customXml/itemProps2.xml><?xml version="1.0" encoding="utf-8"?>
<ds:datastoreItem xmlns:ds="http://schemas.openxmlformats.org/officeDocument/2006/customXml" ds:itemID="{858F6797-F1EE-4B9D-B4A8-38EFDA535095}">
  <ds:schemaRefs>
    <ds:schemaRef ds:uri="http://schemas.microsoft.com/sharepoint/v3/contenttype/forms"/>
  </ds:schemaRefs>
</ds:datastoreItem>
</file>

<file path=customXml/itemProps3.xml><?xml version="1.0" encoding="utf-8"?>
<ds:datastoreItem xmlns:ds="http://schemas.openxmlformats.org/officeDocument/2006/customXml" ds:itemID="{A47CEA04-1D89-4DD5-A790-C7CB1EE5C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30A64-51E8-46BF-8C9C-8B031756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2019-04-26T07:38:00Z</dcterms:created>
  <dcterms:modified xsi:type="dcterms:W3CDTF">2019-05-01T08:18:00Z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