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B24F67" w14:textId="77777777" w:rsidR="008B2FB1" w:rsidRDefault="00BB64DA" w:rsidP="00B0511F">
      <w:pPr>
        <w:pStyle w:val="Body"/>
        <w:spacing w:after="0" w:line="240" w:lineRule="auto"/>
        <w:rPr>
          <w:b/>
          <w:bCs/>
        </w:rPr>
      </w:pPr>
      <w:r>
        <w:rPr>
          <w:b/>
          <w:bCs/>
          <w:noProof/>
          <w:lang w:val="en-GB"/>
        </w:rPr>
        <w:drawing>
          <wp:anchor distT="0" distB="0" distL="0" distR="0" simplePos="0" relativeHeight="251659264" behindDoc="0" locked="0" layoutInCell="1" allowOverlap="1" wp14:anchorId="2AB24FBE" wp14:editId="2AB24FBF">
            <wp:simplePos x="0" y="0"/>
            <wp:positionH relativeFrom="column">
              <wp:posOffset>5114290</wp:posOffset>
            </wp:positionH>
            <wp:positionV relativeFrom="line">
              <wp:posOffset>-733425</wp:posOffset>
            </wp:positionV>
            <wp:extent cx="1226185" cy="1226185"/>
            <wp:effectExtent l="0" t="0" r="0" b="0"/>
            <wp:wrapNone/>
            <wp:docPr id="1073741825" name="officeArt object" descr="\\files.adcomms.co.uk@SSL\DavWWWRoot\sites\fespas_sp\FESPA Images\Logos\2019 Show Logos\FESPA-GLOBAL-PRINT-EXPO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files.adcomms.co.uk@SSL\DavWWWRoot\sites\fespas_sp\FESPA Images\Logos\2019 Show Logos\FESPA-GLOBAL-PRINT-EXPO-2019.jpg" descr="\\files.adcomms.co.uk@SSL\DavWWWRoot\sites\fespas_sp\FESPA Images\Logos\2019 Show Logos\FESPA-GLOBAL-PRINT-EXPO-2019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COMUNICADO DE PRENSA</w:t>
      </w:r>
    </w:p>
    <w:p w14:paraId="2AB24F68" w14:textId="60A2FE78" w:rsidR="008B2FB1" w:rsidRDefault="00DB2FF2" w:rsidP="00B0511F">
      <w:pPr>
        <w:pStyle w:val="Body"/>
        <w:spacing w:after="0" w:line="240" w:lineRule="auto"/>
      </w:pPr>
      <w:r>
        <w:t>1</w:t>
      </w:r>
      <w:r w:rsidR="009B1CA2">
        <w:t xml:space="preserve"> de mayo de 2019</w:t>
      </w:r>
    </w:p>
    <w:p w14:paraId="2AB24F69" w14:textId="77777777" w:rsidR="008B2FB1" w:rsidRDefault="008B2FB1">
      <w:pPr>
        <w:pStyle w:val="Body"/>
        <w:spacing w:line="240" w:lineRule="auto"/>
        <w:jc w:val="center"/>
        <w:rPr>
          <w:b/>
          <w:bCs/>
          <w:i/>
          <w:iCs/>
        </w:rPr>
      </w:pPr>
    </w:p>
    <w:p w14:paraId="2AB24F6A" w14:textId="77777777" w:rsidR="009B1CA2" w:rsidRDefault="009B1CA2">
      <w:pPr>
        <w:pStyle w:val="Body"/>
        <w:spacing w:line="240" w:lineRule="auto"/>
        <w:jc w:val="center"/>
        <w:rPr>
          <w:b/>
          <w:bCs/>
        </w:rPr>
      </w:pPr>
      <w:r>
        <w:rPr>
          <w:b/>
          <w:bCs/>
          <w:iCs/>
        </w:rPr>
        <w:t xml:space="preserve">LISTADO DE EXPOSITORES Y SESIONES DE DEBATE CONFIRMADOS </w:t>
      </w:r>
      <w:r w:rsidR="001F5D07">
        <w:rPr>
          <w:b/>
          <w:bCs/>
          <w:iCs/>
        </w:rPr>
        <w:br/>
      </w:r>
      <w:r>
        <w:rPr>
          <w:b/>
          <w:bCs/>
          <w:iCs/>
        </w:rPr>
        <w:t>PARA LA PRINT MAKE WEAR 2019</w:t>
      </w:r>
    </w:p>
    <w:p w14:paraId="2AB24F6B" w14:textId="77777777" w:rsidR="008B2FB1" w:rsidRDefault="008B2FB1">
      <w:pPr>
        <w:pStyle w:val="Body"/>
        <w:spacing w:line="360" w:lineRule="auto"/>
      </w:pPr>
    </w:p>
    <w:p w14:paraId="2AB24F6C" w14:textId="77777777" w:rsidR="00A66EBF" w:rsidRDefault="00A66EBF" w:rsidP="000D2261">
      <w:pPr>
        <w:pStyle w:val="Body"/>
        <w:spacing w:after="0" w:line="360" w:lineRule="auto"/>
      </w:pPr>
      <w:r>
        <w:t xml:space="preserve">FESPA ha </w:t>
      </w:r>
      <w:r w:rsidR="003B1F2F">
        <w:t>anunciado</w:t>
      </w:r>
      <w:r>
        <w:t xml:space="preserve"> el listado de </w:t>
      </w:r>
      <w:r w:rsidR="001F5D07">
        <w:t xml:space="preserve">expositores y </w:t>
      </w:r>
      <w:r>
        <w:t xml:space="preserve">tecnologías para su propuesta de minifábrica </w:t>
      </w:r>
      <w:hyperlink r:id="rId12" w:history="1">
        <w:r>
          <w:rPr>
            <w:rStyle w:val="Hyperlink"/>
          </w:rPr>
          <w:t>Print Make Wear</w:t>
        </w:r>
      </w:hyperlink>
      <w:r w:rsidR="009E79EA">
        <w:t>,</w:t>
      </w:r>
      <w:r>
        <w:t xml:space="preserve"> que tendrá lugar en la exposición </w:t>
      </w:r>
      <w:hyperlink r:id="rId13" w:history="1">
        <w:r>
          <w:rPr>
            <w:rStyle w:val="Hyperlink"/>
          </w:rPr>
          <w:t>FESPA Global Print Expo 2019</w:t>
        </w:r>
      </w:hyperlink>
      <w:r>
        <w:t xml:space="preserve"> del 14 al 17 de mayo en el recinto ferial Messe München de Alemania.</w:t>
      </w:r>
    </w:p>
    <w:p w14:paraId="2AB24F6D" w14:textId="77777777" w:rsidR="000D2261" w:rsidRDefault="000D2261" w:rsidP="000D2261">
      <w:pPr>
        <w:pStyle w:val="Body"/>
        <w:spacing w:after="0" w:line="360" w:lineRule="auto"/>
      </w:pPr>
    </w:p>
    <w:p w14:paraId="2AB24F6E" w14:textId="77777777" w:rsidR="0061409D" w:rsidRDefault="0061409D" w:rsidP="000D2261">
      <w:pPr>
        <w:pStyle w:val="Body"/>
        <w:spacing w:after="0" w:line="360" w:lineRule="auto"/>
      </w:pPr>
      <w:r>
        <w:t xml:space="preserve">Los productos destacados en Print Make Wear </w:t>
      </w:r>
      <w:r w:rsidR="009E79EA">
        <w:t xml:space="preserve">son proporcionados por </w:t>
      </w:r>
      <w:r>
        <w:t>19 expositores y se presentarán en dos visitas distintas</w:t>
      </w:r>
      <w:r w:rsidR="001F5D07">
        <w:t>:</w:t>
      </w:r>
      <w:r>
        <w:t xml:space="preserve"> una centrada en las tecnologías para rotativas y otra en la decoración de prendas. Las demostraciones de las tecnologías contarán con el respaldo de un programa de charlas y </w:t>
      </w:r>
      <w:r w:rsidR="001F5D07">
        <w:t>pasarelas</w:t>
      </w:r>
      <w:r>
        <w:t xml:space="preserve"> para mejorar la experiencia del visitante.</w:t>
      </w:r>
    </w:p>
    <w:p w14:paraId="2AB24F6F" w14:textId="77777777" w:rsidR="0061409D" w:rsidRDefault="0061409D" w:rsidP="000D2261">
      <w:pPr>
        <w:pStyle w:val="Body"/>
        <w:spacing w:after="0" w:line="360" w:lineRule="auto"/>
        <w:rPr>
          <w:b/>
        </w:rPr>
      </w:pPr>
    </w:p>
    <w:p w14:paraId="2AB24F70" w14:textId="77777777" w:rsidR="0061409D" w:rsidRDefault="0061409D" w:rsidP="000D2261">
      <w:pPr>
        <w:pStyle w:val="Body"/>
        <w:spacing w:after="0" w:line="360" w:lineRule="auto"/>
        <w:rPr>
          <w:b/>
        </w:rPr>
      </w:pPr>
      <w:r>
        <w:rPr>
          <w:b/>
        </w:rPr>
        <w:t>Tecnologías para rotativas</w:t>
      </w:r>
    </w:p>
    <w:p w14:paraId="2AB24F71" w14:textId="77777777" w:rsidR="003F33E0" w:rsidRDefault="003F33E0" w:rsidP="000D2261">
      <w:pPr>
        <w:pStyle w:val="Body"/>
        <w:spacing w:after="0" w:line="360" w:lineRule="auto"/>
      </w:pPr>
      <w:r>
        <w:t xml:space="preserve">La visita de las rotativas se dividirá en dos flujos de trabajo </w:t>
      </w:r>
      <w:r w:rsidR="001F5D07">
        <w:t>diferenciados:</w:t>
      </w:r>
      <w:r>
        <w:t xml:space="preserve"> uno para la impresión con pigmentos y el otro para la impresión con sublimación de tintas.</w:t>
      </w:r>
    </w:p>
    <w:p w14:paraId="2AB24F72" w14:textId="77777777" w:rsidR="000D2261" w:rsidRDefault="000D2261" w:rsidP="000D2261">
      <w:pPr>
        <w:pStyle w:val="Body"/>
        <w:spacing w:after="0" w:line="360" w:lineRule="auto"/>
      </w:pPr>
    </w:p>
    <w:p w14:paraId="2AB24F73" w14:textId="77777777" w:rsidR="003F33E0" w:rsidRDefault="0018166E" w:rsidP="000D2261">
      <w:pPr>
        <w:pStyle w:val="Body"/>
        <w:spacing w:after="0" w:line="360" w:lineRule="auto"/>
      </w:pPr>
      <w:r>
        <w:t>La ruta del flujo de trabajo de impresión con pigmentos incluirá:</w:t>
      </w:r>
    </w:p>
    <w:p w14:paraId="2AB24F74" w14:textId="77777777" w:rsidR="003F33E0" w:rsidRPr="003F33E0" w:rsidRDefault="003F33E0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Software de diseño </w:t>
      </w:r>
      <w:r>
        <w:rPr>
          <w:rFonts w:ascii="Calibri" w:hAnsi="Calibri"/>
          <w:b/>
          <w:bCs/>
          <w:sz w:val="22"/>
        </w:rPr>
        <w:t xml:space="preserve">Adobe Creative Suite </w:t>
      </w:r>
      <w:r>
        <w:rPr>
          <w:rFonts w:ascii="Calibri" w:hAnsi="Calibri"/>
          <w:bCs/>
          <w:sz w:val="22"/>
        </w:rPr>
        <w:t>y</w:t>
      </w:r>
      <w:r>
        <w:rPr>
          <w:rFonts w:ascii="Calibri" w:hAnsi="Calibri"/>
          <w:b/>
          <w:bCs/>
          <w:sz w:val="22"/>
        </w:rPr>
        <w:t xml:space="preserve"> EFI Fiery DesignPro </w:t>
      </w:r>
      <w:r w:rsidR="001F5D07">
        <w:rPr>
          <w:rFonts w:ascii="Calibri" w:hAnsi="Calibri"/>
          <w:b/>
          <w:bCs/>
          <w:sz w:val="22"/>
        </w:rPr>
        <w:t>con</w:t>
      </w:r>
      <w:r>
        <w:rPr>
          <w:rFonts w:ascii="Calibri" w:hAnsi="Calibri"/>
          <w:b/>
          <w:bCs/>
          <w:sz w:val="22"/>
        </w:rPr>
        <w:t xml:space="preserve"> Adobe CS</w:t>
      </w:r>
    </w:p>
    <w:p w14:paraId="2AB24F75" w14:textId="77777777" w:rsidR="003F33E0" w:rsidRPr="003F33E0" w:rsidRDefault="003F33E0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Tejidos proporcionados por </w:t>
      </w:r>
      <w:r>
        <w:rPr>
          <w:rFonts w:ascii="Calibri" w:hAnsi="Calibri"/>
          <w:b/>
          <w:sz w:val="22"/>
        </w:rPr>
        <w:t>Premier Textiles</w:t>
      </w:r>
    </w:p>
    <w:p w14:paraId="2AB24F76" w14:textId="77777777" w:rsidR="003F33E0" w:rsidRPr="003F33E0" w:rsidRDefault="009A4B11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Diseño de patrones </w:t>
      </w:r>
      <w:r>
        <w:rPr>
          <w:rFonts w:ascii="Calibri" w:hAnsi="Calibri"/>
          <w:b/>
          <w:sz w:val="22"/>
        </w:rPr>
        <w:t>EFI Optitex</w:t>
      </w:r>
      <w:r>
        <w:rPr>
          <w:rFonts w:ascii="Calibri" w:hAnsi="Calibri"/>
          <w:sz w:val="22"/>
        </w:rPr>
        <w:t xml:space="preserve"> y creación de marcadores </w:t>
      </w:r>
    </w:p>
    <w:p w14:paraId="2AB24F77" w14:textId="77777777" w:rsidR="003F33E0" w:rsidRPr="003F33E0" w:rsidRDefault="003F33E0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Archivos de producción de preimpresión de </w:t>
      </w:r>
      <w:r>
        <w:rPr>
          <w:rFonts w:ascii="Calibri" w:hAnsi="Calibri"/>
          <w:b/>
          <w:sz w:val="22"/>
        </w:rPr>
        <w:t>EFI Fiery</w:t>
      </w:r>
    </w:p>
    <w:p w14:paraId="2AB24F78" w14:textId="77777777" w:rsidR="003F33E0" w:rsidRP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RIP y tintas </w:t>
      </w:r>
      <w:r w:rsidR="001F5D07">
        <w:rPr>
          <w:rFonts w:ascii="Calibri" w:hAnsi="Calibri"/>
          <w:sz w:val="22"/>
        </w:rPr>
        <w:t xml:space="preserve">de impresión </w:t>
      </w:r>
      <w:r>
        <w:rPr>
          <w:rFonts w:ascii="Calibri" w:hAnsi="Calibri"/>
          <w:sz w:val="22"/>
        </w:rPr>
        <w:t>con pigmento</w:t>
      </w:r>
      <w:r w:rsidR="001F5D07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de </w:t>
      </w:r>
      <w:r>
        <w:rPr>
          <w:rFonts w:ascii="Calibri" w:hAnsi="Calibri"/>
          <w:b/>
          <w:sz w:val="22"/>
        </w:rPr>
        <w:t>Mimaki</w:t>
      </w:r>
    </w:p>
    <w:p w14:paraId="2AB24F79" w14:textId="77777777" w:rsid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/>
          <w:sz w:val="22"/>
        </w:rPr>
        <w:t xml:space="preserve">Una </w:t>
      </w:r>
      <w:r>
        <w:rPr>
          <w:rFonts w:ascii="Calibri" w:hAnsi="Calibri"/>
          <w:b/>
          <w:sz w:val="22"/>
        </w:rPr>
        <w:t>secadora Klieverik</w:t>
      </w:r>
    </w:p>
    <w:p w14:paraId="2AB24F7A" w14:textId="77777777" w:rsidR="00983126" w:rsidRP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/>
          <w:sz w:val="22"/>
        </w:rPr>
        <w:t xml:space="preserve">Solución de corte de </w:t>
      </w:r>
      <w:r>
        <w:rPr>
          <w:rFonts w:ascii="Calibri" w:hAnsi="Calibri"/>
          <w:b/>
          <w:sz w:val="22"/>
        </w:rPr>
        <w:t>Gemini</w:t>
      </w:r>
    </w:p>
    <w:p w14:paraId="2AB24F7B" w14:textId="77777777" w:rsidR="003F33E0" w:rsidRDefault="003F33E0" w:rsidP="000D2261">
      <w:pPr>
        <w:pStyle w:val="Body"/>
        <w:spacing w:after="0" w:line="360" w:lineRule="auto"/>
      </w:pPr>
    </w:p>
    <w:p w14:paraId="2AB24F7C" w14:textId="77777777" w:rsidR="00983126" w:rsidRPr="00983126" w:rsidRDefault="0018166E" w:rsidP="000D2261">
      <w:pPr>
        <w:pStyle w:val="Body"/>
        <w:spacing w:after="0" w:line="360" w:lineRule="auto"/>
      </w:pPr>
      <w:r>
        <w:t>El flujo de trabajo de impresión con sublimación de tintas incluirá:</w:t>
      </w:r>
    </w:p>
    <w:p w14:paraId="2AB24F7D" w14:textId="77777777" w:rsidR="00983126" w:rsidRP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Cs/>
          <w:sz w:val="22"/>
        </w:rPr>
        <w:t xml:space="preserve">Software de diseño </w:t>
      </w:r>
      <w:r>
        <w:rPr>
          <w:rFonts w:ascii="Calibri" w:hAnsi="Calibri"/>
          <w:b/>
          <w:bCs/>
          <w:sz w:val="22"/>
        </w:rPr>
        <w:t>Adobe Creative Suite</w:t>
      </w:r>
    </w:p>
    <w:p w14:paraId="2AB24F7E" w14:textId="77777777" w:rsidR="00983126" w:rsidRPr="003F33E0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Tejidos proporcionados por </w:t>
      </w:r>
      <w:r>
        <w:rPr>
          <w:rFonts w:ascii="Calibri" w:hAnsi="Calibri"/>
          <w:b/>
          <w:sz w:val="22"/>
        </w:rPr>
        <w:t>Premier Textiles</w:t>
      </w:r>
    </w:p>
    <w:p w14:paraId="2AB24F7F" w14:textId="77777777" w:rsidR="00983126" w:rsidRPr="003F33E0" w:rsidRDefault="009A4B11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Cs/>
          <w:sz w:val="22"/>
        </w:rPr>
        <w:t xml:space="preserve">Una selección de papel de transferencia de </w:t>
      </w:r>
      <w:r>
        <w:rPr>
          <w:rFonts w:ascii="Calibri" w:hAnsi="Calibri"/>
          <w:b/>
          <w:bCs/>
          <w:sz w:val="22"/>
        </w:rPr>
        <w:t>CANAPA</w:t>
      </w:r>
    </w:p>
    <w:p w14:paraId="2AB24F80" w14:textId="77777777" w:rsidR="00983126" w:rsidRPr="00983126" w:rsidRDefault="009A4B11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bCs/>
          <w:sz w:val="22"/>
        </w:rPr>
        <w:t xml:space="preserve">Gemini </w:t>
      </w:r>
      <w:r>
        <w:rPr>
          <w:rFonts w:ascii="Calibri" w:hAnsi="Calibri"/>
          <w:bCs/>
          <w:sz w:val="22"/>
        </w:rPr>
        <w:t xml:space="preserve">suministrará su software de diseño y decoración de productos, </w:t>
      </w:r>
      <w:r>
        <w:rPr>
          <w:rFonts w:ascii="Calibri" w:hAnsi="Calibri"/>
          <w:b/>
          <w:bCs/>
          <w:sz w:val="22"/>
        </w:rPr>
        <w:t>Gemini CAD</w:t>
      </w:r>
      <w:r>
        <w:rPr>
          <w:rFonts w:ascii="Calibri" w:hAnsi="Calibri"/>
          <w:bCs/>
          <w:sz w:val="22"/>
        </w:rPr>
        <w:t>, archivos de producción de preimpresión y una solución de corte</w:t>
      </w:r>
    </w:p>
    <w:p w14:paraId="2AB24F81" w14:textId="77777777" w:rsidR="00983126" w:rsidRPr="00983126" w:rsidRDefault="00983126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RIP y tintas de sublimación de </w:t>
      </w:r>
      <w:r>
        <w:rPr>
          <w:rFonts w:ascii="Calibri" w:hAnsi="Calibri"/>
          <w:b/>
          <w:sz w:val="22"/>
        </w:rPr>
        <w:t>HP</w:t>
      </w:r>
    </w:p>
    <w:p w14:paraId="2AB24F82" w14:textId="77777777" w:rsidR="00983126" w:rsidRPr="00983126" w:rsidRDefault="00720887" w:rsidP="000D22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lastRenderedPageBreak/>
        <w:t xml:space="preserve">Máquina de transferencia térmica </w:t>
      </w:r>
      <w:r>
        <w:rPr>
          <w:rFonts w:ascii="Calibri" w:hAnsi="Calibri"/>
          <w:b/>
          <w:sz w:val="22"/>
        </w:rPr>
        <w:t>Klieverik</w:t>
      </w:r>
    </w:p>
    <w:p w14:paraId="2AB24F83" w14:textId="77777777" w:rsidR="000D2261" w:rsidRPr="00983126" w:rsidRDefault="000D2261" w:rsidP="000D2261">
      <w:pPr>
        <w:pStyle w:val="ListParagraph"/>
        <w:spacing w:line="360" w:lineRule="auto"/>
        <w:rPr>
          <w:rFonts w:ascii="Calibri" w:hAnsi="Calibri" w:cs="Calibri"/>
          <w:b/>
          <w:sz w:val="22"/>
        </w:rPr>
      </w:pPr>
    </w:p>
    <w:p w14:paraId="2AB24F84" w14:textId="77777777" w:rsidR="000D2261" w:rsidRDefault="003B1F2F" w:rsidP="000D2261">
      <w:pPr>
        <w:pStyle w:val="Body"/>
        <w:tabs>
          <w:tab w:val="left" w:pos="1056"/>
        </w:tabs>
        <w:spacing w:after="0" w:line="360" w:lineRule="auto"/>
      </w:pPr>
      <w:r w:rsidRPr="003B1F2F">
        <w:t xml:space="preserve">La visita de las rotativas tendrá lugar simultáneamente a </w:t>
      </w:r>
      <w:r w:rsidR="00983126">
        <w:t xml:space="preserve">la visita de decoración de prendas, la cual incluye tecnologías de impresión digital así como soluciones de serigrafía automática y manual. </w:t>
      </w:r>
      <w:r w:rsidR="001F5D07" w:rsidRPr="001F5D07">
        <w:t xml:space="preserve">Entre los expositores </w:t>
      </w:r>
      <w:r w:rsidR="009E79EA" w:rsidRPr="009E79EA">
        <w:t>de la visita de decoración de prendas se incluyen</w:t>
      </w:r>
      <w:r w:rsidR="00983126">
        <w:t>:</w:t>
      </w:r>
    </w:p>
    <w:p w14:paraId="2AB24F85" w14:textId="77777777" w:rsidR="00983126" w:rsidRPr="00983126" w:rsidRDefault="00720887" w:rsidP="000D22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Tecnología de separación del color </w:t>
      </w:r>
      <w:r>
        <w:rPr>
          <w:rFonts w:ascii="Calibri" w:hAnsi="Calibri"/>
          <w:b/>
          <w:sz w:val="22"/>
        </w:rPr>
        <w:t xml:space="preserve">Grafco </w:t>
      </w:r>
      <w:r>
        <w:rPr>
          <w:rFonts w:ascii="Calibri" w:hAnsi="Calibri"/>
          <w:sz w:val="22"/>
        </w:rPr>
        <w:t xml:space="preserve">y tintas para prensa de serigrafía manual </w:t>
      </w:r>
      <w:r>
        <w:rPr>
          <w:rFonts w:ascii="Calibri" w:hAnsi="Calibri"/>
          <w:b/>
          <w:sz w:val="22"/>
        </w:rPr>
        <w:t>Vastex</w:t>
      </w:r>
    </w:p>
    <w:p w14:paraId="2AB24F86" w14:textId="77777777" w:rsidR="00E7466E" w:rsidRPr="00E7466E" w:rsidRDefault="002C10BE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>Prendas confeccionadas con tejidos FairTrade proporcionadas por</w:t>
      </w:r>
      <w:r>
        <w:rPr>
          <w:rFonts w:ascii="Calibri" w:hAnsi="Calibri"/>
          <w:b/>
          <w:sz w:val="22"/>
        </w:rPr>
        <w:t xml:space="preserve"> Neutral</w:t>
      </w:r>
    </w:p>
    <w:p w14:paraId="2AB24F87" w14:textId="77777777" w:rsidR="00E7466E" w:rsidRPr="00983126" w:rsidRDefault="009A4B11" w:rsidP="000D22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Una secadora </w:t>
      </w:r>
      <w:r>
        <w:rPr>
          <w:rFonts w:ascii="Calibri" w:hAnsi="Calibri"/>
          <w:b/>
          <w:sz w:val="22"/>
        </w:rPr>
        <w:t>Chiossi e Cavazzuti</w:t>
      </w:r>
    </w:p>
    <w:p w14:paraId="2AB24F88" w14:textId="77777777" w:rsidR="00E7466E" w:rsidRPr="00A35349" w:rsidRDefault="00A35349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Sistema de plegado y envasado de </w:t>
      </w:r>
      <w:r>
        <w:rPr>
          <w:rFonts w:ascii="Calibri" w:hAnsi="Calibri"/>
          <w:b/>
          <w:sz w:val="22"/>
        </w:rPr>
        <w:t>Thermotron</w:t>
      </w:r>
    </w:p>
    <w:p w14:paraId="2AB24F89" w14:textId="77777777" w:rsidR="00A35349" w:rsidRPr="00A35349" w:rsidRDefault="007F0543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>Limpieza</w:t>
      </w:r>
      <w:r w:rsidR="00720887">
        <w:rPr>
          <w:rFonts w:ascii="Calibri" w:hAnsi="Calibri"/>
          <w:sz w:val="22"/>
        </w:rPr>
        <w:t xml:space="preserve"> de pantalla </w:t>
      </w:r>
      <w:r w:rsidR="00720887">
        <w:rPr>
          <w:rFonts w:ascii="Calibri" w:hAnsi="Calibri"/>
          <w:b/>
          <w:sz w:val="22"/>
        </w:rPr>
        <w:t>Easiway</w:t>
      </w:r>
    </w:p>
    <w:p w14:paraId="2AB24F8A" w14:textId="77777777" w:rsidR="00A35349" w:rsidRPr="00A35349" w:rsidRDefault="009A4B11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Una prensa de serigrafía automática </w:t>
      </w:r>
      <w:r>
        <w:rPr>
          <w:rFonts w:ascii="Calibri" w:hAnsi="Calibri"/>
          <w:b/>
          <w:sz w:val="22"/>
        </w:rPr>
        <w:t>MHM</w:t>
      </w:r>
    </w:p>
    <w:p w14:paraId="2AB24F8B" w14:textId="77777777" w:rsidR="00A35349" w:rsidRPr="00A35349" w:rsidRDefault="0018166E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Tintas </w:t>
      </w:r>
      <w:r w:rsidR="00B351C1">
        <w:rPr>
          <w:rFonts w:ascii="Calibri" w:hAnsi="Calibri"/>
          <w:sz w:val="22"/>
        </w:rPr>
        <w:t xml:space="preserve">de </w:t>
      </w:r>
      <w:r>
        <w:rPr>
          <w:rFonts w:ascii="Calibri" w:hAnsi="Calibri"/>
          <w:b/>
          <w:sz w:val="22"/>
        </w:rPr>
        <w:t>Magna Colou</w:t>
      </w:r>
      <w:r w:rsidR="00411E62">
        <w:rPr>
          <w:rFonts w:ascii="Calibri" w:hAnsi="Calibri"/>
          <w:b/>
          <w:sz w:val="22"/>
        </w:rPr>
        <w:t>rs</w:t>
      </w:r>
      <w:r>
        <w:rPr>
          <w:rFonts w:ascii="Calibri" w:hAnsi="Calibri"/>
          <w:sz w:val="22"/>
        </w:rPr>
        <w:t xml:space="preserve"> para prensas de serigrafía automática </w:t>
      </w:r>
    </w:p>
    <w:p w14:paraId="2AB24F8C" w14:textId="77777777" w:rsidR="00A35349" w:rsidRPr="00A35349" w:rsidRDefault="00A35349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Un carrusel de serigrafía manual de </w:t>
      </w:r>
      <w:r>
        <w:rPr>
          <w:rFonts w:ascii="Calibri" w:hAnsi="Calibri"/>
          <w:b/>
          <w:sz w:val="22"/>
        </w:rPr>
        <w:t xml:space="preserve">Vastex </w:t>
      </w:r>
      <w:r>
        <w:rPr>
          <w:rFonts w:ascii="Calibri" w:hAnsi="Calibri"/>
          <w:sz w:val="22"/>
        </w:rPr>
        <w:t xml:space="preserve">y una secadora </w:t>
      </w:r>
      <w:r>
        <w:rPr>
          <w:rFonts w:ascii="Calibri" w:hAnsi="Calibri"/>
          <w:b/>
          <w:sz w:val="22"/>
        </w:rPr>
        <w:t>Vastex Little Red</w:t>
      </w:r>
      <w:r>
        <w:rPr>
          <w:rFonts w:ascii="Calibri" w:hAnsi="Calibri"/>
          <w:sz w:val="22"/>
        </w:rPr>
        <w:t xml:space="preserve"> </w:t>
      </w:r>
    </w:p>
    <w:p w14:paraId="2AB24F8D" w14:textId="77777777" w:rsidR="00A35349" w:rsidRPr="00A35349" w:rsidRDefault="00A35349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Para la serigrafía automática se usará un </w:t>
      </w:r>
      <w:r w:rsidR="009E79EA" w:rsidRPr="009E79EA">
        <w:rPr>
          <w:rFonts w:ascii="Calibri" w:hAnsi="Calibri"/>
          <w:b/>
          <w:sz w:val="22"/>
        </w:rPr>
        <w:t xml:space="preserve">túnel de secado </w:t>
      </w:r>
      <w:r>
        <w:rPr>
          <w:rFonts w:ascii="Calibri" w:hAnsi="Calibri"/>
          <w:b/>
          <w:sz w:val="22"/>
        </w:rPr>
        <w:t>Tesoma</w:t>
      </w:r>
      <w:r>
        <w:rPr>
          <w:rFonts w:ascii="Calibri" w:hAnsi="Calibri"/>
          <w:sz w:val="22"/>
        </w:rPr>
        <w:t xml:space="preserve"> </w:t>
      </w:r>
    </w:p>
    <w:p w14:paraId="2AB24F8E" w14:textId="77777777" w:rsidR="00A35349" w:rsidRPr="00987E67" w:rsidRDefault="00A35349" w:rsidP="000D2261">
      <w:pPr>
        <w:pStyle w:val="ListParagraph"/>
        <w:numPr>
          <w:ilvl w:val="0"/>
          <w:numId w:val="5"/>
        </w:numPr>
        <w:tabs>
          <w:tab w:val="left" w:pos="1056"/>
        </w:tabs>
        <w:spacing w:line="360" w:lineRule="auto"/>
        <w:ind w:left="714" w:hanging="357"/>
      </w:pPr>
      <w:r>
        <w:rPr>
          <w:rFonts w:ascii="Calibri" w:hAnsi="Calibri"/>
          <w:sz w:val="22"/>
        </w:rPr>
        <w:t xml:space="preserve">Para la decoración con tampografía se usará una </w:t>
      </w:r>
      <w:r>
        <w:rPr>
          <w:rFonts w:ascii="Calibri" w:hAnsi="Calibri"/>
          <w:b/>
          <w:sz w:val="22"/>
        </w:rPr>
        <w:t>prensa de calor Stahls</w:t>
      </w:r>
      <w:r>
        <w:rPr>
          <w:rFonts w:ascii="Calibri" w:hAnsi="Calibri"/>
          <w:sz w:val="22"/>
        </w:rPr>
        <w:t xml:space="preserve"> </w:t>
      </w:r>
    </w:p>
    <w:p w14:paraId="2AB24F8F" w14:textId="77777777" w:rsidR="00987E67" w:rsidRDefault="00987E67" w:rsidP="000D2261">
      <w:pPr>
        <w:tabs>
          <w:tab w:val="left" w:pos="1056"/>
        </w:tabs>
        <w:spacing w:line="360" w:lineRule="auto"/>
        <w:ind w:left="357"/>
      </w:pPr>
    </w:p>
    <w:p w14:paraId="2AB24F90" w14:textId="77777777" w:rsidR="00987E67" w:rsidRDefault="00987E67" w:rsidP="000D2261">
      <w:pPr>
        <w:tabs>
          <w:tab w:val="left" w:pos="1056"/>
        </w:tabs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“Cha</w:t>
      </w:r>
      <w:r w:rsidR="00411E62">
        <w:rPr>
          <w:rFonts w:ascii="Calibri" w:hAnsi="Calibri"/>
          <w:b/>
          <w:sz w:val="22"/>
        </w:rPr>
        <w:t>rla</w:t>
      </w:r>
      <w:r>
        <w:rPr>
          <w:rFonts w:ascii="Calibri" w:hAnsi="Calibri"/>
          <w:b/>
          <w:sz w:val="22"/>
        </w:rPr>
        <w:t>s específic</w:t>
      </w:r>
      <w:r w:rsidR="00411E62"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z w:val="22"/>
        </w:rPr>
        <w:t>s”</w:t>
      </w:r>
    </w:p>
    <w:p w14:paraId="2AB24F91" w14:textId="77777777" w:rsidR="00987E67" w:rsidRDefault="00987E67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Print Make Wear también celebrará diariamente “cha</w:t>
      </w:r>
      <w:r w:rsidR="00411E62">
        <w:rPr>
          <w:rFonts w:ascii="Calibri" w:hAnsi="Calibri"/>
          <w:sz w:val="22"/>
        </w:rPr>
        <w:t>rla</w:t>
      </w:r>
      <w:r>
        <w:rPr>
          <w:rFonts w:ascii="Calibri" w:hAnsi="Calibri"/>
          <w:sz w:val="22"/>
        </w:rPr>
        <w:t>s específic</w:t>
      </w:r>
      <w:r w:rsidR="00411E62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s” en l</w:t>
      </w:r>
      <w:r w:rsidR="00411E62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s que los visitantes p</w:t>
      </w:r>
      <w:r w:rsidR="00411E62">
        <w:rPr>
          <w:rFonts w:ascii="Calibri" w:hAnsi="Calibri"/>
          <w:sz w:val="22"/>
        </w:rPr>
        <w:t>odrán</w:t>
      </w:r>
      <w:r>
        <w:rPr>
          <w:rFonts w:ascii="Calibri" w:hAnsi="Calibri"/>
          <w:sz w:val="22"/>
        </w:rPr>
        <w:t xml:space="preserve"> escuchar lo que los expertos tienen que decir sobre temas clave del sector, como:</w:t>
      </w:r>
    </w:p>
    <w:p w14:paraId="2AB24F92" w14:textId="77777777" w:rsidR="00987E67" w:rsidRDefault="00987E67" w:rsidP="000D2261">
      <w:pPr>
        <w:pStyle w:val="ListBullet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Minifábrica y personalización</w:t>
      </w:r>
      <w:r>
        <w:rPr>
          <w:rFonts w:ascii="Calibri" w:hAnsi="Calibri"/>
          <w:sz w:val="22"/>
        </w:rPr>
        <w:t>, moderado por Jenny Holloway de Fashion Capital y en el que intervienen ponentes de EFI, Mimaki, HP y Gemini.</w:t>
      </w:r>
    </w:p>
    <w:p w14:paraId="2AB24F93" w14:textId="77777777" w:rsidR="00987E67" w:rsidRDefault="00987E67" w:rsidP="000D2261">
      <w:pPr>
        <w:pStyle w:val="ListBullet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Sostenibilidad y fabricación eficiente</w:t>
      </w:r>
      <w:r>
        <w:rPr>
          <w:rFonts w:ascii="Calibri" w:hAnsi="Calibri"/>
          <w:sz w:val="22"/>
        </w:rPr>
        <w:t>, dirigido por Elissa Decker (de Moss Inc.) y Lars Bech (CEO de Neutral), y en el que intervienen ponentes de Premier Textiles y Magna Colours.</w:t>
      </w:r>
    </w:p>
    <w:p w14:paraId="2AB24F94" w14:textId="77777777" w:rsidR="00987E67" w:rsidRDefault="00443AC3" w:rsidP="000D2261">
      <w:pPr>
        <w:pStyle w:val="ListBullet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Automatización del flujo de trabajo de producción</w:t>
      </w:r>
      <w:r>
        <w:rPr>
          <w:rFonts w:ascii="Calibri" w:hAnsi="Calibri"/>
          <w:sz w:val="22"/>
        </w:rPr>
        <w:t>, con ponentes de Gemini, EFI y HP.</w:t>
      </w:r>
    </w:p>
    <w:p w14:paraId="2AB24F95" w14:textId="77777777" w:rsidR="00443AC3" w:rsidRPr="00987E67" w:rsidRDefault="00443AC3" w:rsidP="000D2261">
      <w:pPr>
        <w:pStyle w:val="ListBullet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Diseño para la impresión digital y la gestión del color</w:t>
      </w:r>
      <w:r>
        <w:rPr>
          <w:rFonts w:ascii="Calibri" w:hAnsi="Calibri"/>
          <w:sz w:val="22"/>
        </w:rPr>
        <w:t>, con ponentes de Adobe, AVA y EFI.</w:t>
      </w:r>
    </w:p>
    <w:p w14:paraId="2AB24F96" w14:textId="77777777" w:rsidR="00987E67" w:rsidRPr="00987E67" w:rsidRDefault="00987E67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2AB24F97" w14:textId="77777777" w:rsidR="00987E67" w:rsidRDefault="00CD460D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Las sesiones se celebrarán a las 13:00 horas en Print Make Wear (stand A80 del pabellón B6). Ademá</w:t>
      </w:r>
      <w:r w:rsidR="00411E62">
        <w:rPr>
          <w:rFonts w:ascii="Calibri" w:hAnsi="Calibri"/>
          <w:sz w:val="22"/>
        </w:rPr>
        <w:t xml:space="preserve">s, </w:t>
      </w:r>
      <w:r>
        <w:rPr>
          <w:rFonts w:ascii="Calibri" w:hAnsi="Calibri"/>
          <w:sz w:val="22"/>
        </w:rPr>
        <w:t xml:space="preserve">los diseños del ilustrador Jasper Goodall impresos en la propuesta se expondrán en </w:t>
      </w:r>
      <w:r w:rsidR="00411E62">
        <w:rPr>
          <w:rFonts w:ascii="Calibri" w:hAnsi="Calibri"/>
          <w:sz w:val="22"/>
        </w:rPr>
        <w:t xml:space="preserve">la pasarela </w:t>
      </w:r>
      <w:r>
        <w:rPr>
          <w:rFonts w:ascii="Calibri" w:hAnsi="Calibri"/>
          <w:sz w:val="22"/>
        </w:rPr>
        <w:t>tres veces al día del martes 14 al jueves 16 de mayo, y dos veces el viernes 17 de mayo.</w:t>
      </w:r>
    </w:p>
    <w:p w14:paraId="2AB24F98" w14:textId="77777777" w:rsidR="00CD460D" w:rsidRDefault="00CD460D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2AB24F99" w14:textId="77777777" w:rsidR="000D2261" w:rsidRDefault="000D2261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Aquellos visitantes que deseen información más detallada sobre las tecnologías utilizadas, pueden reservar por adelantado una de las visitas diarias guiadas por expertos a través del sitio web de </w:t>
      </w:r>
      <w:hyperlink r:id="rId14" w:history="1">
        <w:r>
          <w:rPr>
            <w:rStyle w:val="Hyperlink"/>
            <w:rFonts w:ascii="Calibri" w:hAnsi="Calibri"/>
            <w:sz w:val="22"/>
          </w:rPr>
          <w:t>FESPA Global Print Expo 2019</w:t>
        </w:r>
      </w:hyperlink>
      <w:r>
        <w:rPr>
          <w:rFonts w:ascii="Calibri" w:hAnsi="Calibri"/>
          <w:sz w:val="22"/>
        </w:rPr>
        <w:t xml:space="preserve">. </w:t>
      </w:r>
    </w:p>
    <w:p w14:paraId="2AB24F9A" w14:textId="77777777" w:rsidR="009A4B11" w:rsidRDefault="009A4B11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2AB24F9B" w14:textId="77777777" w:rsidR="009A4B11" w:rsidRDefault="009A4B11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lastRenderedPageBreak/>
        <w:t xml:space="preserve">Puede consultar el programa completo de visitas, </w:t>
      </w:r>
      <w:r w:rsidR="00411E62">
        <w:rPr>
          <w:rFonts w:ascii="Calibri" w:hAnsi="Calibri"/>
          <w:sz w:val="22"/>
        </w:rPr>
        <w:t>pasarelas</w:t>
      </w:r>
      <w:r>
        <w:rPr>
          <w:rFonts w:ascii="Calibri" w:hAnsi="Calibri"/>
          <w:sz w:val="22"/>
        </w:rPr>
        <w:t xml:space="preserve"> y charlas específicas de Print Make Wear en: </w:t>
      </w:r>
      <w:hyperlink r:id="rId15" w:history="1">
        <w:r>
          <w:rPr>
            <w:rStyle w:val="Hyperlink"/>
            <w:rFonts w:ascii="Calibri" w:hAnsi="Calibri"/>
            <w:sz w:val="22"/>
          </w:rPr>
          <w:t>www.fespaglobalprintexpo.com/features/print-make-wear</w:t>
        </w:r>
      </w:hyperlink>
    </w:p>
    <w:p w14:paraId="2AB24F9C" w14:textId="77777777" w:rsidR="00CD460D" w:rsidRDefault="00CD460D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2AB24F9D" w14:textId="77777777" w:rsidR="0066296F" w:rsidRPr="0066296F" w:rsidRDefault="0066296F" w:rsidP="00F20FB7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La sostenibilidad será un tema clave este año en FESPA 2019 y FESPA será </w:t>
      </w:r>
      <w:r w:rsidR="00411E62">
        <w:rPr>
          <w:rFonts w:ascii="Calibri" w:hAnsi="Calibri"/>
          <w:sz w:val="22"/>
        </w:rPr>
        <w:t>líder</w:t>
      </w:r>
      <w:r>
        <w:rPr>
          <w:rFonts w:ascii="Calibri" w:hAnsi="Calibri"/>
          <w:sz w:val="22"/>
        </w:rPr>
        <w:t xml:space="preserve"> en una serie de iniciativas dentro de la propuesta de Print Make Wear </w:t>
      </w:r>
      <w:r w:rsidR="00984D54" w:rsidRPr="00984D54">
        <w:rPr>
          <w:rFonts w:ascii="Calibri" w:hAnsi="Calibri"/>
          <w:sz w:val="22"/>
        </w:rPr>
        <w:t xml:space="preserve">cuyo objetivo es </w:t>
      </w:r>
      <w:r>
        <w:rPr>
          <w:rFonts w:ascii="Calibri" w:hAnsi="Calibri"/>
          <w:sz w:val="22"/>
        </w:rPr>
        <w:t xml:space="preserve">ser más responsables medioambientalmente. Las prendas utilizadas para los tejidos </w:t>
      </w:r>
      <w:r w:rsidR="00984D54">
        <w:rPr>
          <w:rFonts w:ascii="Calibri" w:hAnsi="Calibri"/>
          <w:sz w:val="22"/>
        </w:rPr>
        <w:t>“</w:t>
      </w:r>
      <w:r>
        <w:rPr>
          <w:rFonts w:ascii="Calibri" w:hAnsi="Calibri"/>
          <w:sz w:val="22"/>
        </w:rPr>
        <w:t>directo a prenda</w:t>
      </w:r>
      <w:r w:rsidR="00984D54">
        <w:rPr>
          <w:rFonts w:ascii="Calibri" w:hAnsi="Calibri"/>
          <w:sz w:val="22"/>
        </w:rPr>
        <w:t>”</w:t>
      </w:r>
      <w:r>
        <w:rPr>
          <w:rFonts w:ascii="Calibri" w:hAnsi="Calibri"/>
          <w:sz w:val="22"/>
        </w:rPr>
        <w:t xml:space="preserve"> serán proporcionadas por Neutral, productor líder del mercado de prendas de vestir y accesorios sostenibles para el mercado B2B, que emplea algodón FairTrade y ha recibido la etiqueta ecológica de </w:t>
      </w:r>
      <w:r w:rsidR="00984D54">
        <w:rPr>
          <w:rFonts w:ascii="Calibri" w:hAnsi="Calibri"/>
          <w:sz w:val="22"/>
        </w:rPr>
        <w:t>la UE que certifica que cumple un</w:t>
      </w:r>
      <w:r>
        <w:rPr>
          <w:rFonts w:ascii="Calibri" w:hAnsi="Calibri"/>
          <w:sz w:val="22"/>
        </w:rPr>
        <w:t>os</w:t>
      </w:r>
      <w:r w:rsidR="00984D54">
        <w:rPr>
          <w:rFonts w:ascii="Calibri" w:hAnsi="Calibri"/>
          <w:sz w:val="22"/>
        </w:rPr>
        <w:t xml:space="preserve"> altos</w:t>
      </w:r>
      <w:r>
        <w:rPr>
          <w:rFonts w:ascii="Calibri" w:hAnsi="Calibri"/>
          <w:sz w:val="22"/>
        </w:rPr>
        <w:t xml:space="preserve"> estándares medioambienta</w:t>
      </w:r>
      <w:r w:rsidR="00984D54">
        <w:rPr>
          <w:rFonts w:ascii="Calibri" w:hAnsi="Calibri"/>
          <w:sz w:val="22"/>
        </w:rPr>
        <w:t>les</w:t>
      </w:r>
      <w:r>
        <w:rPr>
          <w:rFonts w:ascii="Calibri" w:hAnsi="Calibri"/>
          <w:sz w:val="22"/>
        </w:rPr>
        <w:t xml:space="preserve">. Las tintas de base agua de Magna Colour también se usarán en la prensa de serigrafía automática. </w:t>
      </w:r>
    </w:p>
    <w:p w14:paraId="2AB24F9E" w14:textId="77777777" w:rsidR="0066296F" w:rsidRDefault="0066296F" w:rsidP="000D2261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2AB24F9F" w14:textId="77777777" w:rsidR="0070400D" w:rsidRDefault="0018166E" w:rsidP="00F20FB7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Graeme Richardson-Locke, director de soporte técnico de FESPA, comenta: “Con el paso de los años, el compromiso de FESPA con la impresión textil y la decoración de prendas se ha desarrollado y hemos </w:t>
      </w:r>
      <w:r w:rsidR="00984D54">
        <w:rPr>
          <w:rFonts w:ascii="Calibri" w:hAnsi="Calibri"/>
          <w:sz w:val="22"/>
        </w:rPr>
        <w:t>ampliado</w:t>
      </w:r>
      <w:r>
        <w:rPr>
          <w:rFonts w:ascii="Calibri" w:hAnsi="Calibri"/>
          <w:sz w:val="22"/>
        </w:rPr>
        <w:t xml:space="preserve"> considerablemente la propuesta para los visitantes de esta área</w:t>
      </w:r>
      <w:r w:rsidR="004B341C" w:rsidRPr="004B341C">
        <w:t xml:space="preserve"> </w:t>
      </w:r>
      <w:r w:rsidR="004B341C" w:rsidRPr="004B341C">
        <w:rPr>
          <w:rFonts w:ascii="Calibri" w:hAnsi="Calibri"/>
          <w:sz w:val="22"/>
        </w:rPr>
        <w:t xml:space="preserve">para dar respuesta a </w:t>
      </w:r>
      <w:r>
        <w:rPr>
          <w:rFonts w:ascii="Calibri" w:hAnsi="Calibri"/>
          <w:sz w:val="22"/>
        </w:rPr>
        <w:t xml:space="preserve">la creciente demanda del sector. Para Print Make Wear 2019, hemos diseñado un programa que representa las distintas facetas de la comunidad de fabricación de prendas de vestir y estamos convencidos de que esto ayudará a los fabricantes de prendas de vestir a comprender </w:t>
      </w:r>
      <w:r w:rsidR="00984D54">
        <w:rPr>
          <w:rFonts w:ascii="Calibri" w:hAnsi="Calibri"/>
          <w:sz w:val="22"/>
        </w:rPr>
        <w:t xml:space="preserve">mejor </w:t>
      </w:r>
      <w:r>
        <w:rPr>
          <w:rFonts w:ascii="Calibri" w:hAnsi="Calibri"/>
          <w:sz w:val="22"/>
        </w:rPr>
        <w:t xml:space="preserve">las diversas tecnologías que tienen a su disposición”. </w:t>
      </w:r>
    </w:p>
    <w:p w14:paraId="2AB24FA0" w14:textId="77777777" w:rsidR="0070400D" w:rsidRDefault="0070400D" w:rsidP="00F20FB7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</w:p>
    <w:p w14:paraId="2AB24FA1" w14:textId="77777777" w:rsidR="002C10BE" w:rsidRDefault="002C10BE" w:rsidP="00F20FB7">
      <w:pPr>
        <w:tabs>
          <w:tab w:val="left" w:pos="1056"/>
        </w:tabs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Para obtener más información sobre Print Make Wear y FESPA Global Print Expo 2019, visite: </w:t>
      </w:r>
      <w:hyperlink r:id="rId16" w:history="1">
        <w:r>
          <w:rPr>
            <w:rStyle w:val="Hyperlink"/>
            <w:rFonts w:ascii="Calibri" w:hAnsi="Calibri"/>
            <w:sz w:val="22"/>
          </w:rPr>
          <w:t>www.fespaglobalprintexpo.com</w:t>
        </w:r>
      </w:hyperlink>
      <w:r w:rsidR="00984D54">
        <w:t>;</w:t>
      </w:r>
      <w:r>
        <w:rPr>
          <w:rFonts w:ascii="Calibri" w:hAnsi="Calibri"/>
          <w:sz w:val="22"/>
        </w:rPr>
        <w:t xml:space="preserve"> </w:t>
      </w:r>
      <w:r w:rsidR="00984D54" w:rsidRPr="00984D54">
        <w:rPr>
          <w:rFonts w:ascii="Calibri" w:hAnsi="Calibri"/>
          <w:sz w:val="22"/>
        </w:rPr>
        <w:t>si se registra antes de la medianoche del lunes 13 de mayo de 2019, use el código FESM911 para conseguir una entrada gratuita</w:t>
      </w:r>
      <w:r>
        <w:rPr>
          <w:rFonts w:ascii="Calibri" w:hAnsi="Calibri"/>
          <w:sz w:val="22"/>
        </w:rPr>
        <w:t>.</w:t>
      </w:r>
    </w:p>
    <w:p w14:paraId="2AB24FA2" w14:textId="77777777" w:rsidR="00F20FB7" w:rsidRDefault="00F20FB7" w:rsidP="00F20FB7">
      <w:pPr>
        <w:tabs>
          <w:tab w:val="left" w:pos="1056"/>
        </w:tabs>
        <w:spacing w:line="360" w:lineRule="auto"/>
      </w:pPr>
    </w:p>
    <w:p w14:paraId="2AB24FA3" w14:textId="77777777" w:rsidR="008B2FB1" w:rsidRDefault="00BB64DA">
      <w:pPr>
        <w:pStyle w:val="Body"/>
        <w:spacing w:line="360" w:lineRule="auto"/>
        <w:jc w:val="center"/>
        <w:rPr>
          <w:color w:val="1D1D1D"/>
          <w:u w:color="1D1D1D"/>
        </w:rPr>
      </w:pPr>
      <w:r>
        <w:rPr>
          <w:color w:val="1D1D1D"/>
          <w:u w:color="1D1D1D"/>
        </w:rPr>
        <w:t>FIN</w:t>
      </w:r>
    </w:p>
    <w:p w14:paraId="3BE515BB" w14:textId="77777777" w:rsidR="00DB2FF2" w:rsidRPr="00DB2FF2" w:rsidRDefault="00DB2FF2" w:rsidP="00DB2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outlineLvl w:val="0"/>
        <w:rPr>
          <w:rFonts w:ascii="Calibri" w:eastAsia="Times New Roman" w:hAnsi="Calibri"/>
          <w:b/>
          <w:bCs/>
          <w:kern w:val="32"/>
          <w:sz w:val="20"/>
          <w:szCs w:val="20"/>
          <w:bdr w:val="none" w:sz="0" w:space="0" w:color="auto"/>
          <w:lang w:val="es-ES_tradnl" w:eastAsia="en-GB"/>
        </w:rPr>
      </w:pPr>
      <w:r w:rsidRPr="00DB2FF2">
        <w:rPr>
          <w:rFonts w:ascii="Calibri" w:eastAsia="Times New Roman" w:hAnsi="Calibri"/>
          <w:b/>
          <w:bCs/>
          <w:kern w:val="32"/>
          <w:sz w:val="20"/>
          <w:szCs w:val="20"/>
          <w:bdr w:val="none" w:sz="0" w:space="0" w:color="auto"/>
          <w:lang w:val="es-ES_tradnl" w:eastAsia="en-GB"/>
        </w:rPr>
        <w:t>Acerca de FESPA</w:t>
      </w:r>
    </w:p>
    <w:p w14:paraId="5E7F6F63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sz w:val="20"/>
          <w:szCs w:val="20"/>
          <w:bdr w:val="none" w:sz="0" w:space="0" w:color="auto"/>
          <w:lang w:val="es-ES_tradnl" w:eastAsia="en-GB"/>
        </w:rPr>
      </w:pPr>
      <w:r w:rsidRPr="00DB2FF2">
        <w:rPr>
          <w:rFonts w:ascii="Calibri" w:eastAsia="Calibri" w:hAnsi="Calibri" w:cs="Verdana"/>
          <w:sz w:val="20"/>
          <w:szCs w:val="20"/>
          <w:bdr w:val="none" w:sz="0" w:space="0" w:color="auto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59E11B9B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sz w:val="20"/>
          <w:szCs w:val="20"/>
          <w:bdr w:val="none" w:sz="0" w:space="0" w:color="auto"/>
          <w:lang w:val="es-ES_tradnl" w:eastAsia="en-GB"/>
        </w:rPr>
      </w:pPr>
    </w:p>
    <w:p w14:paraId="2BECDFB4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 xml:space="preserve">FESPA: </w:t>
      </w:r>
      <w:r w:rsidRPr="00DB2FF2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en-US" w:eastAsia="en-GB"/>
        </w:rPr>
        <w:t>Profit for Purpose (</w:t>
      </w:r>
      <w:r w:rsidRPr="00DB2FF2">
        <w:rPr>
          <w:rFonts w:ascii="Calibri" w:eastAsia="Calibri" w:hAnsi="Calibri"/>
          <w:b/>
          <w:sz w:val="20"/>
          <w:szCs w:val="20"/>
          <w:bdr w:val="none" w:sz="0" w:space="0" w:color="auto"/>
          <w:lang w:eastAsia="en-GB"/>
        </w:rPr>
        <w:t>Beneficio con una finalidad)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br/>
        <w:t>Nuestros accionistas son la industria.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>FESPA ha invertido millones de Euros en la comunidad global de impresión durante los últimos siete años, contribuyendo de esta manera al crecimiento del sector.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Visite </w:t>
      </w:r>
      <w:hyperlink r:id="rId17" w:history="1">
        <w:r w:rsidRPr="00DB2FF2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eastAsia="en-GB"/>
          </w:rPr>
          <w:t>www.fespa.com</w:t>
        </w:r>
      </w:hyperlink>
      <w:r w:rsidRPr="00DB2FF2">
        <w:rPr>
          <w:rFonts w:ascii="Calibri" w:eastAsia="Calibri" w:hAnsi="Calibri"/>
          <w:sz w:val="20"/>
          <w:szCs w:val="20"/>
          <w:bdr w:val="none" w:sz="0" w:space="0" w:color="auto"/>
          <w:lang w:eastAsia="en-GB"/>
        </w:rPr>
        <w:t xml:space="preserve"> para obtener más información.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</w:p>
    <w:p w14:paraId="394EC06D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</w:p>
    <w:p w14:paraId="1D38ECBE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/>
          <w:b/>
          <w:sz w:val="20"/>
          <w:szCs w:val="20"/>
          <w:bdr w:val="none" w:sz="0" w:space="0" w:color="auto"/>
          <w:lang w:val="en-GB" w:eastAsia="en-GB"/>
        </w:rPr>
        <w:t>FESPA Print Census</w:t>
      </w:r>
    </w:p>
    <w:p w14:paraId="2BDEF204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FESPA Print Census es un proyecto de investigación global destinado al conocimiento del gran formato, la serigrafía y la comunidad de impresión digital. Se trata del mayor proyecto de recopilación de datos de este tipo. </w:t>
      </w:r>
    </w:p>
    <w:p w14:paraId="22F757C0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DB2FF2"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  <w:lastRenderedPageBreak/>
        <w:t>Las exposiciones que FESPA celebrará próximamente son:</w:t>
      </w:r>
    </w:p>
    <w:p w14:paraId="05EE217E" w14:textId="77777777" w:rsidR="00DB2FF2" w:rsidRPr="00DB2FF2" w:rsidRDefault="00DB2FF2" w:rsidP="00DB2FF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Global Print Expo, 14-17 Mayo 2019, Messe München, Munich, Germany</w:t>
      </w:r>
    </w:p>
    <w:p w14:paraId="1B878FDB" w14:textId="77777777" w:rsidR="00DB2FF2" w:rsidRPr="00DB2FF2" w:rsidRDefault="00DB2FF2" w:rsidP="00DB2FF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European Sign Expo, 14-17 Mayo 2019, Messe München, Munich, Germany</w:t>
      </w:r>
    </w:p>
    <w:p w14:paraId="3AA67710" w14:textId="77777777" w:rsidR="00DB2FF2" w:rsidRPr="00DB2FF2" w:rsidRDefault="00DB2FF2" w:rsidP="00DB2FF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Mexico, 22-24 Agosto 2019, Centro Citibanamex, Mexico City, Mexico</w:t>
      </w:r>
    </w:p>
    <w:p w14:paraId="1F3264A0" w14:textId="77777777" w:rsidR="00DB2FF2" w:rsidRPr="00DB2FF2" w:rsidRDefault="00DB2FF2" w:rsidP="00DB2FF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Africa, 11-13 Septiembre 2019, Gallagher Convention Centre, Johannesburg, South Africa</w:t>
      </w:r>
    </w:p>
    <w:p w14:paraId="6B4B105C" w14:textId="77777777" w:rsidR="00DB2FF2" w:rsidRPr="00DB2FF2" w:rsidRDefault="00DB2FF2" w:rsidP="00DB2FF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en-GB" w:eastAsia="en-GB"/>
        </w:rPr>
        <w:t>FESPA Global Print Expo, 24-27 Marzo 2020, Feria de Madrid, Madrid, Spain</w:t>
      </w:r>
    </w:p>
    <w:p w14:paraId="39BF8924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</w:p>
    <w:p w14:paraId="03FCFD54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DB2FF2"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  <w:t>Publicado en nombre de FESPA por AD Communications</w:t>
      </w:r>
    </w:p>
    <w:p w14:paraId="1B8F2B6D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</w:p>
    <w:p w14:paraId="5E81B901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  <w:r w:rsidRPr="00DB2FF2"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  <w:t>Si desea más información, póngase en contacto con:</w:t>
      </w:r>
    </w:p>
    <w:p w14:paraId="31A35559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Verdana"/>
          <w:b/>
          <w:bCs/>
          <w:sz w:val="20"/>
          <w:szCs w:val="20"/>
          <w:bdr w:val="none" w:sz="0" w:space="0" w:color="auto"/>
          <w:lang w:val="es-ES_tradnl" w:eastAsia="en-GB"/>
        </w:rPr>
      </w:pPr>
    </w:p>
    <w:p w14:paraId="620E0614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>Ellie Martin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de-DE" w:eastAsia="en-GB"/>
        </w:rPr>
        <w:t>Lynda Sutton</w:t>
      </w:r>
    </w:p>
    <w:p w14:paraId="4F0C29CC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AD Communications  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  <w:t>FESPA</w:t>
      </w:r>
    </w:p>
    <w:p w14:paraId="20AC4C9B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Tel: + 44 (0) 1372 464470        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  <w:t>Tel: +44 (0) 1737 228350</w:t>
      </w:r>
    </w:p>
    <w:p w14:paraId="0D039374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Email: </w:t>
      </w:r>
      <w:hyperlink r:id="rId18" w:history="1">
        <w:r w:rsidRPr="00DB2FF2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val="en-GB" w:eastAsia="en-GB"/>
          </w:rPr>
          <w:t>emartin@adcomms.co.uk</w:t>
        </w:r>
      </w:hyperlink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 </w:t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  <w:t xml:space="preserve">Email: </w:t>
      </w:r>
      <w:hyperlink r:id="rId19" w:history="1">
        <w:r w:rsidRPr="00DB2FF2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val="de-DE" w:eastAsia="en-GB"/>
          </w:rPr>
          <w:t>lynda.sutton@fespa.com</w:t>
        </w:r>
      </w:hyperlink>
    </w:p>
    <w:p w14:paraId="5D3C8502" w14:textId="77777777" w:rsidR="00DB2FF2" w:rsidRPr="00DB2FF2" w:rsidRDefault="00DB2FF2" w:rsidP="00DB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</w:pP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 xml:space="preserve">Website: </w:t>
      </w:r>
      <w:hyperlink r:id="rId20" w:history="1">
        <w:r w:rsidRPr="00DB2FF2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val="en-GB" w:eastAsia="en-GB"/>
          </w:rPr>
          <w:t>www.adcomms.co.uk</w:t>
        </w:r>
      </w:hyperlink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</w:r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en-GB" w:eastAsia="en-GB"/>
        </w:rPr>
        <w:tab/>
        <w:t xml:space="preserve">Website: </w:t>
      </w:r>
      <w:hyperlink r:id="rId21" w:history="1">
        <w:r w:rsidRPr="00DB2FF2">
          <w:rPr>
            <w:rFonts w:ascii="Calibri" w:eastAsia="Calibri" w:hAnsi="Calibri"/>
            <w:color w:val="0000FF"/>
            <w:sz w:val="20"/>
            <w:szCs w:val="20"/>
            <w:u w:val="single"/>
            <w:bdr w:val="none" w:sz="0" w:space="0" w:color="auto"/>
            <w:lang w:val="en-GB" w:eastAsia="en-GB"/>
          </w:rPr>
          <w:t>www.fespa.com</w:t>
        </w:r>
      </w:hyperlink>
      <w:r w:rsidRPr="00DB2FF2">
        <w:rPr>
          <w:rFonts w:ascii="Calibri" w:eastAsia="Calibri" w:hAnsi="Calibri"/>
          <w:sz w:val="20"/>
          <w:szCs w:val="20"/>
          <w:bdr w:val="none" w:sz="0" w:space="0" w:color="auto"/>
          <w:lang w:val="de-DE" w:eastAsia="en-GB"/>
        </w:rPr>
        <w:t xml:space="preserve"> </w:t>
      </w:r>
    </w:p>
    <w:p w14:paraId="2AB24FBD" w14:textId="77777777" w:rsidR="008B2FB1" w:rsidRDefault="008B2FB1">
      <w:pPr>
        <w:pStyle w:val="Body"/>
        <w:spacing w:after="0" w:line="240" w:lineRule="auto"/>
        <w:jc w:val="both"/>
      </w:pPr>
      <w:bookmarkStart w:id="0" w:name="_GoBack"/>
      <w:bookmarkEnd w:id="0"/>
    </w:p>
    <w:sectPr w:rsidR="008B2FB1" w:rsidSect="006A5D03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4FC2" w14:textId="77777777" w:rsidR="00382C12" w:rsidRDefault="00382C12">
      <w:r>
        <w:separator/>
      </w:r>
    </w:p>
  </w:endnote>
  <w:endnote w:type="continuationSeparator" w:id="0">
    <w:p w14:paraId="2AB24FC3" w14:textId="77777777" w:rsidR="00382C12" w:rsidRDefault="0038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24FC0" w14:textId="77777777" w:rsidR="00382C12" w:rsidRDefault="00382C12">
      <w:r>
        <w:separator/>
      </w:r>
    </w:p>
  </w:footnote>
  <w:footnote w:type="continuationSeparator" w:id="0">
    <w:p w14:paraId="2AB24FC1" w14:textId="77777777" w:rsidR="00382C12" w:rsidRDefault="0038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144D9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529BE"/>
    <w:multiLevelType w:val="hybridMultilevel"/>
    <w:tmpl w:val="C178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BDA"/>
    <w:multiLevelType w:val="hybridMultilevel"/>
    <w:tmpl w:val="4B186200"/>
    <w:numStyleLink w:val="ImportedStyle1"/>
  </w:abstractNum>
  <w:abstractNum w:abstractNumId="3">
    <w:nsid w:val="3CB241BF"/>
    <w:multiLevelType w:val="hybridMultilevel"/>
    <w:tmpl w:val="1E0E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616749"/>
    <w:multiLevelType w:val="hybridMultilevel"/>
    <w:tmpl w:val="6074C7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FB1"/>
    <w:rsid w:val="0005367B"/>
    <w:rsid w:val="00087EE4"/>
    <w:rsid w:val="000B0CBB"/>
    <w:rsid w:val="000D2261"/>
    <w:rsid w:val="00102C89"/>
    <w:rsid w:val="00122371"/>
    <w:rsid w:val="0018166E"/>
    <w:rsid w:val="001A5179"/>
    <w:rsid w:val="001F1DAD"/>
    <w:rsid w:val="001F5D07"/>
    <w:rsid w:val="00204C28"/>
    <w:rsid w:val="002101AB"/>
    <w:rsid w:val="002C10BE"/>
    <w:rsid w:val="00382C12"/>
    <w:rsid w:val="003B1F2F"/>
    <w:rsid w:val="003F33E0"/>
    <w:rsid w:val="00411E62"/>
    <w:rsid w:val="00443AC3"/>
    <w:rsid w:val="004B341C"/>
    <w:rsid w:val="00551792"/>
    <w:rsid w:val="005A1738"/>
    <w:rsid w:val="005C7F4F"/>
    <w:rsid w:val="0061409D"/>
    <w:rsid w:val="0066296F"/>
    <w:rsid w:val="006656B6"/>
    <w:rsid w:val="0068325C"/>
    <w:rsid w:val="006A5D03"/>
    <w:rsid w:val="0070400D"/>
    <w:rsid w:val="00720887"/>
    <w:rsid w:val="00781593"/>
    <w:rsid w:val="007C58D8"/>
    <w:rsid w:val="007F0543"/>
    <w:rsid w:val="008664E9"/>
    <w:rsid w:val="00885A33"/>
    <w:rsid w:val="008B2FB1"/>
    <w:rsid w:val="008C22C4"/>
    <w:rsid w:val="009327CB"/>
    <w:rsid w:val="00970541"/>
    <w:rsid w:val="00983126"/>
    <w:rsid w:val="00984D54"/>
    <w:rsid w:val="00987E67"/>
    <w:rsid w:val="009A4B11"/>
    <w:rsid w:val="009B1CA2"/>
    <w:rsid w:val="009E79EA"/>
    <w:rsid w:val="00A10855"/>
    <w:rsid w:val="00A35349"/>
    <w:rsid w:val="00A35C54"/>
    <w:rsid w:val="00A667EE"/>
    <w:rsid w:val="00A66EBF"/>
    <w:rsid w:val="00AA3317"/>
    <w:rsid w:val="00B0511F"/>
    <w:rsid w:val="00B351C1"/>
    <w:rsid w:val="00B65B54"/>
    <w:rsid w:val="00B76054"/>
    <w:rsid w:val="00B81E0F"/>
    <w:rsid w:val="00BB64DA"/>
    <w:rsid w:val="00BC6F39"/>
    <w:rsid w:val="00CD460D"/>
    <w:rsid w:val="00D50C0F"/>
    <w:rsid w:val="00D72C80"/>
    <w:rsid w:val="00DA08C3"/>
    <w:rsid w:val="00DB2FF2"/>
    <w:rsid w:val="00DB61BC"/>
    <w:rsid w:val="00E7466E"/>
    <w:rsid w:val="00F20FB7"/>
    <w:rsid w:val="00F4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24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5D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D03"/>
    <w:rPr>
      <w:u w:val="single"/>
    </w:rPr>
  </w:style>
  <w:style w:type="paragraph" w:customStyle="1" w:styleId="HeaderFooter">
    <w:name w:val="Header &amp; Footer"/>
    <w:rsid w:val="006A5D0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A5D0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6A5D03"/>
    <w:rPr>
      <w:color w:val="0563C1"/>
      <w:u w:val="single" w:color="0563C1"/>
    </w:rPr>
  </w:style>
  <w:style w:type="character" w:customStyle="1" w:styleId="Hyperlink0">
    <w:name w:val="Hyperlink.0"/>
    <w:basedOn w:val="Link"/>
    <w:rsid w:val="006A5D03"/>
    <w:rPr>
      <w:rFonts w:ascii="Calibri" w:eastAsia="Calibri" w:hAnsi="Calibri" w:cs="Calibri"/>
      <w:i/>
      <w:iCs/>
      <w:color w:val="0563C1"/>
      <w:u w:val="single" w:color="0563C1"/>
    </w:rPr>
  </w:style>
  <w:style w:type="character" w:customStyle="1" w:styleId="None">
    <w:name w:val="None"/>
    <w:rsid w:val="006A5D03"/>
  </w:style>
  <w:style w:type="character" w:customStyle="1" w:styleId="Hyperlink1">
    <w:name w:val="Hyperlink.1"/>
    <w:basedOn w:val="None"/>
    <w:rsid w:val="006A5D03"/>
    <w:rPr>
      <w:color w:val="0000FF"/>
      <w:sz w:val="20"/>
      <w:szCs w:val="20"/>
      <w:u w:val="single" w:color="0000FF"/>
      <w:lang w:val="es-ES"/>
    </w:rPr>
  </w:style>
  <w:style w:type="numbering" w:customStyle="1" w:styleId="ImportedStyle1">
    <w:name w:val="Imported Style 1"/>
    <w:rsid w:val="006A5D03"/>
    <w:pPr>
      <w:numPr>
        <w:numId w:val="1"/>
      </w:numPr>
    </w:pPr>
  </w:style>
  <w:style w:type="character" w:customStyle="1" w:styleId="Hyperlink2">
    <w:name w:val="Hyperlink.2"/>
    <w:basedOn w:val="None"/>
    <w:rsid w:val="006A5D03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None"/>
    <w:rsid w:val="006A5D03"/>
    <w:rPr>
      <w:color w:val="0000FF"/>
      <w:sz w:val="20"/>
      <w:szCs w:val="20"/>
      <w:u w:val="single" w:color="0000FF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DA"/>
    <w:rPr>
      <w:rFonts w:ascii="Segoe UI" w:hAnsi="Segoe UI" w:cs="Segoe UI"/>
      <w:sz w:val="18"/>
      <w:szCs w:val="18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DA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DA"/>
    <w:rPr>
      <w:b/>
      <w:bCs/>
      <w:lang w:val="es-ES" w:eastAsia="en-US"/>
    </w:rPr>
  </w:style>
  <w:style w:type="paragraph" w:styleId="ListBullet">
    <w:name w:val="List Bullet"/>
    <w:basedOn w:val="Normal"/>
    <w:uiPriority w:val="99"/>
    <w:unhideWhenUsed/>
    <w:rsid w:val="003F33E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3F3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8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55"/>
    <w:rPr>
      <w:sz w:val="24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A108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55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spaglobalprintexpo.com/" TargetMode="External"/><Relationship Id="rId18" Type="http://schemas.openxmlformats.org/officeDocument/2006/relationships/hyperlink" Target="mailto:emartin@adcomms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espa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espaglobalprintexpo.com/features/print-make-wear" TargetMode="External"/><Relationship Id="rId17" Type="http://schemas.openxmlformats.org/officeDocument/2006/relationships/hyperlink" Target="http://www.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globalprintexpo.com" TargetMode="External"/><Relationship Id="rId20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espaglobalprintexpo.com/features/print-make-wea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ynda.sutton@fesp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spaglobalprintexpo.com/features/print-make-we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169665195C46AD4C94681B12F3DC" ma:contentTypeVersion="3" ma:contentTypeDescription="Create a new document." ma:contentTypeScope="" ma:versionID="a5e5f9ad077c39bc242291b8a7fdceb9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1fc62a1d4ac518aa4eec91c0a60d432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1C8F-30EF-4D8F-9828-210F6CD92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7041E-5520-470A-A963-DE1433315F6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33a04f6d-823c-476e-bd30-27cf0fc2b7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121E9B-C925-42A1-932B-20C0F42F9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C4480-D183-44E1-9C2C-818CFD77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2019-04-26T07:38:00Z</dcterms:created>
  <dcterms:modified xsi:type="dcterms:W3CDTF">2019-05-01T08:20:00Z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0x010100A300169665195C46AD4C94681B12F3DC</vt:lpwstr>
  </property>
</Properties>
</file>