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7A7937" w14:textId="77777777" w:rsidR="008B2FB1" w:rsidRDefault="00BB64DA" w:rsidP="0072036C">
      <w:pPr>
        <w:pStyle w:val="Body"/>
        <w:spacing w:after="0" w:line="240" w:lineRule="auto"/>
        <w:rPr>
          <w:b/>
          <w:bCs/>
        </w:rPr>
      </w:pPr>
      <w:r>
        <w:rPr>
          <w:b/>
          <w:bCs/>
          <w:noProof/>
          <w:lang w:val="en-GB"/>
        </w:rPr>
        <w:drawing>
          <wp:anchor distT="0" distB="0" distL="0" distR="0" simplePos="0" relativeHeight="251659264" behindDoc="0" locked="0" layoutInCell="1" allowOverlap="1" wp14:anchorId="04AC6498" wp14:editId="649BD3F0">
            <wp:simplePos x="0" y="0"/>
            <wp:positionH relativeFrom="column">
              <wp:posOffset>5114290</wp:posOffset>
            </wp:positionH>
            <wp:positionV relativeFrom="line">
              <wp:posOffset>-733425</wp:posOffset>
            </wp:positionV>
            <wp:extent cx="1226185" cy="1226185"/>
            <wp:effectExtent l="0" t="0" r="0" b="0"/>
            <wp:wrapNone/>
            <wp:docPr id="1073741825" name="officeArt object" descr="\\files.adcomms.co.uk@SSL\DavWWWRoot\sites\fespas_sp\FESPA Images\Logos\2019 Show Logos\FESPA-GLOBAL-PRINT-EXPO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files.adcomms.co.uk@SSL\DavWWWRoot\sites\fespas_sp\FESPA Images\Logos\2019 Show Logos\FESPA-GLOBAL-PRINT-EXPO-2019.jpg" descr="\\files.adcomms.co.uk@SSL\DavWWWRoot\sites\fespas_sp\FESPA Images\Logos\2019 Show Logos\FESPA-GLOBAL-PRINT-EXPO-2019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COMUNICATO STAMPA</w:t>
      </w:r>
    </w:p>
    <w:p w14:paraId="7289071F" w14:textId="77777777" w:rsidR="008B2FB1" w:rsidRDefault="0072036C" w:rsidP="0072036C">
      <w:pPr>
        <w:pStyle w:val="Body"/>
        <w:spacing w:after="0" w:line="240" w:lineRule="auto"/>
      </w:pPr>
      <w:r>
        <w:t>lunedì 4 marzo 2019</w:t>
      </w:r>
    </w:p>
    <w:p w14:paraId="0DE32FCB" w14:textId="77777777" w:rsidR="008B2FB1" w:rsidRDefault="008B2FB1" w:rsidP="0072036C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13527C09" w14:textId="2858CABE" w:rsidR="008B2FB1" w:rsidRDefault="0072036C" w:rsidP="0072036C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PRINTERIORS </w:t>
      </w:r>
      <w:r>
        <w:rPr>
          <w:b/>
          <w:bCs/>
          <w:iCs/>
        </w:rPr>
        <w:t>PUNTERÀ IL RIFLETTORE SULLE APPLICAZIONI PER LA DECORAZIONE DI INTERNI ED ESTERNI A FESPA GLOBAL PRINT EXPO 2019</w:t>
      </w:r>
    </w:p>
    <w:p w14:paraId="5E6D27E1" w14:textId="77777777" w:rsidR="008B2FB1" w:rsidRDefault="008B2FB1" w:rsidP="00C769F2">
      <w:pPr>
        <w:pStyle w:val="Body"/>
        <w:spacing w:after="0" w:line="360" w:lineRule="auto"/>
      </w:pPr>
    </w:p>
    <w:p w14:paraId="1C9FCEF0" w14:textId="77777777" w:rsidR="008B2FB1" w:rsidRDefault="0072036C" w:rsidP="00C769F2">
      <w:pPr>
        <w:pStyle w:val="Body"/>
        <w:spacing w:after="0" w:line="360" w:lineRule="auto"/>
      </w:pPr>
      <w:r>
        <w:rPr>
          <w:i/>
        </w:rPr>
        <w:t>Printeriors</w:t>
      </w:r>
      <w:r>
        <w:t xml:space="preserve"> 2019 presenterà applicazioni per la decorazione di interni ed esterni a </w:t>
      </w:r>
      <w:hyperlink r:id="rId11" w:history="1">
        <w:r>
          <w:rPr>
            <w:rStyle w:val="Hyperlink"/>
          </w:rPr>
          <w:t>FESPA Global Print Expo 2019</w:t>
        </w:r>
      </w:hyperlink>
      <w:r>
        <w:t xml:space="preserve"> a Monaco di Baviera, in Germania, dal 14 al 17 maggio 2019.</w:t>
      </w:r>
    </w:p>
    <w:p w14:paraId="39D28BC1" w14:textId="77777777" w:rsidR="00C769F2" w:rsidRDefault="00C769F2" w:rsidP="00C769F2">
      <w:pPr>
        <w:pStyle w:val="Body"/>
        <w:spacing w:after="0" w:line="360" w:lineRule="auto"/>
        <w:rPr>
          <w:color w:val="1D1D1D"/>
          <w:u w:color="1D1D1D"/>
        </w:rPr>
      </w:pPr>
    </w:p>
    <w:p w14:paraId="5D48384A" w14:textId="77777777" w:rsidR="00C769F2" w:rsidRDefault="0072036C" w:rsidP="00C769F2">
      <w:pPr>
        <w:pStyle w:val="Body"/>
        <w:spacing w:after="0" w:line="360" w:lineRule="auto"/>
        <w:rPr>
          <w:color w:val="1D1D1D"/>
          <w:u w:color="1D1D1D"/>
        </w:rPr>
      </w:pPr>
      <w:r>
        <w:rPr>
          <w:i/>
          <w:color w:val="1D1D1D"/>
          <w:u w:color="1D1D1D"/>
        </w:rPr>
        <w:t>Printeriors</w:t>
      </w:r>
      <w:r>
        <w:rPr>
          <w:color w:val="1D1D1D"/>
          <w:u w:color="1D1D1D"/>
        </w:rPr>
        <w:t xml:space="preserve"> è parte integrante dell'esperienza dei visitatori di FESPA Global Print Expo e presenterà l'ampia gamma di vantaggi e opportunità offerta dalla stampa per la decorazione di interni. In modo simile all'evento dell'anno scorso, </w:t>
      </w:r>
      <w:r>
        <w:rPr>
          <w:i/>
          <w:color w:val="1D1D1D"/>
          <w:u w:color="1D1D1D"/>
        </w:rPr>
        <w:t>Printeriors</w:t>
      </w:r>
      <w:r>
        <w:rPr>
          <w:color w:val="1D1D1D"/>
          <w:u w:color="1D1D1D"/>
        </w:rPr>
        <w:t xml:space="preserve"> 2019 sarà strutturata come un'esperienza interattiva per i visitatori. Occuperà l'entrata est della Messe Munich ed esporrà una grande quantità di applicazioni per la decorazione di interni, quali tappezzerie, arredi tessili come tende e cuscini, piani di tavoli e credenze, elementi grafici per finestre e sedie.</w:t>
      </w:r>
    </w:p>
    <w:p w14:paraId="36A44C2B" w14:textId="77777777" w:rsidR="00DF1376" w:rsidRDefault="00DF1376" w:rsidP="00C769F2">
      <w:pPr>
        <w:pStyle w:val="Body"/>
        <w:spacing w:after="0" w:line="360" w:lineRule="auto"/>
        <w:rPr>
          <w:color w:val="1D1D1D"/>
          <w:u w:color="1D1D1D"/>
        </w:rPr>
      </w:pPr>
    </w:p>
    <w:p w14:paraId="580AECEE" w14:textId="77777777" w:rsidR="00C769F2" w:rsidRDefault="00C769F2" w:rsidP="00C769F2">
      <w:pPr>
        <w:pStyle w:val="Body"/>
        <w:spacing w:after="0" w:line="360" w:lineRule="auto"/>
        <w:rPr>
          <w:color w:val="1D1D1D"/>
          <w:u w:color="1D1D1D"/>
        </w:rPr>
      </w:pPr>
      <w:r>
        <w:rPr>
          <w:color w:val="1D1D1D"/>
          <w:u w:color="1D1D1D"/>
        </w:rPr>
        <w:t>La novità di Printeriors di quest'anno è la presenza di uno spazio esterno, posizionato nelle aree ricettive della Messe Munich, che ospiterà l'esposizione di applicazioni per la decorazione di esterni. Nell'ambito di quest'area, i visitatori potranno vedere e interagire con diverse applicazioni stampate per la decorazione di esterni, quali sdraio, parasole e soluzioni sostenibili per insegne da esterni.</w:t>
      </w:r>
    </w:p>
    <w:p w14:paraId="36304219" w14:textId="77777777" w:rsidR="0024784E" w:rsidRDefault="0024784E" w:rsidP="00C769F2">
      <w:pPr>
        <w:pStyle w:val="Body"/>
        <w:spacing w:after="0" w:line="360" w:lineRule="auto"/>
        <w:rPr>
          <w:color w:val="1D1D1D"/>
          <w:u w:color="1D1D1D"/>
        </w:rPr>
      </w:pPr>
    </w:p>
    <w:p w14:paraId="7464988A" w14:textId="77777777" w:rsidR="0024784E" w:rsidRDefault="00DF1376" w:rsidP="00C769F2">
      <w:pPr>
        <w:pStyle w:val="Body"/>
        <w:spacing w:after="0" w:line="360" w:lineRule="auto"/>
        <w:rPr>
          <w:color w:val="1D1D1D"/>
          <w:u w:color="1D1D1D"/>
        </w:rPr>
      </w:pPr>
      <w:r>
        <w:rPr>
          <w:color w:val="1D1D1D"/>
          <w:u w:color="1D1D1D"/>
        </w:rPr>
        <w:t xml:space="preserve">FESPA sta collaborando con l'illustratore Jasper Goodall ai design delle applicazioni per Printeriors, che saranno basati sugli elementi terra, aria, fuoco e acqua, e accompagnati dallo slogan: </w:t>
      </w:r>
      <w:r>
        <w:t>"Inspired by Nature – Powered by Print"</w:t>
      </w:r>
      <w:r>
        <w:rPr>
          <w:color w:val="1D1D1D"/>
          <w:u w:color="1D1D1D"/>
        </w:rPr>
        <w:t xml:space="preserve">. Avere a disposizione un set di design significa che ci sarà maggior coesione e contrasto tra le applicazioni stampate nel corso di </w:t>
      </w:r>
      <w:r>
        <w:rPr>
          <w:i/>
          <w:color w:val="1D1D1D"/>
          <w:u w:color="1D1D1D"/>
        </w:rPr>
        <w:t>Printeriors</w:t>
      </w:r>
      <w:r>
        <w:rPr>
          <w:color w:val="1D1D1D"/>
          <w:u w:color="1D1D1D"/>
        </w:rPr>
        <w:t xml:space="preserve">. </w:t>
      </w:r>
    </w:p>
    <w:p w14:paraId="523CCFB5" w14:textId="77777777" w:rsidR="00BA5208" w:rsidRDefault="00BA5208" w:rsidP="00BA5208">
      <w:pPr>
        <w:pStyle w:val="Body"/>
        <w:spacing w:after="0" w:line="360" w:lineRule="auto"/>
        <w:rPr>
          <w:color w:val="1D1D1D"/>
          <w:u w:color="1D1D1D"/>
        </w:rPr>
      </w:pPr>
    </w:p>
    <w:p w14:paraId="01F92A0D" w14:textId="77777777" w:rsidR="00BA5208" w:rsidRDefault="00BA5208" w:rsidP="00BA5208">
      <w:pPr>
        <w:pStyle w:val="Body"/>
        <w:spacing w:after="0" w:line="360" w:lineRule="auto"/>
        <w:rPr>
          <w:color w:val="1D1D1D"/>
          <w:u w:color="1D1D1D"/>
        </w:rPr>
      </w:pPr>
      <w:r>
        <w:rPr>
          <w:color w:val="1D1D1D"/>
          <w:u w:color="1D1D1D"/>
        </w:rPr>
        <w:t xml:space="preserve">Lo scopo di </w:t>
      </w:r>
      <w:r>
        <w:rPr>
          <w:i/>
          <w:color w:val="1D1D1D"/>
          <w:u w:color="1D1D1D"/>
        </w:rPr>
        <w:t>Printeriors</w:t>
      </w:r>
      <w:r>
        <w:rPr>
          <w:color w:val="1D1D1D"/>
          <w:u w:color="1D1D1D"/>
        </w:rPr>
        <w:t xml:space="preserve"> è connettere proprietari di brand, decoratori d'interni, designer e architetti a fornitori di servizi di stampa e produttori, offrendo un evento vetrina per vedere di persona le possibilità offerte dalla stampa per la decorazione di interni. I visitatori ispirati dalle applicazioni esposte a </w:t>
      </w:r>
      <w:r>
        <w:rPr>
          <w:i/>
          <w:color w:val="1D1D1D"/>
          <w:u w:color="1D1D1D"/>
        </w:rPr>
        <w:t>Printeriors</w:t>
      </w:r>
      <w:r>
        <w:rPr>
          <w:color w:val="1D1D1D"/>
          <w:u w:color="1D1D1D"/>
        </w:rPr>
        <w:t xml:space="preserve"> avranno la possibilità di parlare con gli espositori in fiera che potranno aiutarli a trasformare le loro idee di decorazione per interni in realtà.</w:t>
      </w:r>
    </w:p>
    <w:p w14:paraId="4ECED949" w14:textId="77777777" w:rsidR="000C2F3C" w:rsidRDefault="000C2F3C" w:rsidP="00C769F2">
      <w:pPr>
        <w:pStyle w:val="Body"/>
        <w:spacing w:after="0" w:line="360" w:lineRule="auto"/>
        <w:rPr>
          <w:color w:val="1D1D1D"/>
          <w:u w:color="1D1D1D"/>
        </w:rPr>
      </w:pPr>
    </w:p>
    <w:p w14:paraId="7072B7EF" w14:textId="12A95AE5" w:rsidR="00010A82" w:rsidRDefault="00010A82" w:rsidP="00C769F2">
      <w:pPr>
        <w:pStyle w:val="Body"/>
        <w:spacing w:after="0" w:line="360" w:lineRule="auto"/>
        <w:rPr>
          <w:color w:val="1D1D1D"/>
          <w:u w:color="1D1D1D"/>
        </w:rPr>
      </w:pPr>
      <w:r>
        <w:rPr>
          <w:color w:val="1D1D1D"/>
          <w:u w:color="1D1D1D"/>
        </w:rPr>
        <w:t xml:space="preserve">Duncan MacOwan, responsabile degli eventi di FESPA, ha commentato: </w:t>
      </w:r>
      <w:r>
        <w:t>"Nel corso degli ultimi anni, in seguito agli svilupp</w:t>
      </w:r>
      <w:r w:rsidR="00326726">
        <w:t xml:space="preserve">i </w:t>
      </w:r>
      <w:r>
        <w:t>delle tecnologie di stampa digitale, la stampa ha trasformato il modo di lavorare di designer e architetti.</w:t>
      </w:r>
      <w:r>
        <w:rPr>
          <w:color w:val="1D1D1D"/>
          <w:u w:color="1D1D1D"/>
        </w:rPr>
        <w:t xml:space="preserve"> Lo scorso anno abbiamo deciso di trasformare Printeriors in un </w:t>
      </w:r>
      <w:r>
        <w:rPr>
          <w:color w:val="1D1D1D"/>
          <w:u w:color="1D1D1D"/>
        </w:rPr>
        <w:lastRenderedPageBreak/>
        <w:t>evento interattivo, posizionato all'entrata di FESPA Global Print Expo, e questo cambiamento ha riscosso un grande successo sia presso i visitatori che gli espositori. Speriamo che riproponendo lo stesso format quest'anno, semplificheremo l'esperienza dei visitatori di FESPA Global Print Expo 2019".</w:t>
      </w:r>
    </w:p>
    <w:p w14:paraId="7C074AAD" w14:textId="77777777" w:rsidR="00FC6F15" w:rsidRDefault="00FC6F15" w:rsidP="00C769F2">
      <w:pPr>
        <w:pStyle w:val="Body"/>
        <w:spacing w:after="0" w:line="360" w:lineRule="auto"/>
        <w:rPr>
          <w:color w:val="1D1D1D"/>
          <w:u w:color="1D1D1D"/>
        </w:rPr>
      </w:pPr>
    </w:p>
    <w:p w14:paraId="3EC8BC9E" w14:textId="77777777" w:rsidR="00FC6F15" w:rsidRDefault="00FC6F15" w:rsidP="00C769F2">
      <w:pPr>
        <w:pStyle w:val="Body"/>
        <w:spacing w:after="0" w:line="360" w:lineRule="auto"/>
        <w:rPr>
          <w:color w:val="1D1D1D"/>
          <w:u w:color="1D1D1D"/>
        </w:rPr>
      </w:pPr>
      <w:r>
        <w:rPr>
          <w:color w:val="1D1D1D"/>
          <w:u w:color="1D1D1D"/>
        </w:rPr>
        <w:t xml:space="preserve">"L'estensione di Printeriors, con l'inclusione di un'area esterna, ci consente di esporre una gamma completa di applicazioni e allo stesso tempo darà la possibilità ai visitatori di visitare Printeriors all'aperto e prendersi una pausa dalla fiera". </w:t>
      </w:r>
    </w:p>
    <w:p w14:paraId="35F8D749" w14:textId="77777777" w:rsidR="00FC6F15" w:rsidRDefault="00FC6F15">
      <w:pPr>
        <w:pStyle w:val="Body"/>
        <w:spacing w:line="360" w:lineRule="auto"/>
        <w:rPr>
          <w:color w:val="1D1D1D"/>
          <w:u w:color="1D1D1D"/>
        </w:rPr>
      </w:pPr>
    </w:p>
    <w:p w14:paraId="2667D5DA" w14:textId="77777777" w:rsidR="0072036C" w:rsidRDefault="00FC6F15">
      <w:pPr>
        <w:pStyle w:val="Body"/>
        <w:spacing w:line="360" w:lineRule="auto"/>
        <w:rPr>
          <w:color w:val="1D1D1D"/>
          <w:u w:color="1D1D1D"/>
        </w:rPr>
      </w:pPr>
      <w:r>
        <w:rPr>
          <w:color w:val="1D1D1D"/>
          <w:u w:color="1D1D1D"/>
        </w:rPr>
        <w:t xml:space="preserve">Per ulteriori informazioni su Printeriors e FESPA Global Print Expo 2019, visitare: </w:t>
      </w:r>
      <w:hyperlink r:id="rId12" w:history="1">
        <w:r>
          <w:rPr>
            <w:rStyle w:val="Hyperlink"/>
            <w:u w:color="1D1D1D"/>
          </w:rPr>
          <w:t>www.fespaglobalprintexpo.com</w:t>
        </w:r>
      </w:hyperlink>
      <w:r>
        <w:t>.</w:t>
      </w:r>
      <w:r>
        <w:rPr>
          <w:color w:val="1D1D1D"/>
          <w:u w:color="1D1D1D"/>
        </w:rPr>
        <w:t xml:space="preserve"> Per entrare gratuitamente in fiera, utilizzate il codice FESM907 al momento della registrazione.</w:t>
      </w:r>
    </w:p>
    <w:p w14:paraId="7883C6DC" w14:textId="77777777" w:rsidR="0072036C" w:rsidRDefault="0072036C">
      <w:pPr>
        <w:pStyle w:val="Body"/>
        <w:spacing w:line="360" w:lineRule="auto"/>
        <w:rPr>
          <w:color w:val="1D1D1D"/>
          <w:u w:color="1D1D1D"/>
        </w:rPr>
      </w:pPr>
    </w:p>
    <w:p w14:paraId="7270EEBD" w14:textId="77777777" w:rsidR="008B2FB1" w:rsidRPr="00B50EF9" w:rsidRDefault="00BB64DA">
      <w:pPr>
        <w:pStyle w:val="Body"/>
        <w:spacing w:line="360" w:lineRule="auto"/>
        <w:jc w:val="center"/>
        <w:rPr>
          <w:color w:val="1D1D1D"/>
          <w:u w:color="1D1D1D"/>
          <w:lang w:val="en-US"/>
        </w:rPr>
      </w:pPr>
      <w:r w:rsidRPr="00B50EF9">
        <w:rPr>
          <w:color w:val="1D1D1D"/>
          <w:u w:color="1D1D1D"/>
          <w:lang w:val="en-US"/>
        </w:rPr>
        <w:t>FINE</w:t>
      </w:r>
    </w:p>
    <w:p w14:paraId="4FE82038" w14:textId="77777777" w:rsidR="00A51E89" w:rsidRPr="008B31E1" w:rsidRDefault="00A51E89" w:rsidP="00A51E89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Informazioni su FESPA:</w:t>
      </w:r>
    </w:p>
    <w:p w14:paraId="1728F557" w14:textId="77777777" w:rsidR="00A51E89" w:rsidRPr="008B31E1" w:rsidRDefault="00A51E89" w:rsidP="00A51E89">
      <w:pPr>
        <w:jc w:val="both"/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1958BAC9" w14:textId="77777777" w:rsidR="00A51E89" w:rsidRPr="008B31E1" w:rsidRDefault="00A51E89" w:rsidP="00A51E89">
      <w:pPr>
        <w:jc w:val="both"/>
        <w:rPr>
          <w:rFonts w:ascii="Calibri" w:hAnsi="Calibri"/>
          <w:sz w:val="20"/>
          <w:szCs w:val="20"/>
        </w:rPr>
      </w:pPr>
    </w:p>
    <w:p w14:paraId="7C0282FD" w14:textId="77777777" w:rsidR="00A51E89" w:rsidRDefault="00A51E89" w:rsidP="00A51E89">
      <w:pPr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b/>
          <w:bCs/>
          <w:sz w:val="20"/>
          <w:szCs w:val="20"/>
        </w:rPr>
        <w:t xml:space="preserve">FESPA Profit for Purpose </w:t>
      </w:r>
      <w:r w:rsidRPr="008B31E1">
        <w:rPr>
          <w:rFonts w:ascii="Calibri" w:hAnsi="Calibri"/>
          <w:sz w:val="20"/>
          <w:szCs w:val="20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3" w:history="1">
        <w:r w:rsidRPr="008B31E1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8B31E1">
        <w:rPr>
          <w:rFonts w:ascii="Calibri" w:hAnsi="Calibri"/>
          <w:sz w:val="20"/>
          <w:szCs w:val="20"/>
        </w:rPr>
        <w:t xml:space="preserve"> </w:t>
      </w:r>
    </w:p>
    <w:p w14:paraId="0768192D" w14:textId="77777777" w:rsidR="00A51E89" w:rsidRDefault="00A51E89" w:rsidP="00A51E89">
      <w:pPr>
        <w:rPr>
          <w:rFonts w:ascii="Calibri" w:hAnsi="Calibri"/>
          <w:sz w:val="20"/>
          <w:szCs w:val="20"/>
        </w:rPr>
      </w:pPr>
    </w:p>
    <w:p w14:paraId="3F9A912A" w14:textId="77777777" w:rsidR="00A51E89" w:rsidRPr="009320F6" w:rsidRDefault="00A51E89" w:rsidP="00A51E89">
      <w:pPr>
        <w:rPr>
          <w:rFonts w:ascii="Calibri" w:hAnsi="Calibri"/>
          <w:b/>
          <w:sz w:val="20"/>
          <w:szCs w:val="20"/>
        </w:rPr>
      </w:pPr>
      <w:r w:rsidRPr="009320F6">
        <w:rPr>
          <w:rFonts w:ascii="Calibri" w:hAnsi="Calibri"/>
          <w:b/>
          <w:sz w:val="20"/>
          <w:szCs w:val="20"/>
        </w:rPr>
        <w:t xml:space="preserve">FESPA </w:t>
      </w:r>
      <w:r>
        <w:rPr>
          <w:rFonts w:ascii="Calibri" w:hAnsi="Calibri"/>
          <w:b/>
          <w:sz w:val="20"/>
          <w:szCs w:val="20"/>
        </w:rPr>
        <w:t xml:space="preserve">Print </w:t>
      </w:r>
      <w:r w:rsidRPr="009320F6">
        <w:rPr>
          <w:rFonts w:ascii="Calibri" w:hAnsi="Calibri"/>
          <w:b/>
          <w:sz w:val="20"/>
          <w:szCs w:val="20"/>
        </w:rPr>
        <w:t>Census</w:t>
      </w:r>
    </w:p>
    <w:p w14:paraId="27BFCC7B" w14:textId="77777777" w:rsidR="00A51E89" w:rsidRPr="009320F6" w:rsidRDefault="00A51E89" w:rsidP="00A51E89">
      <w:pPr>
        <w:rPr>
          <w:rFonts w:ascii="Calibri" w:hAnsi="Calibri"/>
          <w:sz w:val="20"/>
          <w:szCs w:val="20"/>
        </w:rPr>
      </w:pPr>
      <w:r w:rsidRPr="009320F6">
        <w:rPr>
          <w:rFonts w:ascii="Calibri" w:hAnsi="Calibri"/>
          <w:sz w:val="20"/>
          <w:szCs w:val="20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04144475" w14:textId="77777777" w:rsidR="00A51E89" w:rsidRPr="008B31E1" w:rsidRDefault="00A51E89" w:rsidP="00A51E89">
      <w:pPr>
        <w:pStyle w:val="BodyText"/>
        <w:jc w:val="both"/>
        <w:rPr>
          <w:rFonts w:ascii="Calibri" w:hAnsi="Calibri" w:cs="Latha"/>
          <w:b/>
          <w:sz w:val="20"/>
          <w:szCs w:val="20"/>
          <w:lang w:val="it-IT" w:bidi="ta-IN"/>
        </w:rPr>
      </w:pPr>
    </w:p>
    <w:p w14:paraId="1892F1B5" w14:textId="77777777" w:rsidR="00A51E89" w:rsidRPr="008B31E1" w:rsidRDefault="00A51E89" w:rsidP="00A51E89">
      <w:pPr>
        <w:pStyle w:val="BodyText"/>
        <w:jc w:val="both"/>
        <w:rPr>
          <w:rFonts w:ascii="Calibri" w:hAnsi="Calibri" w:cs="Arial"/>
          <w:bCs/>
          <w:sz w:val="20"/>
          <w:szCs w:val="20"/>
        </w:rPr>
      </w:pPr>
      <w:r w:rsidRPr="008B31E1">
        <w:rPr>
          <w:rFonts w:ascii="Calibri" w:hAnsi="Calibri" w:cs="Latha"/>
          <w:b/>
          <w:sz w:val="20"/>
          <w:szCs w:val="20"/>
          <w:lang w:val="it-IT" w:bidi="ta-IN"/>
        </w:rPr>
        <w:t>I prossimi eventi FESPA comprendono:</w:t>
      </w:r>
      <w:r w:rsidRPr="008B31E1">
        <w:rPr>
          <w:rStyle w:val="tw4winMark"/>
          <w:rFonts w:ascii="Calibri" w:hAnsi="Calibri" w:cs="Latha"/>
          <w:b/>
          <w:vanish w:val="0"/>
          <w:sz w:val="20"/>
          <w:szCs w:val="20"/>
          <w:lang w:val="it-IT" w:bidi="ta-IN"/>
        </w:rPr>
        <w:t xml:space="preserve"> </w:t>
      </w:r>
    </w:p>
    <w:p w14:paraId="584F5EE1" w14:textId="77777777" w:rsidR="00A51E89" w:rsidRPr="00343867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FESPA Brasil, 20-</w:t>
      </w:r>
      <w:r w:rsidRPr="0081360E">
        <w:rPr>
          <w:rFonts w:ascii="Calibri" w:hAnsi="Calibri" w:cs="Calibri"/>
          <w:sz w:val="20"/>
          <w:szCs w:val="20"/>
        </w:rPr>
        <w:t xml:space="preserve">23 </w:t>
      </w:r>
      <w:r>
        <w:rPr>
          <w:rFonts w:ascii="Calibri" w:hAnsi="Calibri" w:cs="Calibri"/>
          <w:sz w:val="20"/>
          <w:szCs w:val="20"/>
        </w:rPr>
        <w:t>marzo</w:t>
      </w:r>
      <w:r w:rsidRPr="0081360E">
        <w:rPr>
          <w:rFonts w:ascii="Calibri" w:hAnsi="Calibri" w:cs="Calibri"/>
          <w:sz w:val="20"/>
          <w:szCs w:val="20"/>
        </w:rPr>
        <w:t xml:space="preserve"> 2019, </w:t>
      </w:r>
      <w:r w:rsidRPr="0081360E">
        <w:rPr>
          <w:rFonts w:ascii="Calibri" w:hAnsi="Calibri" w:cs="Calibri"/>
          <w:bCs/>
          <w:sz w:val="20"/>
          <w:szCs w:val="20"/>
        </w:rPr>
        <w:t>Expo Center Norte, São Paulo, Brazil</w:t>
      </w:r>
    </w:p>
    <w:p w14:paraId="77F7CB6E" w14:textId="77777777" w:rsidR="00A51E89" w:rsidRPr="00343867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343867">
        <w:rPr>
          <w:rFonts w:ascii="Calibri" w:hAnsi="Calibri" w:cs="Calibri"/>
          <w:bCs/>
          <w:sz w:val="20"/>
          <w:szCs w:val="20"/>
        </w:rPr>
        <w:t xml:space="preserve">FESPA Global Print Expo, 14-17 </w:t>
      </w:r>
      <w:r>
        <w:rPr>
          <w:rFonts w:ascii="Calibri" w:hAnsi="Calibri" w:cs="Calibri"/>
          <w:bCs/>
          <w:sz w:val="20"/>
          <w:szCs w:val="20"/>
        </w:rPr>
        <w:t>maggio</w:t>
      </w:r>
      <w:r w:rsidRPr="00343867">
        <w:rPr>
          <w:rFonts w:ascii="Calibri" w:hAnsi="Calibri" w:cs="Calibri"/>
          <w:bCs/>
          <w:sz w:val="20"/>
          <w:szCs w:val="20"/>
        </w:rPr>
        <w:t xml:space="preserve"> 2019, Messe München, Munich, Germany</w:t>
      </w:r>
    </w:p>
    <w:p w14:paraId="7844382A" w14:textId="77777777" w:rsidR="00A51E89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343867">
        <w:rPr>
          <w:rFonts w:ascii="Calibri" w:hAnsi="Calibri" w:cs="Calibri"/>
          <w:bCs/>
          <w:sz w:val="20"/>
          <w:szCs w:val="20"/>
        </w:rPr>
        <w:t xml:space="preserve">European Sign Expo, 14-17 </w:t>
      </w:r>
      <w:r>
        <w:rPr>
          <w:rFonts w:ascii="Calibri" w:hAnsi="Calibri" w:cs="Calibri"/>
          <w:bCs/>
          <w:sz w:val="20"/>
          <w:szCs w:val="20"/>
        </w:rPr>
        <w:t>maggio</w:t>
      </w:r>
      <w:r w:rsidRPr="00343867">
        <w:rPr>
          <w:rFonts w:ascii="Calibri" w:hAnsi="Calibri" w:cs="Calibri"/>
          <w:bCs/>
          <w:sz w:val="20"/>
          <w:szCs w:val="20"/>
        </w:rPr>
        <w:t xml:space="preserve"> 2019, Messe München, Munich, Germany</w:t>
      </w:r>
    </w:p>
    <w:p w14:paraId="6C2B912D" w14:textId="77777777" w:rsidR="00A51E89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FESPA Mexico, 22-24 agosto 2019, Centro Citibanamex, Mexico City, Mexico</w:t>
      </w:r>
    </w:p>
    <w:p w14:paraId="5E6D572B" w14:textId="77777777" w:rsidR="00A51E89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FESPA Africa, 11-13 Settembre 2019, Gallagher Convention Centre, Johannesburg, South Africa</w:t>
      </w:r>
    </w:p>
    <w:p w14:paraId="23B5F526" w14:textId="77777777" w:rsidR="00A51E89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FESPA China, 8-10 Novembre 2019, Canton Fair Complex, Guangzhou, China</w:t>
      </w:r>
    </w:p>
    <w:p w14:paraId="168A7532" w14:textId="77777777" w:rsidR="00A51E89" w:rsidRPr="00343867" w:rsidRDefault="00A51E89" w:rsidP="00A51E8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FESPA Global Print Expo, 24-27 marzo 2020, Fiera de Madrid, Madrid, Spain</w:t>
      </w:r>
    </w:p>
    <w:p w14:paraId="58BEB017" w14:textId="77777777" w:rsidR="00A51E89" w:rsidRPr="00863D8A" w:rsidRDefault="00A51E89" w:rsidP="00A51E89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7653A6" w14:textId="77777777" w:rsidR="00A51E89" w:rsidRDefault="00A51E89" w:rsidP="00A51E89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2473D35C" w14:textId="77777777" w:rsidR="00A51E89" w:rsidRDefault="00A51E89" w:rsidP="00A51E89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Pubblicato per conto di FESPA da AD Communications</w:t>
      </w:r>
    </w:p>
    <w:p w14:paraId="0A8031EA" w14:textId="77777777" w:rsidR="00A51E89" w:rsidRPr="008B31E1" w:rsidRDefault="00A51E89" w:rsidP="00A51E89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7307880A" w14:textId="77777777" w:rsidR="00A51E89" w:rsidRPr="008B31E1" w:rsidRDefault="00A51E89" w:rsidP="00A51E89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Per maggiori informazioni contattare:</w:t>
      </w:r>
    </w:p>
    <w:p w14:paraId="02FAE405" w14:textId="77777777" w:rsidR="00A51E89" w:rsidRPr="008B31E1" w:rsidRDefault="00A51E89" w:rsidP="00A51E89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6E0A3502" w14:textId="77777777" w:rsidR="00A51E89" w:rsidRPr="00C103E7" w:rsidRDefault="00A51E89" w:rsidP="00A51E8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Ellie Martin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  <w:lang w:val="de-DE"/>
        </w:rPr>
        <w:t>Lynda Sutton</w:t>
      </w:r>
    </w:p>
    <w:p w14:paraId="18A0797B" w14:textId="77777777" w:rsidR="00A51E89" w:rsidRPr="00C103E7" w:rsidRDefault="00A51E89" w:rsidP="00A51E89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AD Communications  </w:t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>FESPA</w:t>
      </w:r>
    </w:p>
    <w:p w14:paraId="5F610F84" w14:textId="77777777" w:rsidR="00A51E89" w:rsidRPr="00C103E7" w:rsidRDefault="00A51E89" w:rsidP="00A51E89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Tel: + 44 (0) 1372 464470        </w:t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>Tel: +44 (0) 1737 228350</w:t>
      </w:r>
    </w:p>
    <w:p w14:paraId="299D1EC2" w14:textId="77777777" w:rsidR="00A51E89" w:rsidRDefault="00A51E89" w:rsidP="00A51E89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>Email:</w:t>
      </w:r>
      <w:r>
        <w:rPr>
          <w:rFonts w:ascii="Calibri" w:hAnsi="Calibri"/>
          <w:sz w:val="20"/>
          <w:szCs w:val="20"/>
        </w:rPr>
        <w:t xml:space="preserve"> </w:t>
      </w:r>
      <w:hyperlink r:id="rId14" w:history="1">
        <w:r w:rsidRPr="006A3702">
          <w:rPr>
            <w:rStyle w:val="Hyperlink"/>
            <w:rFonts w:ascii="Calibri" w:hAnsi="Calibri"/>
            <w:sz w:val="20"/>
            <w:szCs w:val="20"/>
          </w:rPr>
          <w:t>emartin@adcomms.co.uk</w:t>
        </w:r>
      </w:hyperlink>
      <w:r>
        <w:rPr>
          <w:rFonts w:ascii="Calibri" w:hAnsi="Calibri"/>
          <w:sz w:val="20"/>
          <w:szCs w:val="20"/>
        </w:rPr>
        <w:t xml:space="preserve"> </w:t>
      </w:r>
      <w:r w:rsidRPr="00C103E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 xml:space="preserve">Email: </w:t>
      </w:r>
      <w:hyperlink r:id="rId15" w:history="1">
        <w:r w:rsidRPr="00C103E7">
          <w:rPr>
            <w:rStyle w:val="Hyperlink"/>
            <w:rFonts w:ascii="Calibri" w:hAnsi="Calibri"/>
            <w:sz w:val="20"/>
            <w:szCs w:val="20"/>
            <w:lang w:val="de-DE"/>
          </w:rPr>
          <w:t>lynda.sutton@fespa.com</w:t>
        </w:r>
      </w:hyperlink>
    </w:p>
    <w:p w14:paraId="0BB1D039" w14:textId="77777777" w:rsidR="00A51E89" w:rsidRPr="00C103E7" w:rsidRDefault="00A51E89" w:rsidP="00A51E89">
      <w:pPr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Website: </w:t>
      </w:r>
      <w:hyperlink r:id="rId16" w:history="1">
        <w:r w:rsidRPr="00C103E7">
          <w:rPr>
            <w:rStyle w:val="Hyperlink"/>
            <w:rFonts w:ascii="Calibri" w:hAnsi="Calibri"/>
            <w:sz w:val="20"/>
            <w:szCs w:val="20"/>
          </w:rPr>
          <w:t>www.adcomms.co.uk</w:t>
        </w:r>
      </w:hyperlink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 xml:space="preserve">Website: </w:t>
      </w:r>
      <w:hyperlink r:id="rId17" w:history="1">
        <w:r w:rsidRPr="00C103E7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C103E7">
        <w:rPr>
          <w:rFonts w:ascii="Calibri" w:hAnsi="Calibri"/>
          <w:sz w:val="20"/>
          <w:szCs w:val="20"/>
          <w:lang w:val="de-DE"/>
        </w:rPr>
        <w:t xml:space="preserve"> </w:t>
      </w:r>
    </w:p>
    <w:p w14:paraId="21B85AAE" w14:textId="1A587E0B" w:rsidR="00B50EF9" w:rsidRPr="00B50EF9" w:rsidRDefault="00B50EF9" w:rsidP="00B50EF9">
      <w:pPr>
        <w:pStyle w:val="Body"/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885D84">
        <w:rPr>
          <w:rStyle w:val="None"/>
          <w:sz w:val="20"/>
          <w:szCs w:val="20"/>
          <w:lang w:val="en-GB"/>
        </w:rPr>
        <w:t xml:space="preserve"> </w:t>
      </w:r>
    </w:p>
    <w:p w14:paraId="198B00DA" w14:textId="6C6ABE75" w:rsidR="008B2FB1" w:rsidRPr="00B50EF9" w:rsidRDefault="008B2FB1">
      <w:pPr>
        <w:pStyle w:val="Body"/>
        <w:spacing w:after="0" w:line="240" w:lineRule="auto"/>
        <w:jc w:val="both"/>
        <w:rPr>
          <w:lang w:val="en-US"/>
        </w:rPr>
      </w:pPr>
    </w:p>
    <w:sectPr w:rsidR="008B2FB1" w:rsidRPr="00B50EF9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2F4B" w14:textId="77777777" w:rsidR="006960EA" w:rsidRDefault="006960EA">
      <w:r>
        <w:separator/>
      </w:r>
    </w:p>
  </w:endnote>
  <w:endnote w:type="continuationSeparator" w:id="0">
    <w:p w14:paraId="14BE1A6C" w14:textId="77777777" w:rsidR="006960EA" w:rsidRDefault="0069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8376" w14:textId="77777777" w:rsidR="006960EA" w:rsidRDefault="006960EA">
      <w:r>
        <w:separator/>
      </w:r>
    </w:p>
  </w:footnote>
  <w:footnote w:type="continuationSeparator" w:id="0">
    <w:p w14:paraId="7858C052" w14:textId="77777777" w:rsidR="006960EA" w:rsidRDefault="0069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BDA"/>
    <w:multiLevelType w:val="hybridMultilevel"/>
    <w:tmpl w:val="4B186200"/>
    <w:numStyleLink w:val="ImportedStyle1"/>
  </w:abstractNum>
  <w:abstractNum w:abstractNumId="1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1"/>
    <w:rsid w:val="00010A82"/>
    <w:rsid w:val="0005367B"/>
    <w:rsid w:val="000C2F3C"/>
    <w:rsid w:val="00102C89"/>
    <w:rsid w:val="00122371"/>
    <w:rsid w:val="001A5179"/>
    <w:rsid w:val="0024784E"/>
    <w:rsid w:val="002C49C0"/>
    <w:rsid w:val="00326726"/>
    <w:rsid w:val="0034785D"/>
    <w:rsid w:val="004D3D5D"/>
    <w:rsid w:val="00551792"/>
    <w:rsid w:val="005E2CFA"/>
    <w:rsid w:val="006960EA"/>
    <w:rsid w:val="0072036C"/>
    <w:rsid w:val="00762A6C"/>
    <w:rsid w:val="008B2FB1"/>
    <w:rsid w:val="008F681D"/>
    <w:rsid w:val="009320C8"/>
    <w:rsid w:val="009A0D04"/>
    <w:rsid w:val="009D5355"/>
    <w:rsid w:val="00A075E7"/>
    <w:rsid w:val="00A22575"/>
    <w:rsid w:val="00A51E89"/>
    <w:rsid w:val="00A937BE"/>
    <w:rsid w:val="00AA3317"/>
    <w:rsid w:val="00B50EF9"/>
    <w:rsid w:val="00B90BC7"/>
    <w:rsid w:val="00BA5208"/>
    <w:rsid w:val="00BB64DA"/>
    <w:rsid w:val="00C03D29"/>
    <w:rsid w:val="00C769F2"/>
    <w:rsid w:val="00CC4795"/>
    <w:rsid w:val="00D124EA"/>
    <w:rsid w:val="00D72C80"/>
    <w:rsid w:val="00DA08C3"/>
    <w:rsid w:val="00DF1376"/>
    <w:rsid w:val="00EA116F"/>
    <w:rsid w:val="00EF3BDB"/>
    <w:rsid w:val="00F056DE"/>
    <w:rsid w:val="00FB5B5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8F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sz w:val="20"/>
      <w:szCs w:val="20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Pr>
      <w:color w:val="0000FF"/>
      <w:sz w:val="20"/>
      <w:szCs w:val="20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A"/>
    <w:rPr>
      <w:rFonts w:ascii="Segoe UI" w:hAnsi="Segoe UI" w:cs="Segoe UI"/>
      <w:sz w:val="18"/>
      <w:szCs w:val="18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DA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DA"/>
    <w:rPr>
      <w:b/>
      <w:bCs/>
      <w:lang w:val="it-IT" w:eastAsia="en-US"/>
    </w:rPr>
  </w:style>
  <w:style w:type="paragraph" w:customStyle="1" w:styleId="Default">
    <w:name w:val="Default"/>
    <w:rsid w:val="00247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ira Sans Light" w:hAnsi="Fira Sans Light" w:cs="Fira Sans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4784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784E"/>
    <w:rPr>
      <w:rFonts w:cs="Fira Sans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F1376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C2F3C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6F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EA1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6F"/>
    <w:rPr>
      <w:sz w:val="24"/>
      <w:szCs w:val="24"/>
      <w:lang w:val="it-IT" w:eastAsia="en-US"/>
    </w:rPr>
  </w:style>
  <w:style w:type="character" w:customStyle="1" w:styleId="tw4winMark">
    <w:name w:val="tw4winMark"/>
    <w:rsid w:val="00A51E89"/>
    <w:rPr>
      <w:rFonts w:ascii="Courier New" w:hAnsi="Courier New"/>
      <w:vanish/>
      <w:color w:val="800080"/>
      <w:vertAlign w:val="subscript"/>
    </w:rPr>
  </w:style>
  <w:style w:type="paragraph" w:styleId="BodyText">
    <w:name w:val="Body Text"/>
    <w:basedOn w:val="Normal"/>
    <w:link w:val="BodyTextChar"/>
    <w:rsid w:val="00A51E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 w:cs="Verdana"/>
      <w:snapToGrid w:val="0"/>
      <w:bdr w:val="none" w:sz="0" w:space="0" w:color="auto"/>
      <w:lang w:val="en-GB" w:eastAsia="it-IT"/>
    </w:rPr>
  </w:style>
  <w:style w:type="character" w:customStyle="1" w:styleId="BodyTextChar">
    <w:name w:val="Body Text Char"/>
    <w:basedOn w:val="DefaultParagraphFont"/>
    <w:link w:val="BodyText"/>
    <w:rsid w:val="00A51E89"/>
    <w:rPr>
      <w:rFonts w:ascii="Verdana" w:eastAsia="Times New Roman" w:hAnsi="Verdana" w:cs="Verdana"/>
      <w:snapToGrid w:val="0"/>
      <w:sz w:val="24"/>
      <w:szCs w:val="24"/>
      <w:bdr w:val="none" w:sz="0" w:space="0" w:color="auto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sp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spaglobalprintexpo.com/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globalprintexpo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lynda.sutton@fespa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martin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266B6-A710-4C1B-B039-433DCACAF30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A0231DB8-1786-4017-99B4-284567710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3009A-0B2C-44FB-BCDF-3C897BD9D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2019-02-27T08:48:00Z</dcterms:created>
  <dcterms:modified xsi:type="dcterms:W3CDTF">2019-02-28T20:42:00Z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