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09F68" w14:textId="77777777" w:rsidR="00B0204E" w:rsidRDefault="00B0204E" w:rsidP="00B0204E">
      <w:pPr>
        <w:rPr>
          <w:rFonts w:ascii="Verdana" w:hAnsi="Verdana"/>
          <w:b/>
          <w:sz w:val="32"/>
        </w:rPr>
      </w:pPr>
      <w:bookmarkStart w:id="0" w:name="_GoBack"/>
      <w:bookmarkEnd w:id="0"/>
    </w:p>
    <w:p w14:paraId="2D00170C" w14:textId="77777777" w:rsidR="00B0204E" w:rsidRPr="00573B2F" w:rsidRDefault="00573B2F" w:rsidP="00B0204E">
      <w:pPr>
        <w:pStyle w:val="Seikotitle"/>
        <w:spacing w:line="276" w:lineRule="auto"/>
        <w:ind w:left="0"/>
        <w:rPr>
          <w:color w:val="auto"/>
          <w:sz w:val="24"/>
          <w:szCs w:val="24"/>
        </w:rPr>
      </w:pPr>
      <w:r>
        <w:rPr>
          <w:color w:val="auto"/>
          <w:sz w:val="24"/>
          <w:szCs w:val="24"/>
        </w:rPr>
        <w:t>Spandex moves into Finland and Baltic region with a</w:t>
      </w:r>
      <w:r w:rsidRPr="00573B2F">
        <w:rPr>
          <w:color w:val="auto"/>
          <w:sz w:val="24"/>
          <w:szCs w:val="24"/>
        </w:rPr>
        <w:t xml:space="preserve">cquisition of </w:t>
      </w:r>
      <w:r w:rsidR="00097821">
        <w:rPr>
          <w:color w:val="auto"/>
          <w:sz w:val="24"/>
          <w:szCs w:val="24"/>
        </w:rPr>
        <w:t>Seri Deco Oy</w:t>
      </w:r>
    </w:p>
    <w:p w14:paraId="7780FF06" w14:textId="77777777" w:rsidR="00B0204E" w:rsidRDefault="00B0204E" w:rsidP="00B0204E">
      <w:pPr>
        <w:pStyle w:val="HeadingSmall"/>
      </w:pPr>
    </w:p>
    <w:p w14:paraId="2AC476F4" w14:textId="47E53355" w:rsidR="00573B2F" w:rsidRPr="00420E75" w:rsidRDefault="00420E75" w:rsidP="00573B2F">
      <w:pPr>
        <w:spacing w:line="360" w:lineRule="auto"/>
        <w:rPr>
          <w:rFonts w:ascii="Verdana" w:hAnsi="Verdana"/>
          <w:sz w:val="20"/>
          <w:szCs w:val="20"/>
        </w:rPr>
      </w:pPr>
      <w:r w:rsidRPr="00420E75">
        <w:rPr>
          <w:rFonts w:ascii="Verdana" w:hAnsi="Verdana" w:cs="Verdana"/>
          <w:b/>
          <w:bCs/>
          <w:smallCaps/>
          <w:sz w:val="20"/>
          <w:szCs w:val="20"/>
        </w:rPr>
        <w:t>Zurich</w:t>
      </w:r>
      <w:r w:rsidR="00573B2F" w:rsidRPr="00420E75">
        <w:rPr>
          <w:rFonts w:ascii="Verdana" w:hAnsi="Verdana" w:cs="Verdana"/>
          <w:b/>
          <w:bCs/>
          <w:smallCaps/>
          <w:sz w:val="20"/>
          <w:szCs w:val="20"/>
        </w:rPr>
        <w:t xml:space="preserve">, </w:t>
      </w:r>
      <w:r w:rsidRPr="00420E75">
        <w:rPr>
          <w:rFonts w:ascii="Verdana" w:hAnsi="Verdana" w:cs="Verdana"/>
          <w:b/>
          <w:bCs/>
          <w:smallCaps/>
          <w:sz w:val="20"/>
          <w:szCs w:val="20"/>
        </w:rPr>
        <w:t>Switzerland</w:t>
      </w:r>
      <w:r w:rsidR="00573B2F" w:rsidRPr="00420E75">
        <w:rPr>
          <w:rFonts w:ascii="Verdana" w:hAnsi="Verdana" w:cs="Verdana"/>
          <w:b/>
          <w:bCs/>
          <w:smallCaps/>
          <w:sz w:val="20"/>
          <w:szCs w:val="20"/>
        </w:rPr>
        <w:t xml:space="preserve"> – </w:t>
      </w:r>
      <w:r w:rsidR="00080D42">
        <w:rPr>
          <w:rFonts w:ascii="Verdana" w:hAnsi="Verdana" w:cs="Verdana"/>
          <w:b/>
          <w:bCs/>
          <w:smallCaps/>
          <w:sz w:val="20"/>
          <w:szCs w:val="20"/>
        </w:rPr>
        <w:t xml:space="preserve">25 </w:t>
      </w:r>
      <w:r w:rsidR="00573B2F" w:rsidRPr="00420E75">
        <w:rPr>
          <w:rFonts w:ascii="Verdana" w:hAnsi="Verdana" w:cs="Verdana"/>
          <w:b/>
          <w:bCs/>
          <w:smallCaps/>
          <w:sz w:val="20"/>
          <w:szCs w:val="20"/>
        </w:rPr>
        <w:t xml:space="preserve">October 2018 </w:t>
      </w:r>
      <w:r w:rsidR="00573B2F">
        <w:rPr>
          <w:rFonts w:ascii="Verdana" w:hAnsi="Verdana" w:cs="Verdana"/>
          <w:b/>
          <w:bCs/>
          <w:smallCaps/>
          <w:sz w:val="20"/>
          <w:szCs w:val="20"/>
        </w:rPr>
        <w:t xml:space="preserve">– </w:t>
      </w:r>
      <w:r w:rsidR="00573B2F" w:rsidRPr="00420E75">
        <w:rPr>
          <w:rFonts w:ascii="Verdana" w:hAnsi="Verdana"/>
          <w:sz w:val="20"/>
          <w:szCs w:val="20"/>
        </w:rPr>
        <w:t xml:space="preserve">Spandex, the one-stop supplier of innovative solutions to the sign, graphics and display industries is expanding its presence in the Nordic region with </w:t>
      </w:r>
      <w:r w:rsidR="00097821" w:rsidRPr="00420E75">
        <w:rPr>
          <w:rFonts w:ascii="Verdana" w:hAnsi="Verdana"/>
          <w:sz w:val="20"/>
          <w:szCs w:val="20"/>
        </w:rPr>
        <w:t xml:space="preserve">the acquisition </w:t>
      </w:r>
      <w:r w:rsidR="00573B2F" w:rsidRPr="00420E75">
        <w:rPr>
          <w:rFonts w:ascii="Verdana" w:hAnsi="Verdana"/>
          <w:sz w:val="20"/>
          <w:szCs w:val="20"/>
        </w:rPr>
        <w:t xml:space="preserve">of </w:t>
      </w:r>
      <w:r w:rsidR="00097821" w:rsidRPr="00420E75">
        <w:rPr>
          <w:rFonts w:ascii="Verdana" w:hAnsi="Verdana"/>
          <w:sz w:val="20"/>
          <w:szCs w:val="20"/>
        </w:rPr>
        <w:t>Seri Deco Oy</w:t>
      </w:r>
      <w:r w:rsidR="00573B2F" w:rsidRPr="00420E75">
        <w:rPr>
          <w:rFonts w:ascii="Verdana" w:hAnsi="Verdana"/>
          <w:sz w:val="20"/>
          <w:szCs w:val="20"/>
        </w:rPr>
        <w:t>, the leading distributor of sign</w:t>
      </w:r>
      <w:r>
        <w:rPr>
          <w:rFonts w:ascii="Verdana" w:hAnsi="Verdana"/>
          <w:sz w:val="20"/>
          <w:szCs w:val="20"/>
        </w:rPr>
        <w:t xml:space="preserve"> </w:t>
      </w:r>
      <w:r w:rsidR="00573B2F" w:rsidRPr="00420E75">
        <w:rPr>
          <w:rFonts w:ascii="Verdana" w:hAnsi="Verdana"/>
          <w:sz w:val="20"/>
          <w:szCs w:val="20"/>
        </w:rPr>
        <w:t xml:space="preserve">making and wide format printing equipment, roll and rigid media to the Finnish and </w:t>
      </w:r>
      <w:r w:rsidR="002B1151" w:rsidRPr="00420E75">
        <w:rPr>
          <w:rFonts w:ascii="Verdana" w:hAnsi="Verdana"/>
          <w:sz w:val="20"/>
          <w:szCs w:val="20"/>
        </w:rPr>
        <w:t>Baltic</w:t>
      </w:r>
      <w:r w:rsidR="00573B2F" w:rsidRPr="00420E75">
        <w:rPr>
          <w:rFonts w:ascii="Verdana" w:hAnsi="Verdana"/>
          <w:sz w:val="20"/>
          <w:szCs w:val="20"/>
        </w:rPr>
        <w:t xml:space="preserve"> sign and display markets.</w:t>
      </w:r>
      <w:r w:rsidR="001E0AF9" w:rsidRPr="00420E75">
        <w:rPr>
          <w:rFonts w:ascii="Verdana" w:hAnsi="Verdana"/>
          <w:sz w:val="20"/>
          <w:szCs w:val="20"/>
        </w:rPr>
        <w:br/>
      </w:r>
    </w:p>
    <w:p w14:paraId="4E142629" w14:textId="65752166" w:rsidR="003638FB" w:rsidRPr="00420E75" w:rsidRDefault="00573B2F" w:rsidP="00573B2F">
      <w:pPr>
        <w:spacing w:line="360" w:lineRule="auto"/>
        <w:rPr>
          <w:rFonts w:ascii="Verdana" w:hAnsi="Verdana"/>
          <w:sz w:val="20"/>
          <w:szCs w:val="20"/>
        </w:rPr>
      </w:pPr>
      <w:r w:rsidRPr="00420E75">
        <w:rPr>
          <w:rFonts w:ascii="Verdana" w:hAnsi="Verdana"/>
          <w:sz w:val="20"/>
          <w:szCs w:val="20"/>
        </w:rPr>
        <w:t xml:space="preserve">With a market heritage in Finland spanning more than 40 years, </w:t>
      </w:r>
      <w:r w:rsidR="00097821" w:rsidRPr="00420E75">
        <w:rPr>
          <w:rFonts w:ascii="Verdana" w:hAnsi="Verdana"/>
          <w:sz w:val="20"/>
          <w:szCs w:val="20"/>
        </w:rPr>
        <w:t>Seri Deco Oy</w:t>
      </w:r>
      <w:r w:rsidRPr="00420E75">
        <w:rPr>
          <w:rFonts w:ascii="Verdana" w:hAnsi="Verdana"/>
          <w:sz w:val="20"/>
          <w:szCs w:val="20"/>
        </w:rPr>
        <w:t xml:space="preserve"> is the leading national distributor for HP and </w:t>
      </w:r>
      <w:r w:rsidR="00097821" w:rsidRPr="00420E75">
        <w:rPr>
          <w:rFonts w:ascii="Verdana" w:hAnsi="Verdana"/>
          <w:sz w:val="20"/>
          <w:szCs w:val="20"/>
        </w:rPr>
        <w:t>Avery Dennison</w:t>
      </w:r>
      <w:r w:rsidRPr="00420E75">
        <w:rPr>
          <w:rFonts w:ascii="Verdana" w:hAnsi="Verdana"/>
          <w:sz w:val="20"/>
          <w:szCs w:val="20"/>
        </w:rPr>
        <w:t xml:space="preserve"> brands. The portfolio als</w:t>
      </w:r>
      <w:r w:rsidR="003638FB" w:rsidRPr="00420E75">
        <w:rPr>
          <w:rFonts w:ascii="Verdana" w:hAnsi="Verdana"/>
          <w:sz w:val="20"/>
          <w:szCs w:val="20"/>
        </w:rPr>
        <w:t xml:space="preserve">o includes </w:t>
      </w:r>
      <w:proofErr w:type="spellStart"/>
      <w:r w:rsidR="00ED4157" w:rsidRPr="00420E75">
        <w:rPr>
          <w:rFonts w:ascii="Verdana" w:hAnsi="Verdana"/>
          <w:sz w:val="20"/>
          <w:szCs w:val="20"/>
        </w:rPr>
        <w:t>Chemica</w:t>
      </w:r>
      <w:proofErr w:type="spellEnd"/>
      <w:r w:rsidR="00ED4157" w:rsidRPr="00420E75">
        <w:rPr>
          <w:rFonts w:ascii="Verdana" w:hAnsi="Verdana"/>
          <w:sz w:val="20"/>
          <w:szCs w:val="20"/>
        </w:rPr>
        <w:t>, Roland and Summ</w:t>
      </w:r>
      <w:r w:rsidR="00E02840" w:rsidRPr="00420E75">
        <w:rPr>
          <w:rFonts w:ascii="Verdana" w:hAnsi="Verdana"/>
          <w:sz w:val="20"/>
          <w:szCs w:val="20"/>
        </w:rPr>
        <w:t xml:space="preserve">a </w:t>
      </w:r>
      <w:r w:rsidR="003638FB" w:rsidRPr="00420E75">
        <w:rPr>
          <w:rFonts w:ascii="Verdana" w:hAnsi="Verdana"/>
          <w:sz w:val="20"/>
          <w:szCs w:val="20"/>
        </w:rPr>
        <w:t>whil</w:t>
      </w:r>
      <w:r w:rsidR="00B93B0A" w:rsidRPr="00420E75">
        <w:rPr>
          <w:rFonts w:ascii="Verdana" w:hAnsi="Verdana"/>
          <w:sz w:val="20"/>
          <w:szCs w:val="20"/>
        </w:rPr>
        <w:t>e</w:t>
      </w:r>
      <w:r w:rsidR="003638FB" w:rsidRPr="00420E75">
        <w:rPr>
          <w:rFonts w:ascii="Verdana" w:hAnsi="Verdana"/>
          <w:sz w:val="20"/>
          <w:szCs w:val="20"/>
        </w:rPr>
        <w:t xml:space="preserve"> its </w:t>
      </w:r>
      <w:r w:rsidR="00D55E18" w:rsidRPr="00420E75">
        <w:rPr>
          <w:rFonts w:ascii="Verdana" w:hAnsi="Verdana"/>
          <w:sz w:val="20"/>
          <w:szCs w:val="20"/>
        </w:rPr>
        <w:t xml:space="preserve">2017 acquisition of rigid media, </w:t>
      </w:r>
      <w:r w:rsidR="00C16959" w:rsidRPr="00420E75">
        <w:rPr>
          <w:rFonts w:ascii="Verdana" w:hAnsi="Verdana"/>
          <w:sz w:val="20"/>
          <w:szCs w:val="20"/>
        </w:rPr>
        <w:t xml:space="preserve">display </w:t>
      </w:r>
      <w:r w:rsidR="00E02840" w:rsidRPr="00420E75">
        <w:rPr>
          <w:rFonts w:ascii="Verdana" w:hAnsi="Verdana"/>
          <w:sz w:val="20"/>
          <w:szCs w:val="20"/>
        </w:rPr>
        <w:t>systems and</w:t>
      </w:r>
      <w:r w:rsidR="00D55E18" w:rsidRPr="00420E75">
        <w:rPr>
          <w:rFonts w:ascii="Verdana" w:hAnsi="Verdana"/>
          <w:sz w:val="20"/>
          <w:szCs w:val="20"/>
        </w:rPr>
        <w:t xml:space="preserve"> textile </w:t>
      </w:r>
      <w:r w:rsidR="003638FB" w:rsidRPr="00420E75">
        <w:rPr>
          <w:rFonts w:ascii="Verdana" w:hAnsi="Verdana"/>
          <w:sz w:val="20"/>
          <w:szCs w:val="20"/>
        </w:rPr>
        <w:t>specialist</w:t>
      </w:r>
      <w:r w:rsidR="00420E75">
        <w:rPr>
          <w:rFonts w:ascii="Verdana" w:hAnsi="Verdana"/>
          <w:sz w:val="20"/>
          <w:szCs w:val="20"/>
        </w:rPr>
        <w:t>,</w:t>
      </w:r>
      <w:r w:rsidR="003638FB" w:rsidRPr="00420E75">
        <w:rPr>
          <w:rFonts w:ascii="Verdana" w:hAnsi="Verdana"/>
          <w:sz w:val="20"/>
          <w:szCs w:val="20"/>
        </w:rPr>
        <w:t xml:space="preserve"> </w:t>
      </w:r>
      <w:proofErr w:type="spellStart"/>
      <w:r w:rsidR="003638FB" w:rsidRPr="00420E75">
        <w:rPr>
          <w:rFonts w:ascii="Verdana" w:hAnsi="Verdana"/>
          <w:sz w:val="20"/>
          <w:szCs w:val="20"/>
        </w:rPr>
        <w:t>Wideco</w:t>
      </w:r>
      <w:proofErr w:type="spellEnd"/>
      <w:r w:rsidR="00420E75">
        <w:rPr>
          <w:rFonts w:ascii="Verdana" w:hAnsi="Verdana"/>
          <w:sz w:val="20"/>
          <w:szCs w:val="20"/>
        </w:rPr>
        <w:t>,</w:t>
      </w:r>
      <w:r w:rsidR="003638FB" w:rsidRPr="00420E75">
        <w:rPr>
          <w:rFonts w:ascii="Verdana" w:hAnsi="Verdana"/>
          <w:sz w:val="20"/>
          <w:szCs w:val="20"/>
        </w:rPr>
        <w:t xml:space="preserve"> </w:t>
      </w:r>
      <w:r w:rsidR="00D55E18" w:rsidRPr="00420E75">
        <w:rPr>
          <w:rFonts w:ascii="Verdana" w:hAnsi="Verdana"/>
          <w:sz w:val="20"/>
          <w:szCs w:val="20"/>
        </w:rPr>
        <w:t>broadened the range of products and services available to customers.</w:t>
      </w:r>
    </w:p>
    <w:p w14:paraId="7608E395" w14:textId="77777777" w:rsidR="00151A67" w:rsidRPr="00420E75" w:rsidRDefault="00151A67" w:rsidP="00573B2F">
      <w:pPr>
        <w:spacing w:line="360" w:lineRule="auto"/>
        <w:rPr>
          <w:rFonts w:ascii="Verdana" w:hAnsi="Verdana"/>
          <w:sz w:val="20"/>
          <w:szCs w:val="20"/>
        </w:rPr>
      </w:pPr>
    </w:p>
    <w:p w14:paraId="4E0FD286" w14:textId="67E60C3E" w:rsidR="00151A67" w:rsidRPr="00420E75" w:rsidRDefault="00573B2F" w:rsidP="00573B2F">
      <w:pPr>
        <w:spacing w:line="360" w:lineRule="auto"/>
        <w:rPr>
          <w:rFonts w:ascii="Verdana" w:hAnsi="Verdana"/>
          <w:sz w:val="20"/>
          <w:szCs w:val="20"/>
        </w:rPr>
      </w:pPr>
      <w:r w:rsidRPr="00420E75">
        <w:rPr>
          <w:rFonts w:ascii="Verdana" w:hAnsi="Verdana"/>
          <w:sz w:val="20"/>
          <w:szCs w:val="20"/>
        </w:rPr>
        <w:t>From its base in Helsinki, the company serves customers across Finland</w:t>
      </w:r>
      <w:r w:rsidR="00C16959" w:rsidRPr="00420E75">
        <w:rPr>
          <w:rFonts w:ascii="Verdana" w:hAnsi="Verdana"/>
          <w:sz w:val="20"/>
          <w:szCs w:val="20"/>
        </w:rPr>
        <w:t xml:space="preserve"> and Estonia</w:t>
      </w:r>
      <w:r w:rsidRPr="00420E75">
        <w:rPr>
          <w:rFonts w:ascii="Verdana" w:hAnsi="Verdana"/>
          <w:sz w:val="20"/>
          <w:szCs w:val="20"/>
        </w:rPr>
        <w:t xml:space="preserve"> </w:t>
      </w:r>
      <w:r w:rsidR="00D55E18" w:rsidRPr="00420E75">
        <w:rPr>
          <w:rFonts w:ascii="Verdana" w:hAnsi="Verdana"/>
          <w:sz w:val="20"/>
          <w:szCs w:val="20"/>
        </w:rPr>
        <w:t xml:space="preserve">and its Lithuanian facility services </w:t>
      </w:r>
      <w:r w:rsidR="00C16959" w:rsidRPr="00420E75">
        <w:rPr>
          <w:rFonts w:ascii="Verdana" w:hAnsi="Verdana"/>
          <w:sz w:val="20"/>
          <w:szCs w:val="20"/>
        </w:rPr>
        <w:t>Lithuania and Latvia</w:t>
      </w:r>
      <w:r w:rsidR="00D55E18" w:rsidRPr="00420E75">
        <w:rPr>
          <w:rFonts w:ascii="Verdana" w:hAnsi="Verdana"/>
          <w:sz w:val="20"/>
          <w:szCs w:val="20"/>
        </w:rPr>
        <w:t>.</w:t>
      </w:r>
    </w:p>
    <w:p w14:paraId="500C4136" w14:textId="77777777" w:rsidR="00573B2F" w:rsidRPr="00420E75" w:rsidRDefault="00573B2F" w:rsidP="00573B2F">
      <w:pPr>
        <w:spacing w:line="360" w:lineRule="auto"/>
        <w:rPr>
          <w:rFonts w:ascii="Verdana" w:hAnsi="Verdana"/>
          <w:sz w:val="20"/>
          <w:szCs w:val="20"/>
        </w:rPr>
      </w:pPr>
    </w:p>
    <w:p w14:paraId="012E88FE" w14:textId="77777777" w:rsidR="00573B2F" w:rsidRPr="00420E75" w:rsidRDefault="00097821" w:rsidP="00573B2F">
      <w:pPr>
        <w:spacing w:line="360" w:lineRule="auto"/>
        <w:rPr>
          <w:rFonts w:ascii="Verdana" w:hAnsi="Verdana"/>
          <w:sz w:val="20"/>
          <w:szCs w:val="20"/>
        </w:rPr>
      </w:pPr>
      <w:r w:rsidRPr="00420E75">
        <w:rPr>
          <w:rFonts w:ascii="Verdana" w:hAnsi="Verdana"/>
          <w:sz w:val="20"/>
          <w:szCs w:val="20"/>
        </w:rPr>
        <w:t>Seri Deco Oy</w:t>
      </w:r>
      <w:r w:rsidR="00573B2F" w:rsidRPr="00420E75">
        <w:rPr>
          <w:rFonts w:ascii="Verdana" w:hAnsi="Verdana"/>
          <w:sz w:val="20"/>
          <w:szCs w:val="20"/>
        </w:rPr>
        <w:t xml:space="preserve"> has developed its market position with a strong product and service offering, delivered by a knowledgeable and applications-driven sales and technical support team, and underpinned by the commitment to hold a broad range of stock items for next-day delivery.</w:t>
      </w:r>
      <w:r w:rsidR="001E0AF9" w:rsidRPr="00420E75">
        <w:rPr>
          <w:rFonts w:ascii="Verdana" w:hAnsi="Verdana"/>
          <w:sz w:val="20"/>
          <w:szCs w:val="20"/>
        </w:rPr>
        <w:br/>
      </w:r>
    </w:p>
    <w:p w14:paraId="714A199D" w14:textId="77777777" w:rsidR="001E0AF9" w:rsidRPr="00420E75" w:rsidRDefault="001E0AF9" w:rsidP="00573B2F">
      <w:pPr>
        <w:spacing w:line="360" w:lineRule="auto"/>
        <w:rPr>
          <w:rFonts w:ascii="Verdana" w:hAnsi="Verdana"/>
          <w:sz w:val="20"/>
          <w:szCs w:val="20"/>
        </w:rPr>
      </w:pPr>
      <w:r w:rsidRPr="00420E75">
        <w:rPr>
          <w:rFonts w:ascii="Verdana" w:hAnsi="Verdana"/>
          <w:sz w:val="20"/>
          <w:szCs w:val="20"/>
        </w:rPr>
        <w:t>Rod Larson, CEO</w:t>
      </w:r>
      <w:r w:rsidR="00230039" w:rsidRPr="00420E75">
        <w:rPr>
          <w:rFonts w:ascii="Verdana" w:hAnsi="Verdana"/>
          <w:sz w:val="20"/>
          <w:szCs w:val="20"/>
        </w:rPr>
        <w:t>,</w:t>
      </w:r>
      <w:r w:rsidRPr="00420E75">
        <w:rPr>
          <w:rFonts w:ascii="Verdana" w:hAnsi="Verdana"/>
          <w:sz w:val="20"/>
          <w:szCs w:val="20"/>
        </w:rPr>
        <w:t xml:space="preserve"> Spandex</w:t>
      </w:r>
      <w:r w:rsidR="00573B2F" w:rsidRPr="00420E75">
        <w:rPr>
          <w:rFonts w:ascii="Verdana" w:hAnsi="Verdana"/>
          <w:sz w:val="20"/>
          <w:szCs w:val="20"/>
        </w:rPr>
        <w:t xml:space="preserve">, comments: “With its premium brand portfolio and ‘customer first’ philosophy, </w:t>
      </w:r>
      <w:r w:rsidR="00097821" w:rsidRPr="00420E75">
        <w:rPr>
          <w:rFonts w:ascii="Verdana" w:hAnsi="Verdana"/>
          <w:sz w:val="20"/>
          <w:szCs w:val="20"/>
        </w:rPr>
        <w:t>Seri Deco Oy</w:t>
      </w:r>
      <w:r w:rsidR="00573B2F" w:rsidRPr="00420E75">
        <w:rPr>
          <w:rFonts w:ascii="Verdana" w:hAnsi="Verdana"/>
          <w:sz w:val="20"/>
          <w:szCs w:val="20"/>
        </w:rPr>
        <w:t xml:space="preserve"> has built its success on the same values that define Spandex worldwide</w:t>
      </w:r>
      <w:r w:rsidR="00097821" w:rsidRPr="00420E75">
        <w:rPr>
          <w:rFonts w:ascii="Verdana" w:hAnsi="Verdana"/>
          <w:sz w:val="20"/>
          <w:szCs w:val="20"/>
        </w:rPr>
        <w:t>, making it a perfect fit for our organisation</w:t>
      </w:r>
      <w:r w:rsidR="00573B2F" w:rsidRPr="00420E75">
        <w:rPr>
          <w:rFonts w:ascii="Verdana" w:hAnsi="Verdana"/>
          <w:sz w:val="20"/>
          <w:szCs w:val="20"/>
        </w:rPr>
        <w:t>.</w:t>
      </w:r>
      <w:r w:rsidRPr="00420E75">
        <w:rPr>
          <w:rFonts w:ascii="Verdana" w:hAnsi="Verdana"/>
          <w:sz w:val="20"/>
          <w:szCs w:val="20"/>
        </w:rPr>
        <w:t>”</w:t>
      </w:r>
    </w:p>
    <w:p w14:paraId="42C595B8" w14:textId="77777777" w:rsidR="00097821" w:rsidRPr="00420E75" w:rsidRDefault="00097821" w:rsidP="00573B2F">
      <w:pPr>
        <w:spacing w:line="360" w:lineRule="auto"/>
        <w:rPr>
          <w:rFonts w:ascii="Verdana" w:hAnsi="Verdana"/>
          <w:sz w:val="20"/>
          <w:szCs w:val="20"/>
        </w:rPr>
      </w:pPr>
    </w:p>
    <w:p w14:paraId="310D98A0" w14:textId="77777777" w:rsidR="00573B2F" w:rsidRPr="00420E75" w:rsidRDefault="001E0AF9" w:rsidP="00573B2F">
      <w:pPr>
        <w:spacing w:line="360" w:lineRule="auto"/>
        <w:rPr>
          <w:rFonts w:ascii="Verdana" w:hAnsi="Verdana"/>
          <w:sz w:val="20"/>
          <w:szCs w:val="20"/>
        </w:rPr>
      </w:pPr>
      <w:r w:rsidRPr="00420E75">
        <w:rPr>
          <w:rFonts w:ascii="Verdana" w:hAnsi="Verdana"/>
          <w:sz w:val="20"/>
          <w:szCs w:val="20"/>
        </w:rPr>
        <w:t>Rob Jackson, Vice President</w:t>
      </w:r>
      <w:r w:rsidR="00230039" w:rsidRPr="00420E75">
        <w:rPr>
          <w:rFonts w:ascii="Verdana" w:hAnsi="Verdana"/>
          <w:sz w:val="20"/>
          <w:szCs w:val="20"/>
        </w:rPr>
        <w:t>,</w:t>
      </w:r>
      <w:r w:rsidRPr="00420E75">
        <w:rPr>
          <w:rFonts w:ascii="Verdana" w:hAnsi="Verdana"/>
          <w:sz w:val="20"/>
          <w:szCs w:val="20"/>
        </w:rPr>
        <w:t xml:space="preserve"> Spandex </w:t>
      </w:r>
      <w:proofErr w:type="gramStart"/>
      <w:r w:rsidRPr="00420E75">
        <w:rPr>
          <w:rFonts w:ascii="Verdana" w:hAnsi="Verdana"/>
          <w:sz w:val="20"/>
          <w:szCs w:val="20"/>
        </w:rPr>
        <w:t>adds</w:t>
      </w:r>
      <w:proofErr w:type="gramEnd"/>
      <w:r w:rsidRPr="00420E75">
        <w:rPr>
          <w:rFonts w:ascii="Verdana" w:hAnsi="Verdana"/>
          <w:sz w:val="20"/>
          <w:szCs w:val="20"/>
        </w:rPr>
        <w:t>: “</w:t>
      </w:r>
      <w:r w:rsidR="00573B2F" w:rsidRPr="00420E75">
        <w:rPr>
          <w:rFonts w:ascii="Verdana" w:hAnsi="Verdana"/>
          <w:sz w:val="20"/>
          <w:szCs w:val="20"/>
        </w:rPr>
        <w:t xml:space="preserve">By bringing </w:t>
      </w:r>
      <w:r w:rsidR="00097821" w:rsidRPr="00420E75">
        <w:rPr>
          <w:rFonts w:ascii="Verdana" w:hAnsi="Verdana"/>
          <w:sz w:val="20"/>
          <w:szCs w:val="20"/>
        </w:rPr>
        <w:t>Seri Deco Oy</w:t>
      </w:r>
      <w:r w:rsidR="00573B2F" w:rsidRPr="00420E75">
        <w:rPr>
          <w:rFonts w:ascii="Verdana" w:hAnsi="Verdana"/>
          <w:sz w:val="20"/>
          <w:szCs w:val="20"/>
        </w:rPr>
        <w:t xml:space="preserve"> into the Spandex family, we can address this exciting market with a unique product portfolio, supported by a skilled and well-connected local team, backed by the global service and support resources of </w:t>
      </w:r>
      <w:r w:rsidR="0002387E" w:rsidRPr="00420E75">
        <w:rPr>
          <w:rFonts w:ascii="Verdana" w:hAnsi="Verdana"/>
          <w:sz w:val="20"/>
          <w:szCs w:val="20"/>
        </w:rPr>
        <w:t xml:space="preserve">the wider </w:t>
      </w:r>
      <w:r w:rsidRPr="00420E75">
        <w:rPr>
          <w:rFonts w:ascii="Verdana" w:hAnsi="Verdana"/>
          <w:sz w:val="20"/>
          <w:szCs w:val="20"/>
        </w:rPr>
        <w:t>Spandex</w:t>
      </w:r>
      <w:r w:rsidR="0002387E" w:rsidRPr="00420E75">
        <w:rPr>
          <w:rFonts w:ascii="Verdana" w:hAnsi="Verdana"/>
          <w:sz w:val="20"/>
          <w:szCs w:val="20"/>
        </w:rPr>
        <w:t xml:space="preserve"> organisation</w:t>
      </w:r>
      <w:r w:rsidR="00573B2F" w:rsidRPr="00420E75">
        <w:rPr>
          <w:rFonts w:ascii="Verdana" w:hAnsi="Verdana"/>
          <w:sz w:val="20"/>
          <w:szCs w:val="20"/>
        </w:rPr>
        <w:t>.”</w:t>
      </w:r>
      <w:r w:rsidRPr="00420E75">
        <w:rPr>
          <w:rFonts w:ascii="Verdana" w:hAnsi="Verdana"/>
          <w:sz w:val="20"/>
          <w:szCs w:val="20"/>
        </w:rPr>
        <w:br/>
      </w:r>
    </w:p>
    <w:p w14:paraId="71A4F15D" w14:textId="18B19A22" w:rsidR="00573B2F" w:rsidRPr="00420E75" w:rsidRDefault="00573B2F" w:rsidP="00573B2F">
      <w:pPr>
        <w:spacing w:line="360" w:lineRule="auto"/>
        <w:rPr>
          <w:rFonts w:ascii="Verdana" w:hAnsi="Verdana"/>
          <w:sz w:val="20"/>
          <w:szCs w:val="20"/>
        </w:rPr>
      </w:pPr>
      <w:r w:rsidRPr="00420E75">
        <w:rPr>
          <w:rFonts w:ascii="Verdana" w:hAnsi="Verdana"/>
          <w:sz w:val="20"/>
          <w:szCs w:val="20"/>
        </w:rPr>
        <w:t xml:space="preserve">The core </w:t>
      </w:r>
      <w:r w:rsidR="00097821" w:rsidRPr="00420E75">
        <w:rPr>
          <w:rFonts w:ascii="Verdana" w:hAnsi="Verdana"/>
          <w:sz w:val="20"/>
          <w:szCs w:val="20"/>
        </w:rPr>
        <w:t>Seri Deco Oy</w:t>
      </w:r>
      <w:r w:rsidRPr="00420E75">
        <w:rPr>
          <w:rFonts w:ascii="Verdana" w:hAnsi="Verdana"/>
          <w:sz w:val="20"/>
          <w:szCs w:val="20"/>
        </w:rPr>
        <w:t xml:space="preserve"> team will remain in place, led by managing director </w:t>
      </w:r>
      <w:r w:rsidR="001E0AF9" w:rsidRPr="00420E75">
        <w:rPr>
          <w:rFonts w:ascii="Verdana" w:hAnsi="Verdana"/>
          <w:sz w:val="20"/>
          <w:szCs w:val="20"/>
        </w:rPr>
        <w:t>Jussi</w:t>
      </w:r>
      <w:r w:rsidRPr="00420E75">
        <w:rPr>
          <w:rFonts w:ascii="Verdana" w:hAnsi="Verdana"/>
          <w:sz w:val="20"/>
          <w:szCs w:val="20"/>
        </w:rPr>
        <w:t xml:space="preserve"> </w:t>
      </w:r>
      <w:r w:rsidR="00073887" w:rsidRPr="00420E75">
        <w:rPr>
          <w:rFonts w:ascii="Verdana" w:hAnsi="Verdana"/>
          <w:sz w:val="20"/>
          <w:szCs w:val="20"/>
        </w:rPr>
        <w:t>Heinämäki</w:t>
      </w:r>
      <w:r w:rsidRPr="00420E75">
        <w:rPr>
          <w:rFonts w:ascii="Verdana" w:hAnsi="Verdana"/>
          <w:sz w:val="20"/>
          <w:szCs w:val="20"/>
        </w:rPr>
        <w:t xml:space="preserve"> and </w:t>
      </w:r>
      <w:r w:rsidR="00D55E18" w:rsidRPr="00420E75">
        <w:rPr>
          <w:rFonts w:ascii="Verdana" w:hAnsi="Verdana"/>
          <w:sz w:val="20"/>
          <w:szCs w:val="20"/>
        </w:rPr>
        <w:t xml:space="preserve">commercial director Lassi Suoranta. </w:t>
      </w:r>
    </w:p>
    <w:p w14:paraId="3E50F517" w14:textId="598F3506" w:rsidR="00C16959" w:rsidRPr="00420E75" w:rsidRDefault="00097821" w:rsidP="00573B2F">
      <w:pPr>
        <w:spacing w:line="360" w:lineRule="auto"/>
        <w:rPr>
          <w:rFonts w:ascii="Verdana" w:hAnsi="Verdana"/>
          <w:sz w:val="20"/>
          <w:szCs w:val="20"/>
        </w:rPr>
      </w:pPr>
      <w:r w:rsidRPr="00420E75">
        <w:rPr>
          <w:rFonts w:ascii="Verdana" w:hAnsi="Verdana"/>
          <w:sz w:val="20"/>
          <w:szCs w:val="20"/>
        </w:rPr>
        <w:br/>
      </w:r>
      <w:r w:rsidR="00573B2F" w:rsidRPr="00420E75">
        <w:rPr>
          <w:rFonts w:ascii="Verdana" w:hAnsi="Verdana"/>
          <w:sz w:val="20"/>
          <w:szCs w:val="20"/>
        </w:rPr>
        <w:t>Spandex is already well established as a distributor of sign</w:t>
      </w:r>
      <w:r w:rsidR="00420E75">
        <w:rPr>
          <w:rFonts w:ascii="Verdana" w:hAnsi="Verdana"/>
          <w:sz w:val="20"/>
          <w:szCs w:val="20"/>
        </w:rPr>
        <w:t xml:space="preserve"> </w:t>
      </w:r>
      <w:r w:rsidR="00573B2F" w:rsidRPr="00420E75">
        <w:rPr>
          <w:rFonts w:ascii="Verdana" w:hAnsi="Verdana"/>
          <w:sz w:val="20"/>
          <w:szCs w:val="20"/>
        </w:rPr>
        <w:t xml:space="preserve">making and graphics products in Sweden and Norway, and has expanded its foothold in the Nordic region since 2016 </w:t>
      </w:r>
      <w:r w:rsidR="00573B2F" w:rsidRPr="00420E75">
        <w:rPr>
          <w:rFonts w:ascii="Verdana" w:hAnsi="Verdana"/>
          <w:sz w:val="20"/>
          <w:szCs w:val="20"/>
        </w:rPr>
        <w:lastRenderedPageBreak/>
        <w:t>through the acquisitions of Schneidler Grafiska</w:t>
      </w:r>
      <w:r w:rsidR="00D55E18" w:rsidRPr="00420E75">
        <w:rPr>
          <w:rFonts w:ascii="Verdana" w:hAnsi="Verdana"/>
          <w:sz w:val="20"/>
          <w:szCs w:val="20"/>
        </w:rPr>
        <w:t xml:space="preserve"> in Sweden and Norway</w:t>
      </w:r>
      <w:r w:rsidR="00573B2F" w:rsidRPr="00420E75">
        <w:rPr>
          <w:rFonts w:ascii="Verdana" w:hAnsi="Verdana"/>
          <w:sz w:val="20"/>
          <w:szCs w:val="20"/>
        </w:rPr>
        <w:t xml:space="preserve"> and Skangraf</w:t>
      </w:r>
      <w:r w:rsidR="00D55E18" w:rsidRPr="00420E75">
        <w:rPr>
          <w:rFonts w:ascii="Verdana" w:hAnsi="Verdana"/>
          <w:sz w:val="20"/>
          <w:szCs w:val="20"/>
        </w:rPr>
        <w:t xml:space="preserve"> in Norway</w:t>
      </w:r>
      <w:r w:rsidR="00573B2F" w:rsidRPr="00420E75">
        <w:rPr>
          <w:rFonts w:ascii="Verdana" w:hAnsi="Verdana"/>
          <w:sz w:val="20"/>
          <w:szCs w:val="20"/>
        </w:rPr>
        <w:t>.</w:t>
      </w:r>
    </w:p>
    <w:p w14:paraId="6F931F22" w14:textId="77777777" w:rsidR="00355301" w:rsidRPr="00420E75" w:rsidRDefault="00355301" w:rsidP="00573B2F">
      <w:pPr>
        <w:spacing w:line="360" w:lineRule="auto"/>
        <w:rPr>
          <w:rFonts w:ascii="Verdana" w:hAnsi="Verdana"/>
          <w:sz w:val="20"/>
          <w:szCs w:val="20"/>
        </w:rPr>
      </w:pPr>
    </w:p>
    <w:p w14:paraId="37EFF46F" w14:textId="7071AE2D" w:rsidR="00D55E18" w:rsidRPr="00420E75" w:rsidRDefault="00355301" w:rsidP="00B0204E">
      <w:pPr>
        <w:autoSpaceDE w:val="0"/>
        <w:autoSpaceDN w:val="0"/>
        <w:adjustRightInd w:val="0"/>
        <w:spacing w:line="360" w:lineRule="auto"/>
        <w:rPr>
          <w:rFonts w:ascii="Verdana" w:hAnsi="Verdana"/>
          <w:sz w:val="20"/>
          <w:szCs w:val="20"/>
        </w:rPr>
      </w:pPr>
      <w:r w:rsidRPr="00420E75">
        <w:rPr>
          <w:rFonts w:ascii="Verdana" w:hAnsi="Verdana"/>
          <w:sz w:val="20"/>
          <w:szCs w:val="20"/>
        </w:rPr>
        <w:t xml:space="preserve">Jussi </w:t>
      </w:r>
      <w:r w:rsidR="00073887" w:rsidRPr="00420E75">
        <w:rPr>
          <w:rFonts w:ascii="Verdana" w:hAnsi="Verdana"/>
          <w:sz w:val="20"/>
          <w:szCs w:val="20"/>
        </w:rPr>
        <w:t>Heinämäki</w:t>
      </w:r>
      <w:r w:rsidRPr="00420E75">
        <w:rPr>
          <w:rFonts w:ascii="Verdana" w:hAnsi="Verdana"/>
          <w:sz w:val="20"/>
          <w:szCs w:val="20"/>
        </w:rPr>
        <w:t>, Managing Director, Seri Deco, concludes: “Seri Deco has become a successful provider of products and services to the sign making industry and our customers have always been at the forefront of what we do. We are very excited about the added benefits we will bring to our customers, employees and su</w:t>
      </w:r>
      <w:r w:rsidR="00B93B0A" w:rsidRPr="00420E75">
        <w:rPr>
          <w:rFonts w:ascii="Verdana" w:hAnsi="Verdana"/>
          <w:sz w:val="20"/>
          <w:szCs w:val="20"/>
        </w:rPr>
        <w:t xml:space="preserve">ppliers under </w:t>
      </w:r>
      <w:r w:rsidRPr="00420E75">
        <w:rPr>
          <w:rFonts w:ascii="Verdana" w:hAnsi="Verdana"/>
          <w:sz w:val="20"/>
          <w:szCs w:val="20"/>
        </w:rPr>
        <w:t>Spandex ownership.”</w:t>
      </w:r>
    </w:p>
    <w:p w14:paraId="0B8120C4" w14:textId="77777777" w:rsidR="00D55E18" w:rsidRDefault="00D55E18" w:rsidP="00B0204E">
      <w:pPr>
        <w:autoSpaceDE w:val="0"/>
        <w:autoSpaceDN w:val="0"/>
        <w:adjustRightInd w:val="0"/>
        <w:spacing w:line="360" w:lineRule="auto"/>
        <w:rPr>
          <w:rFonts w:ascii="Verdana" w:hAnsi="Verdana"/>
          <w:sz w:val="20"/>
          <w:szCs w:val="20"/>
        </w:rPr>
      </w:pPr>
    </w:p>
    <w:p w14:paraId="73D2BBE4" w14:textId="77777777" w:rsidR="00D55E18" w:rsidRPr="008F7A81" w:rsidRDefault="00D55E18" w:rsidP="00B0204E">
      <w:pPr>
        <w:autoSpaceDE w:val="0"/>
        <w:autoSpaceDN w:val="0"/>
        <w:adjustRightInd w:val="0"/>
        <w:spacing w:line="360" w:lineRule="auto"/>
        <w:rPr>
          <w:rFonts w:ascii="Verdana" w:hAnsi="Verdana"/>
          <w:sz w:val="20"/>
          <w:szCs w:val="20"/>
        </w:rPr>
      </w:pPr>
    </w:p>
    <w:p w14:paraId="767F1EF9" w14:textId="77777777" w:rsidR="00B0204E" w:rsidRPr="008F7A81" w:rsidRDefault="00B0204E" w:rsidP="00B0204E">
      <w:pPr>
        <w:spacing w:line="360" w:lineRule="auto"/>
        <w:jc w:val="center"/>
        <w:rPr>
          <w:rFonts w:ascii="Verdana" w:hAnsi="Verdana"/>
          <w:sz w:val="20"/>
          <w:szCs w:val="20"/>
        </w:rPr>
      </w:pPr>
      <w:r w:rsidRPr="008F7A81">
        <w:rPr>
          <w:rFonts w:ascii="Verdana" w:hAnsi="Verdana"/>
          <w:sz w:val="20"/>
          <w:szCs w:val="20"/>
        </w:rPr>
        <w:t>ENDS</w:t>
      </w:r>
    </w:p>
    <w:p w14:paraId="05D42E1F" w14:textId="77777777" w:rsidR="00B0204E" w:rsidRPr="00420E75" w:rsidRDefault="00B0204E" w:rsidP="00B0204E">
      <w:pPr>
        <w:spacing w:before="100" w:beforeAutospacing="1" w:after="225"/>
        <w:rPr>
          <w:rFonts w:ascii="Verdana" w:hAnsi="Verdana" w:cs="Arial"/>
          <w:b/>
          <w:sz w:val="20"/>
          <w:szCs w:val="20"/>
        </w:rPr>
      </w:pPr>
      <w:r w:rsidRPr="00420E75">
        <w:rPr>
          <w:rFonts w:ascii="Verdana" w:hAnsi="Verdana" w:cs="Arial"/>
          <w:b/>
          <w:sz w:val="20"/>
          <w:szCs w:val="20"/>
        </w:rPr>
        <w:t>About Spandex</w:t>
      </w:r>
    </w:p>
    <w:p w14:paraId="37FA11E3" w14:textId="77777777" w:rsidR="00B0204E" w:rsidRPr="00420E75" w:rsidRDefault="00B0204E" w:rsidP="00B0204E">
      <w:pPr>
        <w:spacing w:before="100" w:beforeAutospacing="1" w:after="225"/>
        <w:rPr>
          <w:rFonts w:ascii="Verdana" w:hAnsi="Verdana" w:cs="Arial"/>
          <w:sz w:val="20"/>
          <w:szCs w:val="20"/>
        </w:rPr>
      </w:pPr>
      <w:r w:rsidRPr="00420E75">
        <w:rPr>
          <w:rFonts w:ascii="Verdana" w:hAnsi="Verdana" w:cs="Arial"/>
          <w:sz w:val="20"/>
          <w:szCs w:val="20"/>
        </w:rPr>
        <w:t xml:space="preserve">Spandex is one of the world´s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1" w:history="1">
        <w:r w:rsidRPr="00420E75">
          <w:rPr>
            <w:rStyle w:val="Hyperlink"/>
            <w:rFonts w:ascii="Verdana" w:hAnsi="Verdana" w:cs="Arial"/>
            <w:sz w:val="20"/>
            <w:szCs w:val="20"/>
          </w:rPr>
          <w:t>www.spandex.com</w:t>
        </w:r>
      </w:hyperlink>
      <w:r w:rsidRPr="00420E75">
        <w:rPr>
          <w:rFonts w:ascii="Verdana" w:hAnsi="Verdana" w:cs="Arial"/>
          <w:sz w:val="20"/>
          <w:szCs w:val="20"/>
        </w:rPr>
        <w:t>.</w:t>
      </w:r>
    </w:p>
    <w:p w14:paraId="0F8CF4E7" w14:textId="77777777" w:rsidR="00B0204E" w:rsidRDefault="00B0204E" w:rsidP="00B0204E">
      <w:pPr>
        <w:jc w:val="both"/>
        <w:rPr>
          <w:rFonts w:ascii="Verdana" w:hAnsi="Verdana"/>
          <w:b/>
          <w:sz w:val="20"/>
          <w:szCs w:val="20"/>
        </w:rPr>
      </w:pPr>
    </w:p>
    <w:p w14:paraId="2D9C07AD" w14:textId="77777777" w:rsidR="008F426C" w:rsidRDefault="00B0204E" w:rsidP="00B0204E">
      <w:pPr>
        <w:jc w:val="both"/>
        <w:rPr>
          <w:rFonts w:ascii="Verdana" w:hAnsi="Verdana"/>
          <w:b/>
          <w:sz w:val="20"/>
          <w:szCs w:val="20"/>
        </w:rPr>
      </w:pPr>
      <w:r w:rsidRPr="00420E75">
        <w:rPr>
          <w:rFonts w:ascii="Verdana" w:hAnsi="Verdana"/>
          <w:b/>
          <w:sz w:val="20"/>
          <w:szCs w:val="20"/>
        </w:rPr>
        <w:t>For more information, please contact:</w:t>
      </w:r>
    </w:p>
    <w:p w14:paraId="6EF1357C" w14:textId="77777777" w:rsidR="00420E75" w:rsidRPr="001D18BC" w:rsidRDefault="00420E75" w:rsidP="00420E75">
      <w:pPr>
        <w:tabs>
          <w:tab w:val="left" w:pos="4536"/>
        </w:tabs>
        <w:rPr>
          <w:rFonts w:ascii="Verdana" w:hAnsi="Verdana" w:cs="Verdana"/>
          <w:sz w:val="20"/>
          <w:szCs w:val="20"/>
        </w:rPr>
      </w:pPr>
      <w:r>
        <w:rPr>
          <w:rFonts w:ascii="Verdana" w:hAnsi="Verdana" w:cs="Verdana"/>
          <w:sz w:val="20"/>
          <w:szCs w:val="20"/>
        </w:rPr>
        <w:t>Elinor Martin</w:t>
      </w:r>
      <w:r>
        <w:rPr>
          <w:rFonts w:ascii="Verdana" w:hAnsi="Verdana" w:cs="Verdana"/>
          <w:sz w:val="20"/>
          <w:szCs w:val="20"/>
        </w:rPr>
        <w:tab/>
        <w:t>Gabi Parish</w:t>
      </w:r>
    </w:p>
    <w:p w14:paraId="369DC983" w14:textId="77777777" w:rsidR="00420E75" w:rsidRPr="001D18BC" w:rsidRDefault="00420E75" w:rsidP="00420E75">
      <w:pPr>
        <w:tabs>
          <w:tab w:val="left" w:pos="4536"/>
        </w:tabs>
        <w:rPr>
          <w:rFonts w:ascii="Verdana" w:hAnsi="Verdana" w:cs="Verdana"/>
          <w:sz w:val="20"/>
          <w:szCs w:val="20"/>
        </w:rPr>
      </w:pPr>
      <w:r>
        <w:rPr>
          <w:rFonts w:ascii="Verdana" w:hAnsi="Verdana" w:cs="Verdana"/>
          <w:sz w:val="20"/>
          <w:szCs w:val="20"/>
        </w:rPr>
        <w:t>AD Communications</w:t>
      </w:r>
      <w:r>
        <w:rPr>
          <w:rFonts w:ascii="Verdana" w:hAnsi="Verdana" w:cs="Verdana"/>
          <w:sz w:val="20"/>
          <w:szCs w:val="20"/>
        </w:rPr>
        <w:tab/>
      </w:r>
      <w:r w:rsidRPr="00F8079E">
        <w:rPr>
          <w:rFonts w:ascii="Verdana" w:hAnsi="Verdana" w:cs="Verdana"/>
          <w:sz w:val="20"/>
          <w:szCs w:val="20"/>
        </w:rPr>
        <w:t>Marketing Manager Europe &amp; UK</w:t>
      </w:r>
      <w:r w:rsidRPr="001D18BC">
        <w:rPr>
          <w:rFonts w:ascii="Verdana" w:hAnsi="Verdana" w:cs="Verdana"/>
          <w:sz w:val="20"/>
          <w:szCs w:val="20"/>
        </w:rPr>
        <w:t>, Spandex</w:t>
      </w:r>
    </w:p>
    <w:p w14:paraId="5E487CFB" w14:textId="77777777" w:rsidR="00420E75" w:rsidRPr="001D18BC" w:rsidRDefault="00420E75" w:rsidP="00420E75">
      <w:pPr>
        <w:tabs>
          <w:tab w:val="left" w:pos="4536"/>
        </w:tabs>
        <w:rPr>
          <w:rFonts w:ascii="Verdana" w:hAnsi="Verdana"/>
          <w:sz w:val="20"/>
          <w:szCs w:val="20"/>
        </w:rPr>
      </w:pPr>
      <w:r>
        <w:rPr>
          <w:rFonts w:ascii="Verdana" w:hAnsi="Verdana"/>
          <w:sz w:val="20"/>
          <w:szCs w:val="20"/>
        </w:rPr>
        <w:t>T: +44 1372 464 470</w:t>
      </w:r>
      <w:r>
        <w:rPr>
          <w:rFonts w:ascii="Verdana" w:hAnsi="Verdana"/>
          <w:sz w:val="20"/>
          <w:szCs w:val="20"/>
        </w:rPr>
        <w:tab/>
      </w:r>
      <w:r w:rsidRPr="001D18BC">
        <w:rPr>
          <w:rFonts w:ascii="Verdana" w:hAnsi="Verdana"/>
          <w:sz w:val="20"/>
          <w:szCs w:val="20"/>
        </w:rPr>
        <w:t xml:space="preserve">T: + </w:t>
      </w:r>
      <w:r w:rsidRPr="00F8079E">
        <w:rPr>
          <w:rFonts w:ascii="Verdana" w:hAnsi="Verdana"/>
          <w:sz w:val="20"/>
          <w:szCs w:val="20"/>
        </w:rPr>
        <w:t>+44 1454 200 627 </w:t>
      </w:r>
    </w:p>
    <w:p w14:paraId="1DEF9396" w14:textId="77777777" w:rsidR="00420E75" w:rsidRDefault="00420E75" w:rsidP="00420E75">
      <w:pPr>
        <w:spacing w:line="360" w:lineRule="auto"/>
        <w:rPr>
          <w:rStyle w:val="Hyperlink"/>
          <w:rFonts w:ascii="Verdana" w:hAnsi="Verdana"/>
          <w:sz w:val="20"/>
          <w:szCs w:val="20"/>
        </w:rPr>
      </w:pPr>
      <w:hyperlink r:id="rId12" w:history="1">
        <w:r w:rsidRPr="00C16CE7">
          <w:rPr>
            <w:rStyle w:val="Hyperlink"/>
          </w:rPr>
          <w:t>emartin@adcomms.co.uk</w:t>
        </w:r>
      </w:hyperlink>
      <w:r>
        <w:tab/>
      </w:r>
      <w:r>
        <w:tab/>
      </w:r>
      <w:r>
        <w:tab/>
        <w:t xml:space="preserve">    </w:t>
      </w:r>
      <w:hyperlink r:id="rId13" w:history="1">
        <w:r w:rsidRPr="00F8079E">
          <w:rPr>
            <w:rStyle w:val="Hyperlink"/>
            <w:rFonts w:ascii="Verdana" w:hAnsi="Verdana"/>
            <w:sz w:val="20"/>
            <w:szCs w:val="20"/>
          </w:rPr>
          <w:t>gabi.parish@spandex.com</w:t>
        </w:r>
      </w:hyperlink>
    </w:p>
    <w:p w14:paraId="57BE0B8A" w14:textId="77777777" w:rsidR="00420E75" w:rsidRPr="00420E75" w:rsidRDefault="00420E75" w:rsidP="00B0204E">
      <w:pPr>
        <w:jc w:val="both"/>
        <w:rPr>
          <w:rFonts w:ascii="Verdana" w:hAnsi="Verdana"/>
          <w:b/>
          <w:sz w:val="20"/>
          <w:szCs w:val="20"/>
        </w:rPr>
      </w:pPr>
    </w:p>
    <w:sectPr w:rsidR="00420E75" w:rsidRPr="00420E75" w:rsidSect="002476E6">
      <w:head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1214AF" w16cid:durableId="1F7848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143E0" w14:textId="77777777" w:rsidR="00E040A0" w:rsidRDefault="00E040A0" w:rsidP="001D18BC">
      <w:r>
        <w:separator/>
      </w:r>
    </w:p>
  </w:endnote>
  <w:endnote w:type="continuationSeparator" w:id="0">
    <w:p w14:paraId="1BA4DC89" w14:textId="77777777" w:rsidR="00E040A0" w:rsidRDefault="00E040A0" w:rsidP="001D18BC">
      <w:r>
        <w:continuationSeparator/>
      </w:r>
    </w:p>
  </w:endnote>
  <w:endnote w:type="continuationNotice" w:id="1">
    <w:p w14:paraId="77A44111" w14:textId="77777777" w:rsidR="00E040A0" w:rsidRDefault="00E04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AD0CC" w14:textId="77777777" w:rsidR="00E040A0" w:rsidRDefault="00E040A0" w:rsidP="001D18BC">
      <w:r>
        <w:separator/>
      </w:r>
    </w:p>
  </w:footnote>
  <w:footnote w:type="continuationSeparator" w:id="0">
    <w:p w14:paraId="3FC8EB4C" w14:textId="77777777" w:rsidR="00E040A0" w:rsidRDefault="00E040A0" w:rsidP="001D18BC">
      <w:r>
        <w:continuationSeparator/>
      </w:r>
    </w:p>
  </w:footnote>
  <w:footnote w:type="continuationNotice" w:id="1">
    <w:p w14:paraId="4B567828" w14:textId="77777777" w:rsidR="00E040A0" w:rsidRDefault="00E040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3DA3F" w14:textId="77777777"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62F31387" wp14:editId="22411788">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Pr>
        <w:b/>
        <w:noProof/>
        <w:color w:val="808080"/>
        <w:sz w:val="36"/>
      </w:rPr>
      <w:t>P</w:t>
    </w:r>
    <w:r w:rsidRPr="002B1535">
      <w:rPr>
        <w:b/>
        <w:noProof/>
        <w:color w:val="808080"/>
        <w:sz w:val="36"/>
      </w:rPr>
      <w:t xml:space="preserve">ress </w:t>
    </w:r>
    <w:r>
      <w:rPr>
        <w:b/>
        <w:noProof/>
        <w:color w:val="808080"/>
        <w:sz w:val="36"/>
      </w:rPr>
      <w:t>Release</w:t>
    </w:r>
  </w:p>
  <w:p w14:paraId="2D7879E1" w14:textId="77777777" w:rsidR="00715116" w:rsidRDefault="0071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18"/>
    <w:rsid w:val="000076C6"/>
    <w:rsid w:val="00013D29"/>
    <w:rsid w:val="00016BF7"/>
    <w:rsid w:val="00017364"/>
    <w:rsid w:val="00021424"/>
    <w:rsid w:val="0002354F"/>
    <w:rsid w:val="0002387E"/>
    <w:rsid w:val="000267AD"/>
    <w:rsid w:val="000272D8"/>
    <w:rsid w:val="00030F3D"/>
    <w:rsid w:val="00040A37"/>
    <w:rsid w:val="00042AAB"/>
    <w:rsid w:val="00044E37"/>
    <w:rsid w:val="000508CE"/>
    <w:rsid w:val="00052AAF"/>
    <w:rsid w:val="0005398C"/>
    <w:rsid w:val="00057B3D"/>
    <w:rsid w:val="00070A32"/>
    <w:rsid w:val="0007266B"/>
    <w:rsid w:val="0007356F"/>
    <w:rsid w:val="00073887"/>
    <w:rsid w:val="00075784"/>
    <w:rsid w:val="00075B31"/>
    <w:rsid w:val="00080D42"/>
    <w:rsid w:val="000849FB"/>
    <w:rsid w:val="000921F1"/>
    <w:rsid w:val="00092666"/>
    <w:rsid w:val="0009347A"/>
    <w:rsid w:val="0009500F"/>
    <w:rsid w:val="00097821"/>
    <w:rsid w:val="000A0537"/>
    <w:rsid w:val="000A4BC5"/>
    <w:rsid w:val="000A6E26"/>
    <w:rsid w:val="000B0125"/>
    <w:rsid w:val="000B2C7A"/>
    <w:rsid w:val="000C0498"/>
    <w:rsid w:val="000C1869"/>
    <w:rsid w:val="000D17BE"/>
    <w:rsid w:val="000D5D58"/>
    <w:rsid w:val="000D6E64"/>
    <w:rsid w:val="000E1D7D"/>
    <w:rsid w:val="000E3102"/>
    <w:rsid w:val="000F09B0"/>
    <w:rsid w:val="000F1C41"/>
    <w:rsid w:val="000F69C7"/>
    <w:rsid w:val="00104B84"/>
    <w:rsid w:val="0010688C"/>
    <w:rsid w:val="00107648"/>
    <w:rsid w:val="0012141D"/>
    <w:rsid w:val="00134C67"/>
    <w:rsid w:val="00135BE7"/>
    <w:rsid w:val="00137102"/>
    <w:rsid w:val="00142F48"/>
    <w:rsid w:val="00151A67"/>
    <w:rsid w:val="00160D08"/>
    <w:rsid w:val="00161451"/>
    <w:rsid w:val="0016179F"/>
    <w:rsid w:val="00163E64"/>
    <w:rsid w:val="00164EC2"/>
    <w:rsid w:val="001717C7"/>
    <w:rsid w:val="00171A88"/>
    <w:rsid w:val="00172FD7"/>
    <w:rsid w:val="001911F5"/>
    <w:rsid w:val="001951D4"/>
    <w:rsid w:val="001A0A0B"/>
    <w:rsid w:val="001A0B9E"/>
    <w:rsid w:val="001A3381"/>
    <w:rsid w:val="001A46E4"/>
    <w:rsid w:val="001A62AF"/>
    <w:rsid w:val="001B09D2"/>
    <w:rsid w:val="001B2EEA"/>
    <w:rsid w:val="001C24CA"/>
    <w:rsid w:val="001C6A78"/>
    <w:rsid w:val="001D18BC"/>
    <w:rsid w:val="001D2E07"/>
    <w:rsid w:val="001D57AD"/>
    <w:rsid w:val="001E0AF9"/>
    <w:rsid w:val="001E2AC5"/>
    <w:rsid w:val="001F3D50"/>
    <w:rsid w:val="00200BE3"/>
    <w:rsid w:val="002028E6"/>
    <w:rsid w:val="002134EA"/>
    <w:rsid w:val="0021526F"/>
    <w:rsid w:val="00215F07"/>
    <w:rsid w:val="00221085"/>
    <w:rsid w:val="00224B14"/>
    <w:rsid w:val="00230039"/>
    <w:rsid w:val="00232E42"/>
    <w:rsid w:val="0023618C"/>
    <w:rsid w:val="00246496"/>
    <w:rsid w:val="00246C28"/>
    <w:rsid w:val="002476E6"/>
    <w:rsid w:val="002511D3"/>
    <w:rsid w:val="002517AB"/>
    <w:rsid w:val="0025223A"/>
    <w:rsid w:val="002547AB"/>
    <w:rsid w:val="002647E7"/>
    <w:rsid w:val="002653D6"/>
    <w:rsid w:val="00277CB5"/>
    <w:rsid w:val="0028160A"/>
    <w:rsid w:val="002844C2"/>
    <w:rsid w:val="00290875"/>
    <w:rsid w:val="002969EE"/>
    <w:rsid w:val="002A2BAA"/>
    <w:rsid w:val="002A456E"/>
    <w:rsid w:val="002A7471"/>
    <w:rsid w:val="002B1151"/>
    <w:rsid w:val="002B11A3"/>
    <w:rsid w:val="002C6FA4"/>
    <w:rsid w:val="002D1D17"/>
    <w:rsid w:val="002D2769"/>
    <w:rsid w:val="002D3D87"/>
    <w:rsid w:val="002E6A7C"/>
    <w:rsid w:val="002F319B"/>
    <w:rsid w:val="002F3D55"/>
    <w:rsid w:val="00300845"/>
    <w:rsid w:val="003118C4"/>
    <w:rsid w:val="00317E49"/>
    <w:rsid w:val="00320899"/>
    <w:rsid w:val="00325077"/>
    <w:rsid w:val="00330059"/>
    <w:rsid w:val="00334055"/>
    <w:rsid w:val="00341018"/>
    <w:rsid w:val="00341990"/>
    <w:rsid w:val="00347D46"/>
    <w:rsid w:val="00355301"/>
    <w:rsid w:val="0035616A"/>
    <w:rsid w:val="003613B7"/>
    <w:rsid w:val="003638FB"/>
    <w:rsid w:val="00364FED"/>
    <w:rsid w:val="00370A64"/>
    <w:rsid w:val="00371832"/>
    <w:rsid w:val="003808A1"/>
    <w:rsid w:val="00385404"/>
    <w:rsid w:val="00394A05"/>
    <w:rsid w:val="003A1422"/>
    <w:rsid w:val="003A7290"/>
    <w:rsid w:val="003B3784"/>
    <w:rsid w:val="003B3CC0"/>
    <w:rsid w:val="003B7697"/>
    <w:rsid w:val="003C0B04"/>
    <w:rsid w:val="003C20A9"/>
    <w:rsid w:val="003E2A11"/>
    <w:rsid w:val="003E616F"/>
    <w:rsid w:val="003F59A4"/>
    <w:rsid w:val="003F7A8B"/>
    <w:rsid w:val="00405218"/>
    <w:rsid w:val="00405A72"/>
    <w:rsid w:val="00407D3C"/>
    <w:rsid w:val="0041014F"/>
    <w:rsid w:val="00414223"/>
    <w:rsid w:val="00420E75"/>
    <w:rsid w:val="00433C77"/>
    <w:rsid w:val="00447478"/>
    <w:rsid w:val="004545BA"/>
    <w:rsid w:val="00457A51"/>
    <w:rsid w:val="00460A21"/>
    <w:rsid w:val="0047518D"/>
    <w:rsid w:val="00477B4B"/>
    <w:rsid w:val="0048397E"/>
    <w:rsid w:val="004A0F66"/>
    <w:rsid w:val="004A67CE"/>
    <w:rsid w:val="004A73FF"/>
    <w:rsid w:val="004B3716"/>
    <w:rsid w:val="004C2A43"/>
    <w:rsid w:val="004C33F2"/>
    <w:rsid w:val="004C7D8B"/>
    <w:rsid w:val="004D07A7"/>
    <w:rsid w:val="004D4523"/>
    <w:rsid w:val="004D669C"/>
    <w:rsid w:val="004D732C"/>
    <w:rsid w:val="004E0813"/>
    <w:rsid w:val="004E7EFF"/>
    <w:rsid w:val="004F2A2C"/>
    <w:rsid w:val="004F3BDD"/>
    <w:rsid w:val="00500324"/>
    <w:rsid w:val="00500C9A"/>
    <w:rsid w:val="0050292A"/>
    <w:rsid w:val="00513AC6"/>
    <w:rsid w:val="00523FC2"/>
    <w:rsid w:val="00527F75"/>
    <w:rsid w:val="00532869"/>
    <w:rsid w:val="00537E73"/>
    <w:rsid w:val="0055182E"/>
    <w:rsid w:val="00556D3C"/>
    <w:rsid w:val="005604DF"/>
    <w:rsid w:val="005628A3"/>
    <w:rsid w:val="005653AC"/>
    <w:rsid w:val="00565C49"/>
    <w:rsid w:val="00567167"/>
    <w:rsid w:val="00567941"/>
    <w:rsid w:val="00572DFB"/>
    <w:rsid w:val="00573B2F"/>
    <w:rsid w:val="00577A5F"/>
    <w:rsid w:val="00580ECE"/>
    <w:rsid w:val="00583F60"/>
    <w:rsid w:val="00585EBA"/>
    <w:rsid w:val="00592032"/>
    <w:rsid w:val="00592F4F"/>
    <w:rsid w:val="00595F96"/>
    <w:rsid w:val="005B0675"/>
    <w:rsid w:val="005B3490"/>
    <w:rsid w:val="005B6FE8"/>
    <w:rsid w:val="005C55DC"/>
    <w:rsid w:val="005C5662"/>
    <w:rsid w:val="005D030D"/>
    <w:rsid w:val="005D6CE9"/>
    <w:rsid w:val="005E02F8"/>
    <w:rsid w:val="005E2A38"/>
    <w:rsid w:val="00600A05"/>
    <w:rsid w:val="00602E24"/>
    <w:rsid w:val="006227F0"/>
    <w:rsid w:val="00623272"/>
    <w:rsid w:val="00627269"/>
    <w:rsid w:val="00627C16"/>
    <w:rsid w:val="00635310"/>
    <w:rsid w:val="00637354"/>
    <w:rsid w:val="0064695A"/>
    <w:rsid w:val="00654F58"/>
    <w:rsid w:val="00663665"/>
    <w:rsid w:val="00666C1E"/>
    <w:rsid w:val="00672B4B"/>
    <w:rsid w:val="00672E72"/>
    <w:rsid w:val="00673369"/>
    <w:rsid w:val="00680561"/>
    <w:rsid w:val="006928E4"/>
    <w:rsid w:val="00693BF7"/>
    <w:rsid w:val="006A401F"/>
    <w:rsid w:val="006A4719"/>
    <w:rsid w:val="006B406F"/>
    <w:rsid w:val="006B448F"/>
    <w:rsid w:val="006C1B99"/>
    <w:rsid w:val="006C1F16"/>
    <w:rsid w:val="006D45F6"/>
    <w:rsid w:val="006E25E7"/>
    <w:rsid w:val="006E794A"/>
    <w:rsid w:val="006F5364"/>
    <w:rsid w:val="00705E45"/>
    <w:rsid w:val="00714C03"/>
    <w:rsid w:val="00715116"/>
    <w:rsid w:val="00720658"/>
    <w:rsid w:val="0072498C"/>
    <w:rsid w:val="0076055B"/>
    <w:rsid w:val="00761846"/>
    <w:rsid w:val="00761F11"/>
    <w:rsid w:val="00763D0E"/>
    <w:rsid w:val="00765B20"/>
    <w:rsid w:val="0077012E"/>
    <w:rsid w:val="0078235B"/>
    <w:rsid w:val="007973C3"/>
    <w:rsid w:val="007A2BA5"/>
    <w:rsid w:val="007A35C1"/>
    <w:rsid w:val="007A5EAC"/>
    <w:rsid w:val="007B0A14"/>
    <w:rsid w:val="007B1295"/>
    <w:rsid w:val="007B56AB"/>
    <w:rsid w:val="007B6DDA"/>
    <w:rsid w:val="007C4EB6"/>
    <w:rsid w:val="007C692D"/>
    <w:rsid w:val="007E394A"/>
    <w:rsid w:val="007E79F3"/>
    <w:rsid w:val="007F3055"/>
    <w:rsid w:val="007F6D05"/>
    <w:rsid w:val="007F7729"/>
    <w:rsid w:val="00801790"/>
    <w:rsid w:val="00806DEE"/>
    <w:rsid w:val="00807423"/>
    <w:rsid w:val="00810C20"/>
    <w:rsid w:val="00816F0D"/>
    <w:rsid w:val="00821719"/>
    <w:rsid w:val="008251C9"/>
    <w:rsid w:val="00826762"/>
    <w:rsid w:val="008270EB"/>
    <w:rsid w:val="00841586"/>
    <w:rsid w:val="008444C4"/>
    <w:rsid w:val="00845CEE"/>
    <w:rsid w:val="00860519"/>
    <w:rsid w:val="00860EC4"/>
    <w:rsid w:val="00867940"/>
    <w:rsid w:val="008705FD"/>
    <w:rsid w:val="0087093C"/>
    <w:rsid w:val="00872C87"/>
    <w:rsid w:val="00877EF0"/>
    <w:rsid w:val="00880C0C"/>
    <w:rsid w:val="00882CF2"/>
    <w:rsid w:val="00884B31"/>
    <w:rsid w:val="00884FA1"/>
    <w:rsid w:val="008A714D"/>
    <w:rsid w:val="008D1A6E"/>
    <w:rsid w:val="008D42FE"/>
    <w:rsid w:val="008D65EA"/>
    <w:rsid w:val="008D67C1"/>
    <w:rsid w:val="008E7E50"/>
    <w:rsid w:val="008F03FA"/>
    <w:rsid w:val="008F426C"/>
    <w:rsid w:val="008F5C66"/>
    <w:rsid w:val="008F7A81"/>
    <w:rsid w:val="00905250"/>
    <w:rsid w:val="00911A5D"/>
    <w:rsid w:val="00917490"/>
    <w:rsid w:val="009263EE"/>
    <w:rsid w:val="009266E9"/>
    <w:rsid w:val="0092733E"/>
    <w:rsid w:val="009278C3"/>
    <w:rsid w:val="00937941"/>
    <w:rsid w:val="00943BC2"/>
    <w:rsid w:val="00945E0C"/>
    <w:rsid w:val="009900D5"/>
    <w:rsid w:val="00991E07"/>
    <w:rsid w:val="009969D4"/>
    <w:rsid w:val="009A040C"/>
    <w:rsid w:val="009A79C5"/>
    <w:rsid w:val="009B2971"/>
    <w:rsid w:val="009B2CFF"/>
    <w:rsid w:val="009B7847"/>
    <w:rsid w:val="009C0786"/>
    <w:rsid w:val="009C700E"/>
    <w:rsid w:val="009C7F5C"/>
    <w:rsid w:val="009D3289"/>
    <w:rsid w:val="009D3D54"/>
    <w:rsid w:val="009D57BA"/>
    <w:rsid w:val="009E0498"/>
    <w:rsid w:val="009E317E"/>
    <w:rsid w:val="009E449F"/>
    <w:rsid w:val="009E7325"/>
    <w:rsid w:val="00A02A85"/>
    <w:rsid w:val="00A26544"/>
    <w:rsid w:val="00A35ECC"/>
    <w:rsid w:val="00A47DFC"/>
    <w:rsid w:val="00A51C89"/>
    <w:rsid w:val="00A542A3"/>
    <w:rsid w:val="00A65CD8"/>
    <w:rsid w:val="00A70BC6"/>
    <w:rsid w:val="00A71433"/>
    <w:rsid w:val="00A72BEB"/>
    <w:rsid w:val="00A81854"/>
    <w:rsid w:val="00A851EA"/>
    <w:rsid w:val="00A93254"/>
    <w:rsid w:val="00AA0A0C"/>
    <w:rsid w:val="00AA1F68"/>
    <w:rsid w:val="00AA395E"/>
    <w:rsid w:val="00AB514F"/>
    <w:rsid w:val="00AB6592"/>
    <w:rsid w:val="00AB7DE8"/>
    <w:rsid w:val="00AD1706"/>
    <w:rsid w:val="00AD2F7D"/>
    <w:rsid w:val="00AF1589"/>
    <w:rsid w:val="00AF53BB"/>
    <w:rsid w:val="00AF557E"/>
    <w:rsid w:val="00AF5C38"/>
    <w:rsid w:val="00AF6FEA"/>
    <w:rsid w:val="00AF7D84"/>
    <w:rsid w:val="00B0204E"/>
    <w:rsid w:val="00B10200"/>
    <w:rsid w:val="00B44F76"/>
    <w:rsid w:val="00B46AB4"/>
    <w:rsid w:val="00B5177A"/>
    <w:rsid w:val="00B57CF5"/>
    <w:rsid w:val="00B6177A"/>
    <w:rsid w:val="00B7070B"/>
    <w:rsid w:val="00B71E9D"/>
    <w:rsid w:val="00B72A25"/>
    <w:rsid w:val="00B75A5E"/>
    <w:rsid w:val="00B82065"/>
    <w:rsid w:val="00B856DC"/>
    <w:rsid w:val="00B85BA6"/>
    <w:rsid w:val="00B85CB2"/>
    <w:rsid w:val="00B86F62"/>
    <w:rsid w:val="00B93B0A"/>
    <w:rsid w:val="00B96955"/>
    <w:rsid w:val="00BA109B"/>
    <w:rsid w:val="00BA5B3A"/>
    <w:rsid w:val="00BB761E"/>
    <w:rsid w:val="00BC2F82"/>
    <w:rsid w:val="00BD5E2D"/>
    <w:rsid w:val="00BD6473"/>
    <w:rsid w:val="00BD7E05"/>
    <w:rsid w:val="00BE0EF6"/>
    <w:rsid w:val="00BE1450"/>
    <w:rsid w:val="00BE2FD3"/>
    <w:rsid w:val="00BE3539"/>
    <w:rsid w:val="00BE3B2B"/>
    <w:rsid w:val="00BE526B"/>
    <w:rsid w:val="00BF2564"/>
    <w:rsid w:val="00BF3939"/>
    <w:rsid w:val="00BF3B7D"/>
    <w:rsid w:val="00BF4C61"/>
    <w:rsid w:val="00C00788"/>
    <w:rsid w:val="00C0490B"/>
    <w:rsid w:val="00C05D3E"/>
    <w:rsid w:val="00C066CB"/>
    <w:rsid w:val="00C076FD"/>
    <w:rsid w:val="00C15D0A"/>
    <w:rsid w:val="00C16959"/>
    <w:rsid w:val="00C23E4C"/>
    <w:rsid w:val="00C33507"/>
    <w:rsid w:val="00C42925"/>
    <w:rsid w:val="00C43C34"/>
    <w:rsid w:val="00C462A0"/>
    <w:rsid w:val="00C54497"/>
    <w:rsid w:val="00C60F6B"/>
    <w:rsid w:val="00C6338A"/>
    <w:rsid w:val="00C6434F"/>
    <w:rsid w:val="00C67BD1"/>
    <w:rsid w:val="00C7246F"/>
    <w:rsid w:val="00C744D1"/>
    <w:rsid w:val="00C776CD"/>
    <w:rsid w:val="00C825AA"/>
    <w:rsid w:val="00C94E1A"/>
    <w:rsid w:val="00CA658C"/>
    <w:rsid w:val="00CA6F5E"/>
    <w:rsid w:val="00CB318B"/>
    <w:rsid w:val="00CB6BCB"/>
    <w:rsid w:val="00CC06DD"/>
    <w:rsid w:val="00CC57BD"/>
    <w:rsid w:val="00CD1424"/>
    <w:rsid w:val="00CD3929"/>
    <w:rsid w:val="00CD3B51"/>
    <w:rsid w:val="00CE6E0E"/>
    <w:rsid w:val="00CF140A"/>
    <w:rsid w:val="00CF16F7"/>
    <w:rsid w:val="00CF2CE5"/>
    <w:rsid w:val="00CF45B6"/>
    <w:rsid w:val="00CF51C5"/>
    <w:rsid w:val="00D003BC"/>
    <w:rsid w:val="00D02BFD"/>
    <w:rsid w:val="00D1596F"/>
    <w:rsid w:val="00D42A21"/>
    <w:rsid w:val="00D457FC"/>
    <w:rsid w:val="00D46B8D"/>
    <w:rsid w:val="00D530A9"/>
    <w:rsid w:val="00D55E18"/>
    <w:rsid w:val="00D63BF4"/>
    <w:rsid w:val="00D84D2D"/>
    <w:rsid w:val="00D861D3"/>
    <w:rsid w:val="00D90410"/>
    <w:rsid w:val="00D90ABE"/>
    <w:rsid w:val="00D94FCA"/>
    <w:rsid w:val="00D96858"/>
    <w:rsid w:val="00DA2ADB"/>
    <w:rsid w:val="00DB6A85"/>
    <w:rsid w:val="00DC5E74"/>
    <w:rsid w:val="00DD6B1C"/>
    <w:rsid w:val="00DD7FE5"/>
    <w:rsid w:val="00DE0B50"/>
    <w:rsid w:val="00DF0FF9"/>
    <w:rsid w:val="00DF129F"/>
    <w:rsid w:val="00DF3773"/>
    <w:rsid w:val="00DF4CB0"/>
    <w:rsid w:val="00DF4FFB"/>
    <w:rsid w:val="00E02840"/>
    <w:rsid w:val="00E040A0"/>
    <w:rsid w:val="00E13061"/>
    <w:rsid w:val="00E26CC2"/>
    <w:rsid w:val="00E27AD3"/>
    <w:rsid w:val="00E31FB6"/>
    <w:rsid w:val="00E35F53"/>
    <w:rsid w:val="00E44767"/>
    <w:rsid w:val="00E463BF"/>
    <w:rsid w:val="00E46CCF"/>
    <w:rsid w:val="00E62D20"/>
    <w:rsid w:val="00E717EB"/>
    <w:rsid w:val="00E76D0C"/>
    <w:rsid w:val="00E8384D"/>
    <w:rsid w:val="00E92414"/>
    <w:rsid w:val="00E927C0"/>
    <w:rsid w:val="00E93C77"/>
    <w:rsid w:val="00E95668"/>
    <w:rsid w:val="00EA0CA0"/>
    <w:rsid w:val="00EA2E07"/>
    <w:rsid w:val="00EA3243"/>
    <w:rsid w:val="00EA72E7"/>
    <w:rsid w:val="00EB2EF3"/>
    <w:rsid w:val="00EB443A"/>
    <w:rsid w:val="00EC3164"/>
    <w:rsid w:val="00EC76C3"/>
    <w:rsid w:val="00ED4157"/>
    <w:rsid w:val="00ED79FC"/>
    <w:rsid w:val="00EE3DCC"/>
    <w:rsid w:val="00EF2C14"/>
    <w:rsid w:val="00EF48CF"/>
    <w:rsid w:val="00EF5223"/>
    <w:rsid w:val="00EF5E28"/>
    <w:rsid w:val="00EF7F6A"/>
    <w:rsid w:val="00F058E5"/>
    <w:rsid w:val="00F12E1F"/>
    <w:rsid w:val="00F12FBE"/>
    <w:rsid w:val="00F15240"/>
    <w:rsid w:val="00F16799"/>
    <w:rsid w:val="00F169CE"/>
    <w:rsid w:val="00F2191A"/>
    <w:rsid w:val="00F25F92"/>
    <w:rsid w:val="00F400C0"/>
    <w:rsid w:val="00F4595F"/>
    <w:rsid w:val="00F65CA3"/>
    <w:rsid w:val="00F65DDA"/>
    <w:rsid w:val="00F6744C"/>
    <w:rsid w:val="00F744E7"/>
    <w:rsid w:val="00F758DE"/>
    <w:rsid w:val="00F8035A"/>
    <w:rsid w:val="00F8079E"/>
    <w:rsid w:val="00F92573"/>
    <w:rsid w:val="00F97786"/>
    <w:rsid w:val="00FA3876"/>
    <w:rsid w:val="00FA7467"/>
    <w:rsid w:val="00FB445E"/>
    <w:rsid w:val="00FC1AC7"/>
    <w:rsid w:val="00FC2A02"/>
    <w:rsid w:val="00FC3541"/>
    <w:rsid w:val="00FC4F1C"/>
    <w:rsid w:val="00FC5424"/>
    <w:rsid w:val="00FC7B8C"/>
    <w:rsid w:val="00FD0168"/>
    <w:rsid w:val="00FD3436"/>
    <w:rsid w:val="00FD4E4F"/>
    <w:rsid w:val="00FD7C3D"/>
    <w:rsid w:val="00FF048C"/>
    <w:rsid w:val="00FF189A"/>
    <w:rsid w:val="00FF4310"/>
    <w:rsid w:val="00FF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051D6"/>
  <w15:docId w15:val="{B0D3B6DB-972B-473A-81A2-FDEC2FBB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1800420629">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bi.parish@spandex.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rtin@adcomms.co.uk"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ndex.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Version_x0020_Author xmlns="9ea749d8-a562-42d1-8965-1b12b06d9650" xsi:nil="true"/>
    <Draft xmlns="9ea749d8-a562-42d1-8965-1b12b06d96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EA6F452A788499C595CC9B32A8E6D" ma:contentTypeVersion="5" ma:contentTypeDescription="Create a new document." ma:contentTypeScope="" ma:versionID="40fd2a6924ce3f5ac4ef065d7301fb50">
  <xsd:schema xmlns:xsd="http://www.w3.org/2001/XMLSchema" xmlns:xs="http://www.w3.org/2001/XMLSchema" xmlns:p="http://schemas.microsoft.com/office/2006/metadata/properties" xmlns:ns2="33a04f6d-823c-476e-bd30-27cf0fc2b76e" xmlns:ns3="9ea749d8-a562-42d1-8965-1b12b06d9650" targetNamespace="http://schemas.microsoft.com/office/2006/metadata/properties" ma:root="true" ma:fieldsID="7c6bb25d1e4822c89cc817907e68bdf3" ns2:_="" ns3:_="">
    <xsd:import namespace="33a04f6d-823c-476e-bd30-27cf0fc2b76e"/>
    <xsd:import namespace="9ea749d8-a562-42d1-8965-1b12b06d9650"/>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3338b5a-2218-48dc-b35d-0c66351b0309}" ma:internalName="TaxCatchAll" ma:showField="CatchAllData" ma:web="762a242c-b162-4d06-af53-378b001c59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a749d8-a562-42d1-8965-1b12b06d9650"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format="Dropdown" ma:internalName="Draft">
      <xsd:simpleType>
        <xsd:restriction base="dms:Choice">
          <xsd:enumeration value="Draft"/>
          <xsd:enumeration value="Final"/>
          <xsd:enumeration value="In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0448-1687-4C39-AD88-928C9AAFBADB}">
  <ds:schemaRefs>
    <ds:schemaRef ds:uri="http://schemas.microsoft.com/office/2006/metadata/properties"/>
    <ds:schemaRef ds:uri="http://schemas.microsoft.com/office/infopath/2007/PartnerControls"/>
    <ds:schemaRef ds:uri="33a04f6d-823c-476e-bd30-27cf0fc2b76e"/>
    <ds:schemaRef ds:uri="9ea749d8-a562-42d1-8965-1b12b06d9650"/>
  </ds:schemaRefs>
</ds:datastoreItem>
</file>

<file path=customXml/itemProps2.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3.xml><?xml version="1.0" encoding="utf-8"?>
<ds:datastoreItem xmlns:ds="http://schemas.openxmlformats.org/officeDocument/2006/customXml" ds:itemID="{2239E955-4EFD-490E-82D7-10480BB43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9ea749d8-a562-42d1-8965-1b12b06d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EBA7E-7063-4063-B63C-0F6BB7F4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512</Words>
  <Characters>2919</Characters>
  <Application>Microsoft Office Word</Application>
  <DocSecurity>0</DocSecurity>
  <Lines>24</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Spandex adds HP Latex 300 Series to its equipment portfolio</vt:lpstr>
      <vt:lpstr>Spandex adds HP Latex 300 Series to its equipment portfolio</vt:lpstr>
    </vt:vector>
  </TitlesOfParts>
  <Company>Microsoft</Company>
  <LinksUpToDate>false</LinksUpToDate>
  <CharactersWithSpaces>3425</CharactersWithSpaces>
  <SharedDoc>false</SharedDoc>
  <HLinks>
    <vt:vector size="24" baseType="variant">
      <vt:variant>
        <vt:i4>2687049</vt:i4>
      </vt:variant>
      <vt:variant>
        <vt:i4>9</vt:i4>
      </vt:variant>
      <vt:variant>
        <vt:i4>0</vt:i4>
      </vt:variant>
      <vt:variant>
        <vt:i4>5</vt:i4>
      </vt:variant>
      <vt:variant>
        <vt:lpwstr>mailto:gabi.parish@spandex.com</vt:lpwstr>
      </vt:variant>
      <vt:variant>
        <vt:lpwstr/>
      </vt:variant>
      <vt:variant>
        <vt:i4>196722</vt:i4>
      </vt:variant>
      <vt:variant>
        <vt:i4>6</vt:i4>
      </vt:variant>
      <vt:variant>
        <vt:i4>0</vt:i4>
      </vt:variant>
      <vt:variant>
        <vt:i4>5</vt:i4>
      </vt:variant>
      <vt:variant>
        <vt:lpwstr>mailto:ebunce@adcomms.co.uk</vt:lpwstr>
      </vt:variant>
      <vt:variant>
        <vt:lpwstr/>
      </vt:variant>
      <vt:variant>
        <vt:i4>2818154</vt:i4>
      </vt:variant>
      <vt:variant>
        <vt:i4>3</vt:i4>
      </vt:variant>
      <vt:variant>
        <vt:i4>0</vt:i4>
      </vt:variant>
      <vt:variant>
        <vt:i4>5</vt:i4>
      </vt:variant>
      <vt:variant>
        <vt:lpwstr>http://www.spandex.com/</vt:lpwstr>
      </vt:variant>
      <vt:variant>
        <vt:lpwstr/>
      </vt:variant>
      <vt:variant>
        <vt:i4>2818154</vt:i4>
      </vt:variant>
      <vt:variant>
        <vt:i4>0</vt:i4>
      </vt:variant>
      <vt:variant>
        <vt:i4>0</vt:i4>
      </vt:variant>
      <vt:variant>
        <vt:i4>5</vt:i4>
      </vt:variant>
      <vt:variant>
        <vt:lpwstr>http://www.spandex.com/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Elinor Martin</cp:lastModifiedBy>
  <cp:revision>6</cp:revision>
  <cp:lastPrinted>2018-04-23T14:20:00Z</cp:lastPrinted>
  <dcterms:created xsi:type="dcterms:W3CDTF">2018-10-22T11:26:00Z</dcterms:created>
  <dcterms:modified xsi:type="dcterms:W3CDTF">2018-10-25T08:44:00Z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0x010100FC0EA6F452A788499C595CC9B32A8E6D</vt:lpwstr>
  </property>
  <property fmtid="{D5CDD505-2E9C-101B-9397-08002B2CF9AE}" pid="3" name="TaxKeyword">
    <vt:lpwstr/>
  </property>
</Properties>
</file>