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B37F9" w14:textId="77777777" w:rsidR="00FA3E15" w:rsidRDefault="000F3BB7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noProof/>
          <w:lang w:val="en-GB" w:eastAsia="en-GB" w:bidi="ar-SA"/>
        </w:rPr>
        <w:drawing>
          <wp:inline distT="0" distB="0" distL="0" distR="0" wp14:anchorId="4AD1C951" wp14:editId="6D251897">
            <wp:extent cx="1905000" cy="542925"/>
            <wp:effectExtent l="0" t="0" r="0" b="9525"/>
            <wp:docPr id="1" name="Picture 1" descr="s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F3DE0" w14:textId="77777777" w:rsidR="00FA3E15" w:rsidRDefault="00FA3E15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49457BDD" w14:textId="77777777" w:rsidR="001E307F" w:rsidRPr="005528E1" w:rsidRDefault="000F3BB7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432D55D6" wp14:editId="3D42CBAF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D9DB0" w14:textId="77777777" w:rsidR="00FA3E15" w:rsidRDefault="00FA3E15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</w:rPr>
      </w:pPr>
    </w:p>
    <w:p w14:paraId="64871897" w14:textId="77777777" w:rsidR="00531D5E" w:rsidRPr="005528E1" w:rsidRDefault="00531D5E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</w:rPr>
        <w:t>Contatti PR:</w:t>
      </w:r>
      <w:r>
        <w:tab/>
      </w:r>
      <w:r>
        <w:tab/>
      </w:r>
      <w:r>
        <w:tab/>
      </w:r>
      <w:r>
        <w:tab/>
      </w:r>
      <w:r>
        <w:tab/>
      </w:r>
    </w:p>
    <w:p w14:paraId="2DC746C7" w14:textId="77777777" w:rsidR="00E971F8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>Ellie Bunce/Greg Mills</w:t>
      </w:r>
    </w:p>
    <w:p w14:paraId="50F305AD" w14:textId="77777777" w:rsidR="00E971F8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>AD Communications</w:t>
      </w:r>
    </w:p>
    <w:p w14:paraId="162D9F55" w14:textId="77777777" w:rsidR="00E971F8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>+44 (0) 1372 464470</w:t>
      </w:r>
    </w:p>
    <w:p w14:paraId="6F463F6A" w14:textId="77777777" w:rsidR="005A23A8" w:rsidRDefault="00B27A49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hyperlink r:id="rId14">
        <w:r w:rsidR="00795BF0">
          <w:rPr>
            <w:rStyle w:val="Hyperlink"/>
            <w:rFonts w:ascii="Arial" w:hAnsi="Arial"/>
            <w:sz w:val="20"/>
          </w:rPr>
          <w:t>ebunce@adcomms.co.uk</w:t>
        </w:r>
      </w:hyperlink>
    </w:p>
    <w:p w14:paraId="74FBC6E8" w14:textId="77777777" w:rsidR="006F66FA" w:rsidRDefault="00B27A49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hyperlink r:id="rId15">
        <w:r w:rsidR="00795BF0">
          <w:rPr>
            <w:rStyle w:val="Hyperlink"/>
            <w:rFonts w:ascii="Arial" w:hAnsi="Arial"/>
            <w:sz w:val="20"/>
          </w:rPr>
          <w:t>gmills@adcomms.co.uk</w:t>
        </w:r>
      </w:hyperlink>
    </w:p>
    <w:p w14:paraId="7A0AA6CB" w14:textId="77777777" w:rsidR="00C812F9" w:rsidRPr="0003543D" w:rsidRDefault="00C812F9" w:rsidP="00C812F9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tab/>
      </w:r>
      <w:r>
        <w:tab/>
      </w:r>
    </w:p>
    <w:p w14:paraId="05ADA4F9" w14:textId="77777777" w:rsidR="005504CF" w:rsidRPr="00454B99" w:rsidRDefault="005504CF" w:rsidP="008C08A0">
      <w:pPr>
        <w:rPr>
          <w:rFonts w:ascii="Arial" w:hAnsi="Arial" w:cs="Arial"/>
          <w:color w:val="000000"/>
          <w:sz w:val="20"/>
        </w:rPr>
      </w:pPr>
    </w:p>
    <w:p w14:paraId="719E953C" w14:textId="77777777" w:rsidR="00C812F9" w:rsidRPr="008C08A0" w:rsidRDefault="00317DE1" w:rsidP="008C08A0">
      <w:pPr>
        <w:jc w:val="center"/>
      </w:pPr>
      <w:r>
        <w:rPr>
          <w:rFonts w:ascii="Arial Black" w:hAnsi="Arial Black"/>
          <w:sz w:val="28"/>
        </w:rPr>
        <w:t>In occasione di FESPA 2017, Sun Chemical presenterà la sua gamma completa di inchiostri per la stampa serigrafica, industriale e inkjet, nonché per l</w:t>
      </w:r>
      <w:r w:rsidR="00BF2C71">
        <w:rPr>
          <w:rFonts w:ascii="Arial Black" w:hAnsi="Arial Black"/>
          <w:sz w:val="28"/>
        </w:rPr>
        <w:t>’</w:t>
      </w:r>
      <w:r>
        <w:rPr>
          <w:rFonts w:ascii="Arial Black" w:hAnsi="Arial Black"/>
          <w:sz w:val="28"/>
        </w:rPr>
        <w:t>elettronica stampata</w:t>
      </w:r>
    </w:p>
    <w:p w14:paraId="6BD00226" w14:textId="77777777" w:rsidR="008C08A0" w:rsidRDefault="008C08A0" w:rsidP="00722876">
      <w:pPr>
        <w:rPr>
          <w:rFonts w:ascii="Arial Narrow" w:hAnsi="Arial Narrow"/>
          <w:b/>
        </w:rPr>
      </w:pPr>
    </w:p>
    <w:p w14:paraId="25EF669D" w14:textId="77777777" w:rsidR="00154825" w:rsidRDefault="00CB1F66" w:rsidP="00722876">
      <w:pPr>
        <w:rPr>
          <w:rFonts w:ascii="Arial Narrow" w:hAnsi="Arial Narrow"/>
        </w:rPr>
      </w:pPr>
      <w:r>
        <w:rPr>
          <w:rFonts w:ascii="Arial Narrow" w:hAnsi="Arial Narrow"/>
          <w:b/>
        </w:rPr>
        <w:t>AMBURGO, GERMANIA</w:t>
      </w:r>
      <w:r>
        <w:t xml:space="preserve"> </w:t>
      </w:r>
      <w:r>
        <w:rPr>
          <w:rFonts w:ascii="Arial Narrow" w:hAnsi="Arial Narrow"/>
        </w:rPr>
        <w:t xml:space="preserve">– </w:t>
      </w:r>
      <w:r>
        <w:rPr>
          <w:rFonts w:ascii="Arial Narrow" w:hAnsi="Arial Narrow"/>
          <w:b/>
        </w:rPr>
        <w:t>8-12 maggio 2017:</w:t>
      </w:r>
      <w:r>
        <w:rPr>
          <w:rFonts w:ascii="Arial Narrow" w:hAnsi="Arial Narrow"/>
        </w:rPr>
        <w:t xml:space="preserve"> Con lo slogan </w:t>
      </w:r>
      <w:r w:rsidR="00BF2C71">
        <w:rPr>
          <w:rFonts w:ascii="Arial Narrow" w:hAnsi="Arial Narrow"/>
        </w:rPr>
        <w:t>“</w:t>
      </w:r>
      <w:r>
        <w:rPr>
          <w:rFonts w:ascii="Arial Narrow" w:hAnsi="Arial Narrow"/>
        </w:rPr>
        <w:t>Brighter Ideas</w:t>
      </w:r>
      <w:r w:rsidR="00BF2C71">
        <w:rPr>
          <w:rFonts w:ascii="Arial Narrow" w:hAnsi="Arial Narrow"/>
        </w:rPr>
        <w:t>”</w:t>
      </w:r>
      <w:r>
        <w:rPr>
          <w:rFonts w:ascii="Arial Narrow" w:hAnsi="Arial Narrow"/>
        </w:rPr>
        <w:t>, Sun Chemical presenterà la sua gamma completa di inchiostri di altissimo livello e di piattaforme innovative per la formulazione chimica degli inchiostri destinate alla stampa serigrafica, industriale e inkjet e per 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elettronica stampata (hall B5, stand D20). </w:t>
      </w:r>
    </w:p>
    <w:p w14:paraId="6C4063C8" w14:textId="77777777" w:rsidR="00154825" w:rsidRDefault="00154825" w:rsidP="00722876">
      <w:pPr>
        <w:rPr>
          <w:rFonts w:ascii="Arial Narrow" w:hAnsi="Arial Narrow"/>
        </w:rPr>
      </w:pPr>
    </w:p>
    <w:p w14:paraId="7D40EC2F" w14:textId="77777777" w:rsidR="00D53CE7" w:rsidRDefault="007D10A8" w:rsidP="007228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Fra i punti forti dello stand ricordiamo il lancio internazionale di </w:t>
      </w:r>
      <w:r>
        <w:rPr>
          <w:rFonts w:ascii="Arial Narrow" w:hAnsi="Arial Narrow"/>
          <w:b/>
        </w:rPr>
        <w:t>Fascia Coat</w:t>
      </w:r>
      <w:r>
        <w:rPr>
          <w:rFonts w:ascii="Arial Narrow" w:hAnsi="Arial Narrow"/>
        </w:rPr>
        <w:t xml:space="preserve">, la nuova vernice per rivestimenti rigidi di Sun Chemical destinata alla fascia del cruscotto che va ad aggiungersi alla gamma di prodotti </w:t>
      </w:r>
      <w:r>
        <w:rPr>
          <w:rFonts w:ascii="Arial Narrow" w:hAnsi="Arial Narrow"/>
          <w:b/>
        </w:rPr>
        <w:t>SunHytek</w:t>
      </w:r>
      <w:r>
        <w:rPr>
          <w:rFonts w:ascii="Arial Narrow" w:hAnsi="Arial Narrow"/>
        </w:rPr>
        <w:t xml:space="preserve"> destinati ad applicazioni high-tech, per pannelli di apparecchi e veicoli automobilistici. Acquosa, modellabile e senza VOC, Fascia Coat è una vernice rigida che, asciugandosi, forma una finitura opaca, riducendo al minimo il riflesso, oltre ad avere la capacità di </w:t>
      </w:r>
      <w:r w:rsidR="00BF2C71">
        <w:rPr>
          <w:rFonts w:ascii="Arial Narrow" w:hAnsi="Arial Narrow"/>
        </w:rPr>
        <w:t>“</w:t>
      </w:r>
      <w:r>
        <w:rPr>
          <w:rFonts w:ascii="Arial Narrow" w:hAnsi="Arial Narrow"/>
        </w:rPr>
        <w:t>autoriparare</w:t>
      </w:r>
      <w:r w:rsidR="00BF2C71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i graffi creatisi durante il processo di produzione.</w:t>
      </w:r>
    </w:p>
    <w:p w14:paraId="3EB1C315" w14:textId="77777777" w:rsidR="00D54E3A" w:rsidRDefault="00D54E3A" w:rsidP="00722876">
      <w:pPr>
        <w:rPr>
          <w:rFonts w:ascii="Arial Narrow" w:hAnsi="Arial Narrow"/>
        </w:rPr>
      </w:pPr>
    </w:p>
    <w:p w14:paraId="4495C7C8" w14:textId="77777777" w:rsidR="00A47B0C" w:rsidRDefault="00C97A05" w:rsidP="00722876">
      <w:pPr>
        <w:rPr>
          <w:rFonts w:ascii="Arial Narrow" w:hAnsi="Arial Narrow"/>
        </w:rPr>
      </w:pPr>
      <w:r>
        <w:rPr>
          <w:rFonts w:ascii="Arial Narrow" w:hAnsi="Arial Narrow"/>
        </w:rPr>
        <w:t>Mettendo in evidenza la profondità e il respiro delle sue soluzioni, Sun Chemical, uno dei maggiori produttori mondiali di inchiostri per serigrafia e fornitore polivalente per tutte le esigenze in materia di inchiostro, fornirà una dimostrazione delle sue capacità e del suo know-how nelle quattro zone dello stand: tessuti digitali, grafica, industriale, partnership e tecnologia.</w:t>
      </w:r>
    </w:p>
    <w:p w14:paraId="411E249D" w14:textId="77777777" w:rsidR="00A47B0C" w:rsidRDefault="00A47B0C" w:rsidP="00722876">
      <w:pPr>
        <w:rPr>
          <w:rFonts w:ascii="Arial Narrow" w:hAnsi="Arial Narrow"/>
        </w:rPr>
      </w:pPr>
    </w:p>
    <w:p w14:paraId="3C6F7686" w14:textId="77777777" w:rsidR="00A47B0C" w:rsidRPr="00373B29" w:rsidRDefault="00A47B0C" w:rsidP="00A47B0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Tessuti digitali </w:t>
      </w:r>
    </w:p>
    <w:p w14:paraId="1B22C434" w14:textId="77777777" w:rsidR="00A47B0C" w:rsidRDefault="00A47B0C" w:rsidP="00A47B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Sun Chemical presenterà la sua gamma di quattro inchiostri inkjet per tessuti </w:t>
      </w:r>
      <w:r>
        <w:rPr>
          <w:rFonts w:ascii="Arial Narrow" w:hAnsi="Arial Narrow"/>
          <w:b/>
        </w:rPr>
        <w:t>SunTex</w:t>
      </w:r>
      <w:r>
        <w:rPr>
          <w:rFonts w:ascii="Arial Narrow" w:hAnsi="Arial Narrow"/>
        </w:rPr>
        <w:t>, ottimizzati per le testine di stampa Epson. Grazie a un consumo di inchiostro migliorato rispetto ai principali prodotti della concorrenza, gli inchiostri SunTex sono formulati ad hoc per consentire un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elevata velocità di stampa e lunghe tirature.</w:t>
      </w:r>
    </w:p>
    <w:p w14:paraId="1FCDCA59" w14:textId="77777777" w:rsidR="00A47B0C" w:rsidRDefault="00A47B0C" w:rsidP="00A47B0C">
      <w:pPr>
        <w:rPr>
          <w:rFonts w:ascii="Arial Narrow" w:hAnsi="Arial Narrow"/>
        </w:rPr>
      </w:pPr>
    </w:p>
    <w:p w14:paraId="34D86870" w14:textId="77777777" w:rsidR="00A47B0C" w:rsidRPr="00393259" w:rsidRDefault="00162F60" w:rsidP="00A47B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Questa gamma di prodotti comprende anche </w:t>
      </w:r>
      <w:r>
        <w:rPr>
          <w:rFonts w:ascii="Arial Narrow" w:hAnsi="Arial Narrow"/>
          <w:b/>
        </w:rPr>
        <w:t>SunTex Sonata DTE</w:t>
      </w:r>
      <w:r>
        <w:rPr>
          <w:rFonts w:ascii="Arial Narrow" w:hAnsi="Arial Narrow"/>
        </w:rPr>
        <w:t>, una serie di inchiostri a sublimazione della tinta per la stampa a trasferimento destinati agli indumenti sportivi in poliestere. All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inchiostro è stato conferito 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  <w:b/>
        </w:rPr>
        <w:t>Oeko-Tex EcoPass</w:t>
      </w:r>
      <w:r>
        <w:rPr>
          <w:rFonts w:ascii="Arial Narrow" w:hAnsi="Arial Narrow"/>
        </w:rPr>
        <w:t xml:space="preserve">, che permette agli stampatori di ottenere la certificazione Oeko-Tex 100 per </w:t>
      </w:r>
      <w:r>
        <w:rPr>
          <w:rFonts w:ascii="Arial Narrow" w:hAnsi="Arial Narrow"/>
        </w:rPr>
        <w:lastRenderedPageBreak/>
        <w:t xml:space="preserve">gli indumenti stampati (per maggiori informazioni, si veda il comunicato stampa intitolato </w:t>
      </w:r>
      <w:r>
        <w:rPr>
          <w:rFonts w:ascii="Arial Narrow" w:hAnsi="Arial Narrow"/>
          <w:i/>
        </w:rPr>
        <w:t xml:space="preserve">Sun Chemical consegue la certificazione ECO PASSPORT per la gamma SunTex di inchiostri digitali per tessuti </w:t>
      </w:r>
      <w:r>
        <w:rPr>
          <w:rFonts w:ascii="Arial Narrow" w:hAnsi="Arial Narrow"/>
        </w:rPr>
        <w:t>e datato 8 maggio 2017). Fa inoltre parte di questa gamma SunTex Sonata DDE, un inchiostro a sublimazione di tinta sviluppato per soddisfare i principali requisiti della stampa diretta su tessuti di poliestere, in grado di assicurare eccellenti proprietà di trapasso dell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inchiostro per la stampa fronte/retro di prodotti come bandiere e striscioni. SunTex Sonata DDE offre inoltre eccellenti velocità di lavaggio e tenuta, fondamentali per applicazioni di tessuti stampati per esterni.</w:t>
      </w:r>
    </w:p>
    <w:p w14:paraId="6D2B5BB0" w14:textId="77777777" w:rsidR="00A47B0C" w:rsidRDefault="00F73F30" w:rsidP="00A47B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Sun Chemical presenterà inoltre il suo innovativo inchiostro a pigmento </w:t>
      </w:r>
      <w:r>
        <w:rPr>
          <w:rFonts w:ascii="Arial Narrow" w:hAnsi="Arial Narrow"/>
          <w:b/>
        </w:rPr>
        <w:t>SunTex Encore PDE</w:t>
      </w:r>
      <w:r>
        <w:rPr>
          <w:rFonts w:ascii="Arial Narrow" w:hAnsi="Arial Narrow"/>
        </w:rPr>
        <w:t>. Encore PDE è il risultato di numerosi anni di ricerca e sviluppo ed è formulato per offrire colori più vibranti, mantenendo nel contempo un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eccellente resistenza ai lavaggi e allo sfregamento a umido. </w:t>
      </w:r>
      <w:r w:rsidR="00BF2C71">
        <w:rPr>
          <w:rFonts w:ascii="Arial Narrow" w:hAnsi="Arial Narrow"/>
        </w:rPr>
        <w:t>Encore PDE può essere stampato direttamente su tessuti sia naturali sia sintetici come cotone, viscosa, seta e policotone, ampiamente utilizzati per la decorazione d’interni e l’arredamento.</w:t>
      </w:r>
      <w:r>
        <w:rPr>
          <w:rFonts w:ascii="Arial Narrow" w:hAnsi="Arial Narrow"/>
        </w:rPr>
        <w:t xml:space="preserve"> </w:t>
      </w:r>
    </w:p>
    <w:p w14:paraId="33696853" w14:textId="77777777" w:rsidR="00A47B0C" w:rsidRDefault="00A47B0C" w:rsidP="00A47B0C">
      <w:pPr>
        <w:rPr>
          <w:rFonts w:ascii="Arial Narrow" w:hAnsi="Arial Narrow"/>
        </w:rPr>
      </w:pPr>
    </w:p>
    <w:p w14:paraId="6DD3F584" w14:textId="77777777" w:rsidR="00A47B0C" w:rsidRDefault="00616FDA" w:rsidP="00A47B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Completa la gamma </w:t>
      </w:r>
      <w:r>
        <w:rPr>
          <w:rFonts w:ascii="Arial Narrow" w:hAnsi="Arial Narrow"/>
          <w:b/>
        </w:rPr>
        <w:t>SunTex Concerto RDE,</w:t>
      </w:r>
      <w:r>
        <w:rPr>
          <w:rFonts w:ascii="Arial Narrow" w:hAnsi="Arial Narrow"/>
        </w:rPr>
        <w:t xml:space="preserve"> una serie di inchiostri a coloranti reattivi che offrono colori estremamente vibranti quando stampati direttamente su tessuti come la seta e il cotone, mantenendo al contempo la morbidezza al tatto, requisito fondamentale per i capi di abbigliamento.</w:t>
      </w:r>
    </w:p>
    <w:p w14:paraId="777EC016" w14:textId="77777777" w:rsidR="00A47B0C" w:rsidRDefault="00A47B0C" w:rsidP="00A47B0C">
      <w:pPr>
        <w:rPr>
          <w:rFonts w:ascii="Arial Narrow" w:hAnsi="Arial Narrow"/>
        </w:rPr>
      </w:pPr>
    </w:p>
    <w:p w14:paraId="549C0500" w14:textId="77777777" w:rsidR="00A47B0C" w:rsidRDefault="00F73F30" w:rsidP="00A47B0C">
      <w:pPr>
        <w:rPr>
          <w:rFonts w:ascii="Arial Narrow" w:hAnsi="Arial Narrow"/>
        </w:rPr>
      </w:pPr>
      <w:r>
        <w:rPr>
          <w:rFonts w:ascii="Arial Narrow" w:hAnsi="Arial Narrow"/>
        </w:rPr>
        <w:t>Sun Chemical effettuerà inoltre dimostrazioni di stampa presso lo stand per dare prova delle eccellenti prestazioni degli inchiostri Sonata DTE. Nel frattempo, 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azienda presenterà il recentissimo sistema a </w:t>
      </w:r>
      <w:r w:rsidR="00BF2C71">
        <w:rPr>
          <w:rFonts w:ascii="Arial Narrow" w:hAnsi="Arial Narrow"/>
        </w:rPr>
        <w:t>“</w:t>
      </w:r>
      <w:r>
        <w:rPr>
          <w:rFonts w:ascii="Arial Narrow" w:hAnsi="Arial Narrow"/>
        </w:rPr>
        <w:t>tasche</w:t>
      </w:r>
      <w:r w:rsidR="00BF2C71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d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inchiostro ECOPROISU, sviluppato per consentire tirature prolungate e assicurare una maggiore economicità (per maggiori informazioni, si veda il comunicato stampa intitolato </w:t>
      </w:r>
      <w:r>
        <w:rPr>
          <w:rFonts w:ascii="Arial Narrow" w:hAnsi="Arial Narrow"/>
          <w:i/>
        </w:rPr>
        <w:t xml:space="preserve">Sun Chemical presenta il nuovo sistema a </w:t>
      </w:r>
      <w:r w:rsidR="00BF2C71">
        <w:rPr>
          <w:rFonts w:ascii="Arial Narrow" w:hAnsi="Arial Narrow"/>
          <w:i/>
        </w:rPr>
        <w:t>“</w:t>
      </w:r>
      <w:r>
        <w:rPr>
          <w:rFonts w:ascii="Arial Narrow" w:hAnsi="Arial Narrow"/>
          <w:i/>
        </w:rPr>
        <w:t>tasche</w:t>
      </w:r>
      <w:r w:rsidR="00BF2C71">
        <w:rPr>
          <w:rFonts w:ascii="Arial Narrow" w:hAnsi="Arial Narrow"/>
          <w:i/>
        </w:rPr>
        <w:t>”</w:t>
      </w:r>
      <w:r>
        <w:rPr>
          <w:rFonts w:ascii="Arial Narrow" w:hAnsi="Arial Narrow"/>
          <w:i/>
        </w:rPr>
        <w:t xml:space="preserve"> e la gamma aggiornata di inchiostri Streamline ESL 3 in occasione di FESPA 2017</w:t>
      </w:r>
      <w:r>
        <w:rPr>
          <w:rFonts w:ascii="Arial Narrow" w:hAnsi="Arial Narrow"/>
        </w:rPr>
        <w:t xml:space="preserve"> e datato 8 maggio 2017).</w:t>
      </w:r>
    </w:p>
    <w:p w14:paraId="0078B855" w14:textId="77777777" w:rsidR="001103F5" w:rsidRDefault="001103F5" w:rsidP="00AE59D4">
      <w:pPr>
        <w:rPr>
          <w:rFonts w:ascii="Arial Narrow" w:hAnsi="Arial Narrow"/>
        </w:rPr>
      </w:pPr>
    </w:p>
    <w:p w14:paraId="32443480" w14:textId="77777777" w:rsidR="0063428E" w:rsidRPr="003B27D5" w:rsidRDefault="0063428E" w:rsidP="0063428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Grafica</w:t>
      </w:r>
    </w:p>
    <w:p w14:paraId="7D9EDF00" w14:textId="77777777" w:rsidR="00FF4CFE" w:rsidRDefault="0036795D" w:rsidP="0063428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 fine di continuare a supportare il mercato della grafica per la stampa serigrafica, alcuni esperti di Sun Chemical saranno a disposizione dei visitatori per parlare della gamma di inchiostri </w:t>
      </w:r>
      <w:r>
        <w:rPr>
          <w:rFonts w:ascii="Arial Narrow" w:hAnsi="Arial Narrow"/>
          <w:b/>
        </w:rPr>
        <w:t>SunPromo</w:t>
      </w:r>
      <w:r>
        <w:rPr>
          <w:rFonts w:ascii="Arial Narrow" w:hAnsi="Arial Narrow"/>
        </w:rPr>
        <w:t xml:space="preserve"> destinati all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ampio ventaglio di applicazioni serigrafiche.</w:t>
      </w:r>
    </w:p>
    <w:p w14:paraId="52DDF9CC" w14:textId="77777777" w:rsidR="00FF4CFE" w:rsidRDefault="00FF4CFE" w:rsidP="0063428E">
      <w:pPr>
        <w:rPr>
          <w:rFonts w:ascii="Arial Narrow" w:hAnsi="Arial Narrow"/>
        </w:rPr>
      </w:pPr>
    </w:p>
    <w:p w14:paraId="28C4F3D5" w14:textId="77777777" w:rsidR="0063428E" w:rsidRPr="009906D4" w:rsidRDefault="0036795D" w:rsidP="0063428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Sun Chemical presenterà inoltre la gamma di inchiostri inkjet alternativi a base di solventi Streamline, progettati per le stampanti per formati wide e superwide. Per il mercato dei formati wide, Sun Chemical presenta </w:t>
      </w:r>
      <w:r>
        <w:rPr>
          <w:rFonts w:ascii="Arial Narrow" w:hAnsi="Arial Narrow"/>
          <w:b/>
        </w:rPr>
        <w:t>Streamline ESL 3,</w:t>
      </w:r>
      <w:r>
        <w:rPr>
          <w:rFonts w:ascii="Arial Narrow" w:hAnsi="Arial Narrow"/>
        </w:rPr>
        <w:t xml:space="preserve"> una serie di inchiostri compatibili e dotati di un</w:t>
      </w:r>
      <w:r w:rsidR="00BF2C71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perfetta corrispondenza cromatica con 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ultima serie di inchiostri Roland Eco Sol Max 3 (per maggiori informazioni, si veda il comunicato stampa intitolato </w:t>
      </w:r>
      <w:r>
        <w:rPr>
          <w:rFonts w:ascii="Arial Narrow" w:hAnsi="Arial Narrow"/>
          <w:i/>
        </w:rPr>
        <w:t xml:space="preserve">Sun Chemical presenta il nuovo sistema a </w:t>
      </w:r>
      <w:r w:rsidR="00BF2C71">
        <w:rPr>
          <w:rFonts w:ascii="Arial Narrow" w:hAnsi="Arial Narrow"/>
          <w:i/>
        </w:rPr>
        <w:t>“</w:t>
      </w:r>
      <w:r>
        <w:rPr>
          <w:rFonts w:ascii="Arial Narrow" w:hAnsi="Arial Narrow"/>
          <w:i/>
        </w:rPr>
        <w:t>tasche</w:t>
      </w:r>
      <w:r w:rsidR="00BF2C71">
        <w:rPr>
          <w:rFonts w:ascii="Arial Narrow" w:hAnsi="Arial Narrow"/>
          <w:i/>
        </w:rPr>
        <w:t>”</w:t>
      </w:r>
      <w:r>
        <w:rPr>
          <w:rFonts w:ascii="Arial Narrow" w:hAnsi="Arial Narrow"/>
          <w:i/>
        </w:rPr>
        <w:t xml:space="preserve"> e la gamma aggiornata di inchiostri Streamline ESL 3 in occasione di FESPA 2017</w:t>
      </w:r>
      <w:r>
        <w:rPr>
          <w:rFonts w:ascii="Arial Narrow" w:hAnsi="Arial Narrow"/>
        </w:rPr>
        <w:t xml:space="preserve"> e datato 8 maggio 2017).</w:t>
      </w:r>
    </w:p>
    <w:p w14:paraId="26CAFB5C" w14:textId="77777777" w:rsidR="000F167C" w:rsidRDefault="000F167C" w:rsidP="0063428E">
      <w:pPr>
        <w:rPr>
          <w:rFonts w:ascii="Arial Narrow" w:hAnsi="Arial Narrow"/>
        </w:rPr>
      </w:pPr>
    </w:p>
    <w:p w14:paraId="5419CF1D" w14:textId="77777777" w:rsidR="0063428E" w:rsidRDefault="0063428E" w:rsidP="0063428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Streamline ESL 3 è il prodotto più recente formulato dalla piattaforma per la chimica degli inchiostri </w:t>
      </w:r>
      <w:r>
        <w:rPr>
          <w:rFonts w:ascii="Arial Narrow" w:hAnsi="Arial Narrow"/>
          <w:b/>
        </w:rPr>
        <w:t>HPQ-LO</w:t>
      </w:r>
      <w:r>
        <w:rPr>
          <w:rFonts w:ascii="Arial Narrow" w:hAnsi="Arial Narrow"/>
        </w:rPr>
        <w:t xml:space="preserve"> (High Print Quality - Low Odour) di grande successo di Sun Chemical, la prima piattaforma per inchiostri eco-solventi alternativi ad avere conseguito la certificazione </w:t>
      </w:r>
      <w:r>
        <w:rPr>
          <w:rFonts w:ascii="Arial Narrow" w:hAnsi="Arial Narrow"/>
          <w:b/>
        </w:rPr>
        <w:t>Greenguard &amp; Greenguard Gold</w:t>
      </w:r>
      <w:r>
        <w:rPr>
          <w:rFonts w:ascii="Arial Narrow" w:hAnsi="Arial Narrow"/>
        </w:rPr>
        <w:t xml:space="preserve"> per le emissioni in interni. Le gamme Streamline ESL (Roland), Ultima (Mimaki) e MUTLO (Mutoh) hanno tutte conseguito la certificazione Greenguard Gold completa. </w:t>
      </w:r>
    </w:p>
    <w:p w14:paraId="7D2B6B71" w14:textId="77777777" w:rsidR="0063428E" w:rsidRDefault="0063428E" w:rsidP="0063428E">
      <w:pPr>
        <w:rPr>
          <w:rFonts w:ascii="Arial Narrow" w:hAnsi="Arial Narrow"/>
        </w:rPr>
      </w:pPr>
    </w:p>
    <w:p w14:paraId="05C5BB13" w14:textId="77777777" w:rsidR="0063428E" w:rsidRDefault="0063428E" w:rsidP="0063428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Sun Chemical continua a dimostrare il proprio impegno nei confronti del mercato inkjet a base di solventi </w:t>
      </w:r>
      <w:r>
        <w:rPr>
          <w:rFonts w:ascii="Arial Narrow" w:hAnsi="Arial Narrow"/>
          <w:b/>
        </w:rPr>
        <w:t>SWF (Super Wide Format)</w:t>
      </w:r>
      <w:r>
        <w:rPr>
          <w:rFonts w:ascii="Arial Narrow" w:hAnsi="Arial Narrow"/>
        </w:rPr>
        <w:t xml:space="preserve"> apportando ulteriori miglioramenti volti a ridurre i costi per il consumo di inchiostro dei clienti. Un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altra caratteristica è la performance migliorata a temperature più basse, che si traduce in un risparmio di costi energetici e in una riduzione delle esalazioni di solventi per gli operatori. </w:t>
      </w:r>
      <w:r>
        <w:rPr>
          <w:rFonts w:ascii="Arial Narrow" w:hAnsi="Arial Narrow"/>
        </w:rPr>
        <w:lastRenderedPageBreak/>
        <w:t>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overspray di inchiostro è stato a sua volta sensibilmente ridotto per eliminare la necessità di effettuare operazioni di pulizia tra i diversi lavori di stampa, in modo che il cliente abbia più tempo di stampa produttivo a disposizione ogni giorno.</w:t>
      </w:r>
    </w:p>
    <w:p w14:paraId="0DA68679" w14:textId="77777777" w:rsidR="0063428E" w:rsidRDefault="0063428E" w:rsidP="0050025E">
      <w:pPr>
        <w:rPr>
          <w:rFonts w:ascii="Arial Narrow" w:hAnsi="Arial Narrow"/>
        </w:rPr>
      </w:pPr>
    </w:p>
    <w:p w14:paraId="488176C5" w14:textId="77777777" w:rsidR="0063428E" w:rsidRDefault="00093EF4" w:rsidP="0063428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Per i numerosi stampatori di grafica in grandi formati che producono cartelloni soggetti a frequenti sostituzioni, Streamline offre la possibilità di utilizzare gli inchiostri a base di solventi per formati super wide </w:t>
      </w:r>
      <w:r>
        <w:rPr>
          <w:rFonts w:ascii="Arial Narrow" w:hAnsi="Arial Narrow"/>
          <w:b/>
        </w:rPr>
        <w:t>Streamline Rapide Magenta e Giallo</w:t>
      </w:r>
      <w:r>
        <w:rPr>
          <w:rFonts w:ascii="Arial Narrow" w:hAnsi="Arial Narrow"/>
        </w:rPr>
        <w:t>. Questi inchiostri sono ideali per la stampa espositiva, come i manifesti dei film nelle sale cinematografiche, soggetti a sostituzione nel giro di un anno.</w:t>
      </w:r>
    </w:p>
    <w:p w14:paraId="29B640DB" w14:textId="77777777" w:rsidR="0063428E" w:rsidRDefault="0063428E" w:rsidP="0063428E">
      <w:pPr>
        <w:rPr>
          <w:rFonts w:ascii="Arial Narrow" w:hAnsi="Arial Narrow"/>
        </w:rPr>
      </w:pPr>
    </w:p>
    <w:p w14:paraId="4FE2CA81" w14:textId="77777777" w:rsidR="0063428E" w:rsidRDefault="0063428E" w:rsidP="0063428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La serie </w:t>
      </w:r>
      <w:r>
        <w:rPr>
          <w:rFonts w:ascii="Arial Narrow" w:hAnsi="Arial Narrow"/>
          <w:b/>
        </w:rPr>
        <w:t>Streamline Rapide</w:t>
      </w:r>
      <w:r>
        <w:rPr>
          <w:rFonts w:ascii="Arial Narrow" w:hAnsi="Arial Narrow"/>
        </w:rPr>
        <w:t xml:space="preserve"> è disponibile per la maggior parte delle </w:t>
      </w:r>
      <w:r>
        <w:rPr>
          <w:rFonts w:ascii="Arial Narrow" w:hAnsi="Arial Narrow"/>
          <w:b/>
        </w:rPr>
        <w:t xml:space="preserve">gamme Streamline </w:t>
      </w:r>
      <w:r>
        <w:rPr>
          <w:rFonts w:ascii="Arial Narrow" w:hAnsi="Arial Narrow"/>
        </w:rPr>
        <w:t>per formati SWF (Super Wide Format) e offre alternative economicamente convenienti per ambienti che richiedono prestazioni di fascia alta ma che non necessitano di una durata prolungata in esterni.</w:t>
      </w:r>
    </w:p>
    <w:p w14:paraId="4A7F9280" w14:textId="77777777" w:rsidR="00E020A3" w:rsidRDefault="00E020A3" w:rsidP="00C812F9">
      <w:pPr>
        <w:rPr>
          <w:rFonts w:ascii="Arial Narrow" w:hAnsi="Arial Narrow"/>
          <w:b/>
        </w:rPr>
      </w:pPr>
    </w:p>
    <w:p w14:paraId="1B2417F6" w14:textId="77777777" w:rsidR="000A444B" w:rsidRDefault="00112C0D" w:rsidP="00C812F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Industriale</w:t>
      </w:r>
    </w:p>
    <w:p w14:paraId="52B7FB94" w14:textId="77777777" w:rsidR="008B30A4" w:rsidRPr="008B30A4" w:rsidRDefault="00752EAD" w:rsidP="00752EAD">
      <w:pPr>
        <w:rPr>
          <w:rFonts w:ascii="Arial Narrow" w:hAnsi="Arial Narrow"/>
        </w:rPr>
      </w:pPr>
      <w:r>
        <w:rPr>
          <w:rFonts w:ascii="Arial Narrow" w:hAnsi="Arial Narrow"/>
        </w:rPr>
        <w:t>In mostra in questa zona ci sarà la gamma di prodotti industriali di Sun Chemical come:</w:t>
      </w:r>
    </w:p>
    <w:p w14:paraId="773B33FB" w14:textId="77777777" w:rsidR="008B30A4" w:rsidRPr="008B30A4" w:rsidRDefault="008B30A4" w:rsidP="008B30A4">
      <w:pPr>
        <w:ind w:left="360"/>
        <w:rPr>
          <w:rFonts w:ascii="Arial Narrow" w:hAnsi="Arial Narrow"/>
        </w:rPr>
      </w:pPr>
    </w:p>
    <w:p w14:paraId="35460E82" w14:textId="77777777" w:rsidR="000023AB" w:rsidRPr="008B30A4" w:rsidRDefault="008B30A4" w:rsidP="00752EAD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SunHytek </w:t>
      </w:r>
      <w:r>
        <w:rPr>
          <w:rFonts w:ascii="Arial Narrow" w:hAnsi="Arial Narrow"/>
        </w:rPr>
        <w:t>– soluzioni di inchiostri resistenti al calore e all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umidità (ivi inclusa </w:t>
      </w:r>
      <w:r>
        <w:rPr>
          <w:rFonts w:ascii="Arial Narrow" w:hAnsi="Arial Narrow"/>
          <w:b/>
        </w:rPr>
        <w:t>Fascia Coat</w:t>
      </w:r>
      <w:r>
        <w:rPr>
          <w:rFonts w:ascii="Arial Narrow" w:hAnsi="Arial Narrow"/>
        </w:rPr>
        <w:t xml:space="preserve">, la nuova vernice per rivestimenti rigidi di Sun Chemical destinata alle fasce per cruscotto) utilizzabili per applicazioni di high tech, pannelli di apparecchi e veicoli automobilistici che richiedono un forte impatto visivo e una durabilità a lungo termine. </w:t>
      </w:r>
    </w:p>
    <w:p w14:paraId="5BA76179" w14:textId="77777777" w:rsidR="008B30A4" w:rsidRPr="008B30A4" w:rsidRDefault="008B30A4" w:rsidP="008B30A4">
      <w:pPr>
        <w:ind w:left="360"/>
        <w:rPr>
          <w:rFonts w:ascii="Arial Narrow" w:hAnsi="Arial Narrow"/>
        </w:rPr>
      </w:pPr>
    </w:p>
    <w:p w14:paraId="3F534D67" w14:textId="77777777" w:rsidR="008B30A4" w:rsidRPr="008B30A4" w:rsidRDefault="008B30A4" w:rsidP="00752EAD">
      <w:pPr>
        <w:rPr>
          <w:rFonts w:ascii="Arial Narrow" w:hAnsi="Arial Narrow"/>
        </w:rPr>
      </w:pPr>
      <w:r>
        <w:rPr>
          <w:rFonts w:ascii="Arial Narrow" w:hAnsi="Arial Narrow"/>
          <w:b/>
        </w:rPr>
        <w:t>SunCarte</w:t>
      </w:r>
      <w:r>
        <w:t>® –</w:t>
      </w:r>
      <w:r>
        <w:rPr>
          <w:rFonts w:ascii="Arial Narrow" w:hAnsi="Arial Narrow"/>
        </w:rPr>
        <w:t xml:space="preserve"> inchiostri per serigrafia e offset con colori uniformi e alto grado di adesione, adesivi e vernici per card con laminatura in plastica</w:t>
      </w:r>
    </w:p>
    <w:p w14:paraId="79CD3837" w14:textId="77777777" w:rsidR="008B30A4" w:rsidRPr="008B30A4" w:rsidRDefault="008B30A4" w:rsidP="008B30A4">
      <w:pPr>
        <w:ind w:left="360"/>
        <w:rPr>
          <w:rFonts w:ascii="Arial Narrow" w:hAnsi="Arial Narrow"/>
        </w:rPr>
      </w:pPr>
    </w:p>
    <w:p w14:paraId="50F280FA" w14:textId="77777777" w:rsidR="000023AB" w:rsidRDefault="008B30A4" w:rsidP="00752EAD">
      <w:pPr>
        <w:rPr>
          <w:rFonts w:ascii="Arial Narrow" w:hAnsi="Arial Narrow"/>
        </w:rPr>
      </w:pPr>
      <w:r>
        <w:rPr>
          <w:rFonts w:ascii="Arial Narrow" w:hAnsi="Arial Narrow"/>
          <w:b/>
        </w:rPr>
        <w:t>SunPoly®</w:t>
      </w:r>
      <w:r>
        <w:rPr>
          <w:rFonts w:ascii="Arial Narrow" w:hAnsi="Arial Narrow"/>
        </w:rPr>
        <w:t xml:space="preserve"> – inchiostri serigrafici formulati per la serigrafia ad alta velocità su un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ampia gamma di substrati di contenitori</w:t>
      </w:r>
    </w:p>
    <w:p w14:paraId="024ADF59" w14:textId="77777777" w:rsidR="00DF75FC" w:rsidRDefault="00DF75FC" w:rsidP="00C835A0">
      <w:pPr>
        <w:ind w:left="360"/>
        <w:rPr>
          <w:rFonts w:ascii="Arial Narrow" w:hAnsi="Arial Narrow"/>
        </w:rPr>
      </w:pPr>
    </w:p>
    <w:p w14:paraId="0D671BB9" w14:textId="77777777" w:rsidR="00B025C2" w:rsidRPr="00B025C2" w:rsidRDefault="00235EAB" w:rsidP="003B27D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Partnership e tecnologia</w:t>
      </w:r>
    </w:p>
    <w:p w14:paraId="479F3923" w14:textId="77777777" w:rsidR="00B025C2" w:rsidRPr="00B025C2" w:rsidRDefault="00CA461F" w:rsidP="00752EAD">
      <w:pPr>
        <w:rPr>
          <w:rFonts w:ascii="Arial Narrow" w:hAnsi="Arial Narrow"/>
        </w:rPr>
      </w:pPr>
      <w:r>
        <w:rPr>
          <w:rFonts w:ascii="Arial Narrow" w:hAnsi="Arial Narrow"/>
        </w:rPr>
        <w:t>In quest’area, SunJet, la divisione inkjet internazionale di Sun Chemical, metterà in luce le potenzialità dei progetti sviluppati in collaborazione con diversi partner OEM, integratori di sistemi e produttori di testine di stampa mediante la presentazione delle più recenti formulazioni chimiche e tecnologie innovative per inchiostri adatti a un’ampia gamma di segmenti di mercato quali: grafica, decorazione, tessile, industriale e packaging.</w:t>
      </w:r>
      <w:r w:rsidR="00235EAB">
        <w:rPr>
          <w:rFonts w:ascii="Arial Narrow" w:hAnsi="Arial Narrow"/>
        </w:rPr>
        <w:t xml:space="preserve"> </w:t>
      </w:r>
    </w:p>
    <w:p w14:paraId="425FD5A5" w14:textId="77777777" w:rsidR="00C16347" w:rsidRDefault="00C16347" w:rsidP="00C812F9">
      <w:pPr>
        <w:rPr>
          <w:rFonts w:ascii="Arial Narrow" w:hAnsi="Arial Narrow"/>
        </w:rPr>
      </w:pPr>
    </w:p>
    <w:p w14:paraId="7194044A" w14:textId="77777777" w:rsidR="008B6CA9" w:rsidRPr="008B6CA9" w:rsidRDefault="005F1CCC" w:rsidP="008B6C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SunJet presenterà </w:t>
      </w:r>
      <w:r>
        <w:rPr>
          <w:rFonts w:ascii="Arial Narrow" w:hAnsi="Arial Narrow"/>
          <w:b/>
        </w:rPr>
        <w:t>Aquacure</w:t>
      </w:r>
      <w:r>
        <w:rPr>
          <w:rFonts w:ascii="Arial Narrow" w:hAnsi="Arial Narrow"/>
        </w:rPr>
        <w:t>™, il suo inchiostro inkjet acquoso funzionale di nuova generazione. La composizione chimica innovativa di questo inchiostro, che unisce il meglio della tecnologia a base d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acqua e di essiccazione UV, offre vantaggi rilevanti per 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ottimizzazione di prestazioni e produzione, nonché una piattaforma di sviluppo completamente nuova sulla cui base è possibile introdurre nuovi inchiostri per soddisfare le esigenze future del settore grafico Wide Format in continua espansione. Inoltre, grazie alla sua part</w:t>
      </w:r>
      <w:r w:rsidR="00CA461F">
        <w:rPr>
          <w:rFonts w:ascii="Arial Narrow" w:hAnsi="Arial Narrow"/>
        </w:rPr>
        <w:t>icolare composizione per oltre l’</w:t>
      </w:r>
      <w:r>
        <w:rPr>
          <w:rFonts w:ascii="Arial Narrow" w:hAnsi="Arial Narrow"/>
        </w:rPr>
        <w:t>80% a base d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acqua e alle sue proprietà a basso odore, Aquacure presenta rischi ridotti per salute, sicurezza e ambiente, riducendo in modo significativo le informazioni di pericolo riportate in etichetta, rispetto agli attuali prodotti a base di solventi e ad essiccazione UV.</w:t>
      </w:r>
    </w:p>
    <w:p w14:paraId="5675738E" w14:textId="77777777" w:rsidR="00C16347" w:rsidRDefault="00C16347" w:rsidP="00C812F9">
      <w:pPr>
        <w:rPr>
          <w:rFonts w:ascii="Arial Narrow" w:hAnsi="Arial Narrow"/>
        </w:rPr>
      </w:pPr>
    </w:p>
    <w:p w14:paraId="72DF0558" w14:textId="77777777" w:rsidR="00890573" w:rsidRPr="00890573" w:rsidRDefault="00113F46" w:rsidP="00752EAD">
      <w:pPr>
        <w:rPr>
          <w:rFonts w:ascii="Arial Narrow" w:hAnsi="Arial Narrow"/>
        </w:rPr>
      </w:pPr>
      <w:r>
        <w:rPr>
          <w:rFonts w:ascii="Arial Narrow" w:hAnsi="Arial Narrow"/>
        </w:rPr>
        <w:t>In mostra ci sarà anche la gamma</w:t>
      </w:r>
      <w:r>
        <w:rPr>
          <w:rFonts w:ascii="Arial Narrow" w:hAnsi="Arial Narrow"/>
          <w:b/>
        </w:rPr>
        <w:t xml:space="preserve"> SunTronic</w:t>
      </w:r>
      <w:r>
        <w:rPr>
          <w:rFonts w:ascii="Arial Narrow" w:hAnsi="Arial Narrow"/>
        </w:rPr>
        <w:t xml:space="preserve">® di materiali avanzati per applicazioni di elettronica stampata, fra cui soluzioni di packaging intelligente, come le antenne stampate, che aggiungono funzionalità alla confezione, alle etichette o ai materiali accessori del punto vendita consentendo </w:t>
      </w:r>
      <w:r>
        <w:rPr>
          <w:rFonts w:ascii="Arial Narrow" w:hAnsi="Arial Narrow"/>
        </w:rPr>
        <w:lastRenderedPageBreak/>
        <w:t>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interazione con un telefono tramite NFC o RFID.  Inoltre, Sun Chemical effettuerà dimostrazioni della sua soluzione di packaging intelligente Touchcode, una serie di conduttori stampati incorporati in card, etichette e imballaggi in grado di interagire con dispositivi dotati di touchscreen, smartphone e tablet. Economicamente più conveniente rispetto all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NFC o RFID e invisibile, a differenza dei codici a barre o QR, questa tecnologia assicura efficacemente 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autenticità del brand nonché la riconoscibilità del marchio e promozioni più efficienti.</w:t>
      </w:r>
    </w:p>
    <w:p w14:paraId="70DCFD59" w14:textId="77777777" w:rsidR="00890573" w:rsidRDefault="00890573" w:rsidP="00890573">
      <w:pPr>
        <w:rPr>
          <w:rFonts w:ascii="Arial Narrow" w:hAnsi="Arial Narrow"/>
        </w:rPr>
      </w:pPr>
    </w:p>
    <w:p w14:paraId="68F02D40" w14:textId="77777777" w:rsidR="00064FEC" w:rsidRDefault="005F1CCC" w:rsidP="00752EAD">
      <w:pPr>
        <w:rPr>
          <w:rFonts w:ascii="Arial Narrow" w:hAnsi="Arial Narrow"/>
        </w:rPr>
      </w:pPr>
      <w:r>
        <w:rPr>
          <w:rFonts w:ascii="Arial Narrow" w:hAnsi="Arial Narrow"/>
        </w:rPr>
        <w:t>Un ulteriore elemento di richiamo sarà costituito dall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inchiostro </w:t>
      </w:r>
      <w:r>
        <w:rPr>
          <w:rFonts w:ascii="Arial Narrow" w:hAnsi="Arial Narrow"/>
          <w:b/>
        </w:rPr>
        <w:t>nanosilver</w:t>
      </w:r>
      <w:r>
        <w:rPr>
          <w:rFonts w:ascii="Arial Narrow" w:hAnsi="Arial Narrow"/>
        </w:rPr>
        <w:t xml:space="preserve"> di Sun Chemical, progettato per 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uso con sistemi inkjet e a getto di aerosol leader di settore nell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ambito dell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elettronica stampata. Gli inchiostri nanosilver di Sun Chemical garantiscono le migliori proprietà di sinterizzazione a basse temperature del settore e la particolare formulazione chimica offre una lunga durata dopo 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apertura, prestazioni di getto di livello superiore e compatibilità con la maggior parte delle testine di stampa commerciali e industriali. Grazie agli inchiostri nanosilver di Sun Chemical, è ora possibile lavorare con un solo nanosilver dal prototipo alla produzione.</w:t>
      </w:r>
    </w:p>
    <w:p w14:paraId="6104DC12" w14:textId="77777777" w:rsidR="00A1733B" w:rsidRPr="00A1733B" w:rsidRDefault="00A1733B" w:rsidP="003B27D5">
      <w:pPr>
        <w:rPr>
          <w:rFonts w:ascii="Arial Narrow" w:hAnsi="Arial Narrow"/>
          <w:b/>
          <w:bCs/>
        </w:rPr>
      </w:pPr>
    </w:p>
    <w:p w14:paraId="127B86FE" w14:textId="77777777" w:rsidR="00235EAB" w:rsidRDefault="003B27D5" w:rsidP="00752EAD">
      <w:pPr>
        <w:rPr>
          <w:rFonts w:ascii="Arial Narrow" w:hAnsi="Arial Narrow"/>
        </w:rPr>
      </w:pPr>
      <w:r>
        <w:rPr>
          <w:rFonts w:ascii="Arial Narrow" w:hAnsi="Arial Narrow"/>
        </w:rPr>
        <w:t>SunJet presenterà inoltre SEPAREL®, la tecnologia a membrane di fibre cave brevettata da DIC per la degassificazione (la rimozione dei gas dissolti) dell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inchiostro inkjet, il cui risultato è una stampa costantemente uniforme, una riduzione dello spreco di inchiostri e substrati, tempi di pulizia della stampante più brevi e riduzione dei relativi costi. A differenza delle membrane a microfiltrazione tradizionali, le membrane a fibre cave SEPAREL® riducono sensibilmente 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evaporazione dell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inchiostro inkjet durante la degassificazione e sono in grado di degassificare 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inchiostro inkjet a qualsiasi livello di ppm (parti per miliardo).</w:t>
      </w:r>
    </w:p>
    <w:p w14:paraId="27F679B2" w14:textId="77777777" w:rsidR="00671389" w:rsidRDefault="008D79AF" w:rsidP="00C812F9">
      <w:pPr>
        <w:rPr>
          <w:rFonts w:ascii="Arial Narrow" w:hAnsi="Arial Narrow"/>
        </w:rPr>
      </w:pPr>
      <w:r>
        <w:rPr>
          <w:rFonts w:ascii="Arial Narrow" w:hAnsi="Arial Narrow"/>
        </w:rPr>
        <w:t>Il team SunJet sarà disponibile durante l</w:t>
      </w:r>
      <w:r w:rsidR="00BF2C71">
        <w:rPr>
          <w:rFonts w:ascii="Arial Narrow" w:hAnsi="Arial Narrow"/>
        </w:rPr>
        <w:t>’</w:t>
      </w:r>
      <w:r>
        <w:rPr>
          <w:rFonts w:ascii="Arial Narrow" w:hAnsi="Arial Narrow"/>
        </w:rPr>
        <w:t>intera durata della fiera per incontrare partner nuovi ed esistenti ed esplorare insieme progetti di collaborazione che consentiranno di continuare ad ampliare gli orizzonti della stampa a getto di inchiostro digitale.</w:t>
      </w:r>
    </w:p>
    <w:p w14:paraId="35A756B7" w14:textId="77777777" w:rsidR="00752EAD" w:rsidRDefault="00752EAD" w:rsidP="00C812F9">
      <w:pPr>
        <w:rPr>
          <w:rFonts w:ascii="Arial Narrow" w:hAnsi="Arial Narrow"/>
        </w:rPr>
      </w:pPr>
    </w:p>
    <w:p w14:paraId="6FB67508" w14:textId="77777777" w:rsidR="003B64FF" w:rsidRPr="003B64FF" w:rsidRDefault="003B64FF" w:rsidP="003B64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Visitate Sun Chemical a FESPA 2017 nella hall B5, stand D20. Per maggiori informazioni, visitate il sito </w:t>
      </w:r>
      <w:hyperlink r:id="rId16">
        <w:r>
          <w:rPr>
            <w:rStyle w:val="Hyperlink"/>
            <w:rFonts w:ascii="Arial Narrow" w:hAnsi="Arial Narrow"/>
          </w:rPr>
          <w:t>www.sunchemical.com/fespa</w:t>
        </w:r>
      </w:hyperlink>
    </w:p>
    <w:p w14:paraId="45B4A9D8" w14:textId="77777777" w:rsidR="00112C0D" w:rsidRDefault="00112C0D" w:rsidP="00C812F9">
      <w:pPr>
        <w:rPr>
          <w:rFonts w:ascii="Arial Narrow" w:hAnsi="Arial Narrow"/>
        </w:rPr>
      </w:pPr>
    </w:p>
    <w:p w14:paraId="3EE499B6" w14:textId="77777777" w:rsidR="00C331C8" w:rsidRDefault="00C331C8" w:rsidP="002D5DA1">
      <w:pPr>
        <w:jc w:val="center"/>
        <w:rPr>
          <w:rFonts w:ascii="Arial Narrow" w:hAnsi="Arial Narrow"/>
        </w:rPr>
      </w:pPr>
    </w:p>
    <w:p w14:paraId="62E9B794" w14:textId="77777777" w:rsidR="002D5DA1" w:rsidRPr="00346D65" w:rsidRDefault="002D5DA1" w:rsidP="002D5DA1">
      <w:pPr>
        <w:jc w:val="center"/>
        <w:rPr>
          <w:rFonts w:ascii="Arial Narrow" w:hAnsi="Arial Narrow"/>
          <w:b/>
          <w:lang w:val="en-US"/>
        </w:rPr>
      </w:pPr>
      <w:r w:rsidRPr="00346D65">
        <w:rPr>
          <w:rFonts w:ascii="Arial Narrow" w:hAnsi="Arial Narrow"/>
          <w:lang w:val="en-US"/>
        </w:rPr>
        <w:t>FINE</w:t>
      </w:r>
    </w:p>
    <w:p w14:paraId="353FC745" w14:textId="77777777" w:rsidR="00B27A49" w:rsidRDefault="00B27A49" w:rsidP="00B27A49">
      <w:pPr>
        <w:rPr>
          <w:rFonts w:ascii="Arial Narrow" w:hAnsi="Arial Narrow"/>
          <w:b/>
        </w:rPr>
      </w:pPr>
    </w:p>
    <w:p w14:paraId="27434440" w14:textId="6ACC6D4B" w:rsidR="00B27A49" w:rsidRPr="00FC643E" w:rsidRDefault="00B27A49" w:rsidP="00B27A49">
      <w:pPr>
        <w:rPr>
          <w:rFonts w:ascii="Arial Narrow" w:hAnsi="Arial Narrow"/>
          <w:b/>
        </w:rPr>
      </w:pPr>
      <w:bookmarkStart w:id="0" w:name="_GoBack"/>
      <w:bookmarkEnd w:id="0"/>
      <w:r w:rsidRPr="00FC643E">
        <w:rPr>
          <w:rFonts w:ascii="Arial Narrow" w:hAnsi="Arial Narrow"/>
          <w:b/>
        </w:rPr>
        <w:t xml:space="preserve">Informazioni su Sun Chemical </w:t>
      </w:r>
    </w:p>
    <w:p w14:paraId="5A9E00E6" w14:textId="77777777" w:rsidR="00B27A49" w:rsidRDefault="00B27A49" w:rsidP="00B27A49">
      <w:pPr>
        <w:rPr>
          <w:rFonts w:ascii="Arial Narrow" w:hAnsi="Arial Narrow"/>
        </w:rPr>
      </w:pPr>
      <w:r w:rsidRPr="00FC643E">
        <w:rPr>
          <w:rFonts w:ascii="Arial Narrow" w:hAnsi="Arial Narrow"/>
        </w:rPr>
        <w:t xml:space="preserve">Sun Chemical, membro del gruppo DIC, è un produttore leader di inchiostri, rivestimenti e forniture, pigmenti, polimeri, componenti liquidi e solidi e materiali per la stampa. Sun Chemical ha un fatturato annuo, congiunto con DIC, di oltre 7,5 miliardi di dollari e oltre 20.000 dipendenti al servizio dei propri clienti in tutto il mondo. </w:t>
      </w:r>
    </w:p>
    <w:p w14:paraId="114C3FFF" w14:textId="77777777" w:rsidR="00B27A49" w:rsidRPr="00FC643E" w:rsidRDefault="00B27A49" w:rsidP="00B27A49">
      <w:pPr>
        <w:rPr>
          <w:rFonts w:ascii="Arial Narrow" w:hAnsi="Arial Narrow"/>
        </w:rPr>
      </w:pPr>
    </w:p>
    <w:p w14:paraId="7A95537D" w14:textId="77777777" w:rsidR="00B27A49" w:rsidRDefault="00B27A49" w:rsidP="00B27A49">
      <w:pPr>
        <w:rPr>
          <w:rFonts w:ascii="Arial Narrow" w:hAnsi="Arial Narrow" w:cs="Arial"/>
        </w:rPr>
      </w:pPr>
      <w:r w:rsidRPr="00DA1294">
        <w:rPr>
          <w:rFonts w:ascii="Arial Narrow" w:hAnsi="Arial Narrow" w:cs="Arial"/>
        </w:rPr>
        <w:t>Sun Chemical Corporation è una società controllata del Gruppo Sun Chemical Coöperatief U.A., Netherlands, con</w:t>
      </w:r>
      <w:r w:rsidRPr="0009536E">
        <w:rPr>
          <w:rFonts w:ascii="Arial Narrow" w:hAnsi="Arial Narrow" w:cs="Arial"/>
        </w:rPr>
        <w:t xml:space="preserve"> sede centrale a Parsippany, New Jersey, U.S.A. Per ulteriori informazioni pregasi consultare il nostro sito web: </w:t>
      </w:r>
      <w:hyperlink r:id="rId17" w:tooltip="blocked::http://www.sunchemical.com/http://www.sunchemical.com/" w:history="1">
        <w:r w:rsidRPr="0009536E">
          <w:rPr>
            <w:rStyle w:val="Hyperlink"/>
            <w:rFonts w:ascii="Arial Narrow" w:hAnsi="Arial Narrow" w:cs="Arial"/>
            <w:color w:val="800080"/>
          </w:rPr>
          <w:t>www.sunchemical.com</w:t>
        </w:r>
      </w:hyperlink>
    </w:p>
    <w:p w14:paraId="620D0FA1" w14:textId="77777777" w:rsidR="00346D65" w:rsidRPr="00F00D1C" w:rsidRDefault="00346D65" w:rsidP="00346D65">
      <w:pPr>
        <w:pStyle w:val="NormalWeb"/>
        <w:spacing w:before="0" w:beforeAutospacing="0" w:after="0" w:afterAutospacing="0"/>
        <w:rPr>
          <w:rFonts w:ascii="Arial Narrow" w:hAnsi="Arial Narrow"/>
          <w:lang w:val="en-US"/>
        </w:rPr>
      </w:pPr>
    </w:p>
    <w:p w14:paraId="2A1D8DB3" w14:textId="77777777" w:rsidR="009016BF" w:rsidRPr="00346D65" w:rsidRDefault="009016BF" w:rsidP="00F00D1C">
      <w:pPr>
        <w:pStyle w:val="NormalWeb"/>
        <w:spacing w:before="0" w:beforeAutospacing="0" w:after="0" w:afterAutospacing="0"/>
        <w:rPr>
          <w:rFonts w:ascii="Arial Narrow" w:hAnsi="Arial Narrow"/>
          <w:lang w:val="en-US"/>
        </w:rPr>
      </w:pPr>
    </w:p>
    <w:sectPr w:rsidR="009016BF" w:rsidRPr="00346D65" w:rsidSect="00795BF0">
      <w:headerReference w:type="default" r:id="rId18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210F2" w14:textId="77777777" w:rsidR="003D1F7A" w:rsidRDefault="003D1F7A">
      <w:r>
        <w:separator/>
      </w:r>
    </w:p>
  </w:endnote>
  <w:endnote w:type="continuationSeparator" w:id="0">
    <w:p w14:paraId="581D608E" w14:textId="77777777" w:rsidR="003D1F7A" w:rsidRDefault="003D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F382D" w14:textId="77777777" w:rsidR="003D1F7A" w:rsidRDefault="003D1F7A">
      <w:r>
        <w:separator/>
      </w:r>
    </w:p>
  </w:footnote>
  <w:footnote w:type="continuationSeparator" w:id="0">
    <w:p w14:paraId="09C32EEB" w14:textId="77777777" w:rsidR="003D1F7A" w:rsidRDefault="003D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76E1" w14:textId="77777777" w:rsidR="00537C1B" w:rsidRPr="002C54D7" w:rsidRDefault="00537C1B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72495"/>
    <w:multiLevelType w:val="hybridMultilevel"/>
    <w:tmpl w:val="6B2CF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5992"/>
    <w:multiLevelType w:val="multilevel"/>
    <w:tmpl w:val="156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64EA0"/>
    <w:multiLevelType w:val="hybridMultilevel"/>
    <w:tmpl w:val="4FE4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ACF"/>
    <w:rsid w:val="000023AB"/>
    <w:rsid w:val="00002EA2"/>
    <w:rsid w:val="0002010E"/>
    <w:rsid w:val="000225E4"/>
    <w:rsid w:val="00022D4C"/>
    <w:rsid w:val="000255D2"/>
    <w:rsid w:val="000305FB"/>
    <w:rsid w:val="0003543D"/>
    <w:rsid w:val="00045CB0"/>
    <w:rsid w:val="00046ABC"/>
    <w:rsid w:val="00051034"/>
    <w:rsid w:val="00053924"/>
    <w:rsid w:val="00056008"/>
    <w:rsid w:val="00061FDD"/>
    <w:rsid w:val="00064C4D"/>
    <w:rsid w:val="00064FEC"/>
    <w:rsid w:val="0009146D"/>
    <w:rsid w:val="0009185E"/>
    <w:rsid w:val="000923D0"/>
    <w:rsid w:val="000926FC"/>
    <w:rsid w:val="00092F43"/>
    <w:rsid w:val="00093EF4"/>
    <w:rsid w:val="0009545C"/>
    <w:rsid w:val="00097150"/>
    <w:rsid w:val="000A0967"/>
    <w:rsid w:val="000A444B"/>
    <w:rsid w:val="000C14D2"/>
    <w:rsid w:val="000C48DF"/>
    <w:rsid w:val="000C4B5F"/>
    <w:rsid w:val="000C4CF9"/>
    <w:rsid w:val="000D13CA"/>
    <w:rsid w:val="000D1F02"/>
    <w:rsid w:val="000D1F9B"/>
    <w:rsid w:val="000D5BDD"/>
    <w:rsid w:val="000E7B09"/>
    <w:rsid w:val="000E7E05"/>
    <w:rsid w:val="000F167C"/>
    <w:rsid w:val="000F3BB7"/>
    <w:rsid w:val="000F4722"/>
    <w:rsid w:val="001065BC"/>
    <w:rsid w:val="001103F5"/>
    <w:rsid w:val="00112C0D"/>
    <w:rsid w:val="00113F46"/>
    <w:rsid w:val="00114B73"/>
    <w:rsid w:val="00117277"/>
    <w:rsid w:val="00121D7D"/>
    <w:rsid w:val="00127543"/>
    <w:rsid w:val="0013406C"/>
    <w:rsid w:val="001362CB"/>
    <w:rsid w:val="001415E9"/>
    <w:rsid w:val="00154825"/>
    <w:rsid w:val="0015759F"/>
    <w:rsid w:val="00162F60"/>
    <w:rsid w:val="00170164"/>
    <w:rsid w:val="0017608B"/>
    <w:rsid w:val="001768F5"/>
    <w:rsid w:val="00182C04"/>
    <w:rsid w:val="001854A2"/>
    <w:rsid w:val="00195919"/>
    <w:rsid w:val="001A52E2"/>
    <w:rsid w:val="001A71F2"/>
    <w:rsid w:val="001B7D09"/>
    <w:rsid w:val="001C67A3"/>
    <w:rsid w:val="001E307F"/>
    <w:rsid w:val="001E7CC1"/>
    <w:rsid w:val="0020063D"/>
    <w:rsid w:val="002024D7"/>
    <w:rsid w:val="0021414A"/>
    <w:rsid w:val="00214904"/>
    <w:rsid w:val="00224144"/>
    <w:rsid w:val="002276B7"/>
    <w:rsid w:val="002279E4"/>
    <w:rsid w:val="00235EAB"/>
    <w:rsid w:val="00263A56"/>
    <w:rsid w:val="00264542"/>
    <w:rsid w:val="00266A0F"/>
    <w:rsid w:val="00272D36"/>
    <w:rsid w:val="002764ED"/>
    <w:rsid w:val="00276D7A"/>
    <w:rsid w:val="002800AC"/>
    <w:rsid w:val="00280C76"/>
    <w:rsid w:val="00291F31"/>
    <w:rsid w:val="0029697B"/>
    <w:rsid w:val="00296F5B"/>
    <w:rsid w:val="002A0CFF"/>
    <w:rsid w:val="002A579C"/>
    <w:rsid w:val="002B2B7C"/>
    <w:rsid w:val="002B7D22"/>
    <w:rsid w:val="002C0ABC"/>
    <w:rsid w:val="002C19B5"/>
    <w:rsid w:val="002C3EF8"/>
    <w:rsid w:val="002C54D7"/>
    <w:rsid w:val="002C61CB"/>
    <w:rsid w:val="002D5DA1"/>
    <w:rsid w:val="002E603A"/>
    <w:rsid w:val="002F2B22"/>
    <w:rsid w:val="002F5E28"/>
    <w:rsid w:val="00300838"/>
    <w:rsid w:val="00317B76"/>
    <w:rsid w:val="00317DCF"/>
    <w:rsid w:val="00317DE1"/>
    <w:rsid w:val="0032249E"/>
    <w:rsid w:val="003332AB"/>
    <w:rsid w:val="00337059"/>
    <w:rsid w:val="0034145A"/>
    <w:rsid w:val="00342963"/>
    <w:rsid w:val="00346D65"/>
    <w:rsid w:val="00350705"/>
    <w:rsid w:val="0036374A"/>
    <w:rsid w:val="0036795D"/>
    <w:rsid w:val="00373B29"/>
    <w:rsid w:val="00386179"/>
    <w:rsid w:val="00390571"/>
    <w:rsid w:val="0039243A"/>
    <w:rsid w:val="00393259"/>
    <w:rsid w:val="003A348E"/>
    <w:rsid w:val="003A7A5D"/>
    <w:rsid w:val="003B27D5"/>
    <w:rsid w:val="003B5E49"/>
    <w:rsid w:val="003B64FF"/>
    <w:rsid w:val="003C21C9"/>
    <w:rsid w:val="003D0962"/>
    <w:rsid w:val="003D1F7A"/>
    <w:rsid w:val="003D4C36"/>
    <w:rsid w:val="003D7E53"/>
    <w:rsid w:val="003E0ADE"/>
    <w:rsid w:val="003E2A6C"/>
    <w:rsid w:val="003F2CDE"/>
    <w:rsid w:val="003F30B5"/>
    <w:rsid w:val="003F6AC4"/>
    <w:rsid w:val="003F7323"/>
    <w:rsid w:val="004257F7"/>
    <w:rsid w:val="00433886"/>
    <w:rsid w:val="00433DB2"/>
    <w:rsid w:val="00454AAB"/>
    <w:rsid w:val="00454B99"/>
    <w:rsid w:val="00460AEC"/>
    <w:rsid w:val="00460F95"/>
    <w:rsid w:val="00461A0F"/>
    <w:rsid w:val="004643F1"/>
    <w:rsid w:val="00473E96"/>
    <w:rsid w:val="00480CEA"/>
    <w:rsid w:val="00482DE6"/>
    <w:rsid w:val="00490A55"/>
    <w:rsid w:val="004A1B37"/>
    <w:rsid w:val="004A5AD9"/>
    <w:rsid w:val="004B005D"/>
    <w:rsid w:val="004B3F6C"/>
    <w:rsid w:val="004C2E1B"/>
    <w:rsid w:val="004C38B3"/>
    <w:rsid w:val="004C776A"/>
    <w:rsid w:val="004E0582"/>
    <w:rsid w:val="004E1399"/>
    <w:rsid w:val="004E6BD4"/>
    <w:rsid w:val="004F46A9"/>
    <w:rsid w:val="0050025E"/>
    <w:rsid w:val="0050068C"/>
    <w:rsid w:val="00500876"/>
    <w:rsid w:val="0050721A"/>
    <w:rsid w:val="00511DC6"/>
    <w:rsid w:val="005153AA"/>
    <w:rsid w:val="0052444C"/>
    <w:rsid w:val="00527ED1"/>
    <w:rsid w:val="00531D5E"/>
    <w:rsid w:val="00534DDC"/>
    <w:rsid w:val="0053630A"/>
    <w:rsid w:val="00537C1B"/>
    <w:rsid w:val="005426A0"/>
    <w:rsid w:val="00545D78"/>
    <w:rsid w:val="005504CF"/>
    <w:rsid w:val="00550F34"/>
    <w:rsid w:val="005528E1"/>
    <w:rsid w:val="0055317E"/>
    <w:rsid w:val="00563DDC"/>
    <w:rsid w:val="00570DC4"/>
    <w:rsid w:val="00573DE5"/>
    <w:rsid w:val="0058161D"/>
    <w:rsid w:val="00581C1D"/>
    <w:rsid w:val="00586234"/>
    <w:rsid w:val="00586956"/>
    <w:rsid w:val="00587843"/>
    <w:rsid w:val="005933E7"/>
    <w:rsid w:val="00596528"/>
    <w:rsid w:val="005A23A8"/>
    <w:rsid w:val="005B1D78"/>
    <w:rsid w:val="005B4450"/>
    <w:rsid w:val="005C0B0F"/>
    <w:rsid w:val="005C5144"/>
    <w:rsid w:val="005D403F"/>
    <w:rsid w:val="005E4987"/>
    <w:rsid w:val="005F1CCC"/>
    <w:rsid w:val="005F55F7"/>
    <w:rsid w:val="005F5B66"/>
    <w:rsid w:val="005F6E42"/>
    <w:rsid w:val="005F78B8"/>
    <w:rsid w:val="006130C4"/>
    <w:rsid w:val="00616FDA"/>
    <w:rsid w:val="00623680"/>
    <w:rsid w:val="006302E7"/>
    <w:rsid w:val="006320B2"/>
    <w:rsid w:val="0063428E"/>
    <w:rsid w:val="006465CB"/>
    <w:rsid w:val="00646C86"/>
    <w:rsid w:val="00663A8B"/>
    <w:rsid w:val="00671389"/>
    <w:rsid w:val="00672530"/>
    <w:rsid w:val="006954C3"/>
    <w:rsid w:val="006A059C"/>
    <w:rsid w:val="006B457F"/>
    <w:rsid w:val="006B648D"/>
    <w:rsid w:val="006C2309"/>
    <w:rsid w:val="006C452F"/>
    <w:rsid w:val="006D0594"/>
    <w:rsid w:val="006D468B"/>
    <w:rsid w:val="006D6F72"/>
    <w:rsid w:val="006D7F04"/>
    <w:rsid w:val="006E6693"/>
    <w:rsid w:val="006E66D4"/>
    <w:rsid w:val="006F2C8E"/>
    <w:rsid w:val="006F66FA"/>
    <w:rsid w:val="00702357"/>
    <w:rsid w:val="00703762"/>
    <w:rsid w:val="00704AEC"/>
    <w:rsid w:val="007064D1"/>
    <w:rsid w:val="00707A5A"/>
    <w:rsid w:val="007159B1"/>
    <w:rsid w:val="00722876"/>
    <w:rsid w:val="007240B5"/>
    <w:rsid w:val="00734DBD"/>
    <w:rsid w:val="00735BF2"/>
    <w:rsid w:val="00752EAD"/>
    <w:rsid w:val="00753D52"/>
    <w:rsid w:val="00761356"/>
    <w:rsid w:val="00795BF0"/>
    <w:rsid w:val="00796FE5"/>
    <w:rsid w:val="007B06FF"/>
    <w:rsid w:val="007B695E"/>
    <w:rsid w:val="007C092C"/>
    <w:rsid w:val="007C65A0"/>
    <w:rsid w:val="007D10A8"/>
    <w:rsid w:val="007D70ED"/>
    <w:rsid w:val="007D79F6"/>
    <w:rsid w:val="007D7ACF"/>
    <w:rsid w:val="008010AA"/>
    <w:rsid w:val="00804446"/>
    <w:rsid w:val="00810A19"/>
    <w:rsid w:val="008119E5"/>
    <w:rsid w:val="00820F08"/>
    <w:rsid w:val="00831223"/>
    <w:rsid w:val="00840441"/>
    <w:rsid w:val="00840825"/>
    <w:rsid w:val="00840FD0"/>
    <w:rsid w:val="008522DD"/>
    <w:rsid w:val="00867E15"/>
    <w:rsid w:val="00871C6E"/>
    <w:rsid w:val="00877F33"/>
    <w:rsid w:val="008815B9"/>
    <w:rsid w:val="00890573"/>
    <w:rsid w:val="00897C18"/>
    <w:rsid w:val="008A34F1"/>
    <w:rsid w:val="008B30A4"/>
    <w:rsid w:val="008B3D44"/>
    <w:rsid w:val="008B6CA9"/>
    <w:rsid w:val="008C08A0"/>
    <w:rsid w:val="008C3697"/>
    <w:rsid w:val="008C6BC6"/>
    <w:rsid w:val="008D43B5"/>
    <w:rsid w:val="008D79AF"/>
    <w:rsid w:val="008E1C18"/>
    <w:rsid w:val="008E2627"/>
    <w:rsid w:val="008F06D0"/>
    <w:rsid w:val="008F557C"/>
    <w:rsid w:val="008F7C00"/>
    <w:rsid w:val="009016BF"/>
    <w:rsid w:val="00912CFE"/>
    <w:rsid w:val="009201C8"/>
    <w:rsid w:val="00930394"/>
    <w:rsid w:val="00930E97"/>
    <w:rsid w:val="009537BB"/>
    <w:rsid w:val="00955029"/>
    <w:rsid w:val="009552A9"/>
    <w:rsid w:val="00956416"/>
    <w:rsid w:val="00956ED4"/>
    <w:rsid w:val="00965D98"/>
    <w:rsid w:val="00974BD9"/>
    <w:rsid w:val="00977133"/>
    <w:rsid w:val="00983B2C"/>
    <w:rsid w:val="00985706"/>
    <w:rsid w:val="009906D4"/>
    <w:rsid w:val="00993594"/>
    <w:rsid w:val="009A77FA"/>
    <w:rsid w:val="009A7B69"/>
    <w:rsid w:val="009B28B8"/>
    <w:rsid w:val="009B2B8E"/>
    <w:rsid w:val="009B6905"/>
    <w:rsid w:val="009C1010"/>
    <w:rsid w:val="009D174F"/>
    <w:rsid w:val="009F2903"/>
    <w:rsid w:val="009F5F22"/>
    <w:rsid w:val="009F633C"/>
    <w:rsid w:val="00A029EF"/>
    <w:rsid w:val="00A0333C"/>
    <w:rsid w:val="00A14D62"/>
    <w:rsid w:val="00A1733B"/>
    <w:rsid w:val="00A20921"/>
    <w:rsid w:val="00A2279B"/>
    <w:rsid w:val="00A247A2"/>
    <w:rsid w:val="00A42847"/>
    <w:rsid w:val="00A47B0C"/>
    <w:rsid w:val="00A558DD"/>
    <w:rsid w:val="00A62257"/>
    <w:rsid w:val="00A81C97"/>
    <w:rsid w:val="00A8775F"/>
    <w:rsid w:val="00A96A51"/>
    <w:rsid w:val="00A97817"/>
    <w:rsid w:val="00AA1E2F"/>
    <w:rsid w:val="00AA5810"/>
    <w:rsid w:val="00AD09F1"/>
    <w:rsid w:val="00AD0B84"/>
    <w:rsid w:val="00AD1907"/>
    <w:rsid w:val="00AE16E6"/>
    <w:rsid w:val="00AE421E"/>
    <w:rsid w:val="00AE59D4"/>
    <w:rsid w:val="00AF7333"/>
    <w:rsid w:val="00B025C2"/>
    <w:rsid w:val="00B07B73"/>
    <w:rsid w:val="00B07FCA"/>
    <w:rsid w:val="00B104F5"/>
    <w:rsid w:val="00B11BD9"/>
    <w:rsid w:val="00B14AF4"/>
    <w:rsid w:val="00B215C3"/>
    <w:rsid w:val="00B22CA0"/>
    <w:rsid w:val="00B27A49"/>
    <w:rsid w:val="00B301B2"/>
    <w:rsid w:val="00B363D9"/>
    <w:rsid w:val="00B36973"/>
    <w:rsid w:val="00B36F3C"/>
    <w:rsid w:val="00B44C9E"/>
    <w:rsid w:val="00B460E9"/>
    <w:rsid w:val="00B64339"/>
    <w:rsid w:val="00B743DD"/>
    <w:rsid w:val="00B80349"/>
    <w:rsid w:val="00BA02E4"/>
    <w:rsid w:val="00BA1D97"/>
    <w:rsid w:val="00BA66FF"/>
    <w:rsid w:val="00BB32EE"/>
    <w:rsid w:val="00BC7A36"/>
    <w:rsid w:val="00BD3C29"/>
    <w:rsid w:val="00BF2791"/>
    <w:rsid w:val="00BF2C71"/>
    <w:rsid w:val="00BF34B2"/>
    <w:rsid w:val="00C16347"/>
    <w:rsid w:val="00C16B49"/>
    <w:rsid w:val="00C22F1F"/>
    <w:rsid w:val="00C24916"/>
    <w:rsid w:val="00C26851"/>
    <w:rsid w:val="00C3090E"/>
    <w:rsid w:val="00C331C8"/>
    <w:rsid w:val="00C34DEC"/>
    <w:rsid w:val="00C3589E"/>
    <w:rsid w:val="00C41C11"/>
    <w:rsid w:val="00C41C1B"/>
    <w:rsid w:val="00C54414"/>
    <w:rsid w:val="00C54D8E"/>
    <w:rsid w:val="00C559DE"/>
    <w:rsid w:val="00C62C2F"/>
    <w:rsid w:val="00C66BDE"/>
    <w:rsid w:val="00C727F1"/>
    <w:rsid w:val="00C809B8"/>
    <w:rsid w:val="00C812F9"/>
    <w:rsid w:val="00C835A0"/>
    <w:rsid w:val="00C8610A"/>
    <w:rsid w:val="00C97712"/>
    <w:rsid w:val="00C97A05"/>
    <w:rsid w:val="00CA3844"/>
    <w:rsid w:val="00CA461F"/>
    <w:rsid w:val="00CB1F66"/>
    <w:rsid w:val="00CC7DFE"/>
    <w:rsid w:val="00CD40ED"/>
    <w:rsid w:val="00CE00C7"/>
    <w:rsid w:val="00CF05E3"/>
    <w:rsid w:val="00CF24A8"/>
    <w:rsid w:val="00D001D6"/>
    <w:rsid w:val="00D118E7"/>
    <w:rsid w:val="00D17CAF"/>
    <w:rsid w:val="00D17CE1"/>
    <w:rsid w:val="00D23EB8"/>
    <w:rsid w:val="00D26AF3"/>
    <w:rsid w:val="00D304D1"/>
    <w:rsid w:val="00D36E46"/>
    <w:rsid w:val="00D36EBC"/>
    <w:rsid w:val="00D53CE7"/>
    <w:rsid w:val="00D54E3A"/>
    <w:rsid w:val="00D54F9C"/>
    <w:rsid w:val="00D658AF"/>
    <w:rsid w:val="00D66309"/>
    <w:rsid w:val="00D7181E"/>
    <w:rsid w:val="00D73E9F"/>
    <w:rsid w:val="00D8183C"/>
    <w:rsid w:val="00D87A74"/>
    <w:rsid w:val="00D9520A"/>
    <w:rsid w:val="00D95EAC"/>
    <w:rsid w:val="00DA1B37"/>
    <w:rsid w:val="00DA2330"/>
    <w:rsid w:val="00DC1EB4"/>
    <w:rsid w:val="00DC61C4"/>
    <w:rsid w:val="00DD077D"/>
    <w:rsid w:val="00DD2C59"/>
    <w:rsid w:val="00DD2D3E"/>
    <w:rsid w:val="00DD4F55"/>
    <w:rsid w:val="00DD57A4"/>
    <w:rsid w:val="00DE1FB1"/>
    <w:rsid w:val="00DE20FF"/>
    <w:rsid w:val="00DE7917"/>
    <w:rsid w:val="00DF75FC"/>
    <w:rsid w:val="00E020A3"/>
    <w:rsid w:val="00E05EE9"/>
    <w:rsid w:val="00E07DF6"/>
    <w:rsid w:val="00E1010C"/>
    <w:rsid w:val="00E1443E"/>
    <w:rsid w:val="00E164B0"/>
    <w:rsid w:val="00E21011"/>
    <w:rsid w:val="00E40D26"/>
    <w:rsid w:val="00E525A8"/>
    <w:rsid w:val="00E5331F"/>
    <w:rsid w:val="00E54BB1"/>
    <w:rsid w:val="00E60591"/>
    <w:rsid w:val="00E712EA"/>
    <w:rsid w:val="00E71C18"/>
    <w:rsid w:val="00E809D3"/>
    <w:rsid w:val="00E971F8"/>
    <w:rsid w:val="00EA1215"/>
    <w:rsid w:val="00EA24A0"/>
    <w:rsid w:val="00EA5F28"/>
    <w:rsid w:val="00EB4BC0"/>
    <w:rsid w:val="00EB4EF3"/>
    <w:rsid w:val="00EC3996"/>
    <w:rsid w:val="00ED7659"/>
    <w:rsid w:val="00ED7B3E"/>
    <w:rsid w:val="00EE3BF5"/>
    <w:rsid w:val="00EF059B"/>
    <w:rsid w:val="00EF09B8"/>
    <w:rsid w:val="00EF2251"/>
    <w:rsid w:val="00F00D1C"/>
    <w:rsid w:val="00F16F19"/>
    <w:rsid w:val="00F262D0"/>
    <w:rsid w:val="00F4540D"/>
    <w:rsid w:val="00F51351"/>
    <w:rsid w:val="00F535BC"/>
    <w:rsid w:val="00F53FE6"/>
    <w:rsid w:val="00F55432"/>
    <w:rsid w:val="00F73F30"/>
    <w:rsid w:val="00F74EB1"/>
    <w:rsid w:val="00F75821"/>
    <w:rsid w:val="00F75FB2"/>
    <w:rsid w:val="00F7795C"/>
    <w:rsid w:val="00F80726"/>
    <w:rsid w:val="00F8143B"/>
    <w:rsid w:val="00F852FF"/>
    <w:rsid w:val="00F85E99"/>
    <w:rsid w:val="00F944F7"/>
    <w:rsid w:val="00F97337"/>
    <w:rsid w:val="00FA3E15"/>
    <w:rsid w:val="00FA575D"/>
    <w:rsid w:val="00FB071C"/>
    <w:rsid w:val="00FB3311"/>
    <w:rsid w:val="00FD2A06"/>
    <w:rsid w:val="00FD2C20"/>
    <w:rsid w:val="00FD3DB7"/>
    <w:rsid w:val="00FD73A1"/>
    <w:rsid w:val="00FE232B"/>
    <w:rsid w:val="00FF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30"/>
    </o:shapedefaults>
    <o:shapelayout v:ext="edit">
      <o:idmap v:ext="edit" data="1"/>
    </o:shapelayout>
  </w:shapeDefaults>
  <w:decimalSymbol w:val="."/>
  <w:listSeparator w:val=","/>
  <w14:docId w14:val="11F7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95BF0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3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95BF0"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5BF0"/>
    <w:rPr>
      <w:color w:val="0000FF"/>
      <w:u w:val="single"/>
    </w:rPr>
  </w:style>
  <w:style w:type="paragraph" w:styleId="BodyText2">
    <w:name w:val="Body Text 2"/>
    <w:basedOn w:val="Normal"/>
    <w:rsid w:val="00795BF0"/>
    <w:pPr>
      <w:spacing w:after="120" w:line="480" w:lineRule="auto"/>
    </w:pPr>
  </w:style>
  <w:style w:type="paragraph" w:styleId="MacroText">
    <w:name w:val="macro"/>
    <w:semiHidden/>
    <w:rsid w:val="00795B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Underline">
    <w:name w:val="Underline"/>
    <w:basedOn w:val="Normal"/>
    <w:next w:val="BodyText"/>
    <w:rsid w:val="00795BF0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rsid w:val="00795BF0"/>
    <w:pPr>
      <w:spacing w:after="120"/>
    </w:pPr>
  </w:style>
  <w:style w:type="paragraph" w:styleId="Header">
    <w:name w:val="header"/>
    <w:basedOn w:val="Normal"/>
    <w:rsid w:val="00795B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B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5BF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5BF0"/>
  </w:style>
  <w:style w:type="paragraph" w:styleId="NormalWeb">
    <w:name w:val="Normal (Web)"/>
    <w:basedOn w:val="Normal"/>
    <w:uiPriority w:val="99"/>
    <w:rsid w:val="00795BF0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795BF0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sid w:val="00795BF0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sid w:val="00795BF0"/>
    <w:rPr>
      <w:color w:val="800080"/>
      <w:u w:val="single"/>
    </w:rPr>
  </w:style>
  <w:style w:type="paragraph" w:styleId="ListContinue">
    <w:name w:val="List Continue"/>
    <w:basedOn w:val="Normal"/>
    <w:rsid w:val="00795BF0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33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blocked::http://www.sunchemica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nchemical.com/fesp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mills@adcomms.co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bunce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2265C0F0525B1A4EB5B1ED31CA0198AB" ma:contentTypeVersion="44" ma:contentTypeDescription="Blank Document with Metadata" ma:contentTypeScope="" ma:versionID="e6ae85cffa72c53f45df1e3d26b6dde8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e468c50e1efc4bd84d8a7025d077ea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b1a971-69e8-4390-904b-10ee9666f26c}" ma:internalName="TaxCatchAllLabel" ma:readOnly="true" ma:showField="CatchAllDataLabel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Final</Stage>
    <Content1 xmlns="33a04f6d-823c-476e-bd30-27cf0fc2b76e">Press releases</Content1>
    <TaxCatchAll xmlns="33a04f6d-823c-476e-bd30-27cf0fc2b76e">
      <Value>160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SunChemical_FESPAAtShow</TermName>
          <TermId>bf6d3a45-1728-44b2-93c3-228c082dd4be</TermId>
        </TermInfo>
      </Terms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D15F-8077-49FB-935C-6D25DCF3F727}"/>
</file>

<file path=customXml/itemProps2.xml><?xml version="1.0" encoding="utf-8"?>
<ds:datastoreItem xmlns:ds="http://schemas.openxmlformats.org/officeDocument/2006/customXml" ds:itemID="{8764857F-76A5-4F2C-B3C2-7DF66EDE83CF}"/>
</file>

<file path=customXml/itemProps3.xml><?xml version="1.0" encoding="utf-8"?>
<ds:datastoreItem xmlns:ds="http://schemas.openxmlformats.org/officeDocument/2006/customXml" ds:itemID="{6A23229F-3C4B-4AE6-BC01-017A79DBB3D2}"/>
</file>

<file path=customXml/itemProps4.xml><?xml version="1.0" encoding="utf-8"?>
<ds:datastoreItem xmlns:ds="http://schemas.openxmlformats.org/officeDocument/2006/customXml" ds:itemID="{AEA44CD1-7F47-49D9-8516-D93F001EEB19}"/>
</file>

<file path=customXml/itemProps5.xml><?xml version="1.0" encoding="utf-8"?>
<ds:datastoreItem xmlns:ds="http://schemas.openxmlformats.org/officeDocument/2006/customXml" ds:itemID="{48F61E0D-F28C-4B4C-8EA4-A21124C79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12462</CharactersWithSpaces>
  <SharedDoc>false</SharedDoc>
  <HLinks>
    <vt:vector size="24" baseType="variant"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http://www.sunchemical.com/fespa</vt:lpwstr>
      </vt:variant>
      <vt:variant>
        <vt:lpwstr/>
      </vt:variant>
      <vt:variant>
        <vt:i4>1179753</vt:i4>
      </vt:variant>
      <vt:variant>
        <vt:i4>3</vt:i4>
      </vt:variant>
      <vt:variant>
        <vt:i4>0</vt:i4>
      </vt:variant>
      <vt:variant>
        <vt:i4>5</vt:i4>
      </vt:variant>
      <vt:variant>
        <vt:lpwstr>mailto:gmills@adcomms.co.uk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SunChemical_FESPAAtShow</cp:keywords>
  <cp:lastModifiedBy/>
  <cp:revision>1</cp:revision>
  <dcterms:created xsi:type="dcterms:W3CDTF">2017-05-05T06:41:00Z</dcterms:created>
  <dcterms:modified xsi:type="dcterms:W3CDTF">2017-05-05T06:42:00Z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0x010100EEB3B346C4117A41ABB5D64B01C39CD1002265C0F0525B1A4EB5B1ED31CA0198AB</vt:lpwstr>
  </property>
  <property fmtid="{D5CDD505-2E9C-101B-9397-08002B2CF9AE}" pid="3" name="TaxKeyword">
    <vt:lpwstr>160;#SunChemical_FESPAAtShow|bf6d3a45-1728-44b2-93c3-228c082dd4be</vt:lpwstr>
  </property>
</Properties>
</file>