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9E01F" w14:textId="77777777" w:rsidR="00FA3E15" w:rsidRPr="00F47FE0" w:rsidRDefault="002F2F78" w:rsidP="000C14D2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245"/>
        </w:tabs>
        <w:rPr>
          <w:color w:val="000000" w:themeColor="text1"/>
        </w:rPr>
      </w:pPr>
      <w:r w:rsidRPr="00F47FE0">
        <w:rPr>
          <w:noProof/>
          <w:color w:val="000000" w:themeColor="text1"/>
          <w:lang w:val="en-GB" w:eastAsia="en-GB"/>
        </w:rPr>
        <w:drawing>
          <wp:inline distT="0" distB="0" distL="0" distR="0" wp14:anchorId="6739E041" wp14:editId="6739E042">
            <wp:extent cx="2000250" cy="647700"/>
            <wp:effectExtent l="0" t="0" r="0" b="0"/>
            <wp:docPr id="1" name="Picture 1" descr="Sun_DIC_Lockup-2015-NEW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_DIC_Lockup-2015-NEWE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9E020" w14:textId="77777777" w:rsidR="00FA3E15" w:rsidRPr="00F47FE0" w:rsidRDefault="00FA3E15" w:rsidP="000C14D2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245"/>
        </w:tabs>
        <w:rPr>
          <w:color w:val="000000" w:themeColor="text1"/>
        </w:rPr>
      </w:pPr>
    </w:p>
    <w:p w14:paraId="6739E021" w14:textId="77777777" w:rsidR="001E307F" w:rsidRPr="00F47FE0" w:rsidRDefault="002F2F78" w:rsidP="000C14D2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245"/>
        </w:tabs>
        <w:rPr>
          <w:color w:val="000000" w:themeColor="text1"/>
          <w:szCs w:val="24"/>
        </w:rPr>
      </w:pPr>
      <w:r w:rsidRPr="00F47FE0">
        <w:rPr>
          <w:noProof/>
          <w:color w:val="000000" w:themeColor="text1"/>
          <w:lang w:val="en-GB" w:eastAsia="en-GB"/>
        </w:rPr>
        <w:drawing>
          <wp:inline distT="0" distB="0" distL="0" distR="0" wp14:anchorId="6739E043" wp14:editId="6739E044">
            <wp:extent cx="5943600" cy="285750"/>
            <wp:effectExtent l="0" t="0" r="0" b="0"/>
            <wp:docPr id="2" name="Picture 2" descr="new_release_hdr_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release_hdr_05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9E022" w14:textId="77777777" w:rsidR="00FA3E15" w:rsidRPr="00F47FE0" w:rsidRDefault="00FA3E15" w:rsidP="00531D5E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739E023" w14:textId="77777777" w:rsidR="00531D5E" w:rsidRPr="00F47FE0" w:rsidRDefault="00531D5E" w:rsidP="00531D5E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rial Narrow" w:hAnsi="Arial Narrow" w:cs="Arial"/>
          <w:b/>
          <w:color w:val="000000" w:themeColor="text1"/>
          <w:szCs w:val="24"/>
          <w:lang w:val="de-DE"/>
        </w:rPr>
      </w:pPr>
      <w:r w:rsidRPr="00F47FE0">
        <w:rPr>
          <w:rFonts w:ascii="Arial Narrow" w:hAnsi="Arial Narrow" w:cs="Arial"/>
          <w:b/>
          <w:bCs/>
          <w:color w:val="000000" w:themeColor="text1"/>
          <w:szCs w:val="24"/>
          <w:lang w:val="de"/>
        </w:rPr>
        <w:t>PR-Kontakt:</w:t>
      </w:r>
      <w:r w:rsidRPr="00F47FE0">
        <w:rPr>
          <w:rFonts w:ascii="Arial Narrow" w:hAnsi="Arial Narrow" w:cs="Arial"/>
          <w:color w:val="000000" w:themeColor="text1"/>
          <w:szCs w:val="24"/>
          <w:lang w:val="de"/>
        </w:rPr>
        <w:tab/>
      </w:r>
      <w:r w:rsidRPr="00F47FE0">
        <w:rPr>
          <w:rFonts w:ascii="Arial Narrow" w:hAnsi="Arial Narrow" w:cs="Arial"/>
          <w:color w:val="000000" w:themeColor="text1"/>
          <w:szCs w:val="24"/>
          <w:lang w:val="de"/>
        </w:rPr>
        <w:tab/>
      </w:r>
      <w:r w:rsidRPr="00F47FE0">
        <w:rPr>
          <w:rFonts w:ascii="Arial Narrow" w:hAnsi="Arial Narrow" w:cs="Arial"/>
          <w:color w:val="000000" w:themeColor="text1"/>
          <w:szCs w:val="24"/>
          <w:lang w:val="de"/>
        </w:rPr>
        <w:tab/>
      </w:r>
      <w:r w:rsidRPr="00F47FE0">
        <w:rPr>
          <w:rFonts w:ascii="Arial Narrow" w:hAnsi="Arial Narrow" w:cs="Arial"/>
          <w:color w:val="000000" w:themeColor="text1"/>
          <w:szCs w:val="24"/>
          <w:lang w:val="de"/>
        </w:rPr>
        <w:tab/>
      </w:r>
      <w:r w:rsidRPr="00F47FE0">
        <w:rPr>
          <w:rFonts w:ascii="Arial Narrow" w:hAnsi="Arial Narrow" w:cs="Arial"/>
          <w:color w:val="000000" w:themeColor="text1"/>
          <w:szCs w:val="24"/>
          <w:lang w:val="de"/>
        </w:rPr>
        <w:tab/>
      </w:r>
    </w:p>
    <w:p w14:paraId="6739E024" w14:textId="77777777" w:rsidR="00E971F8" w:rsidRPr="00F47FE0" w:rsidRDefault="00E971F8" w:rsidP="005A23A8">
      <w:pPr>
        <w:pStyle w:val="bodytext0"/>
        <w:spacing w:before="0" w:beforeAutospacing="0" w:after="0" w:afterAutospacing="0"/>
        <w:rPr>
          <w:rFonts w:ascii="Arial Narrow" w:hAnsi="Arial Narrow" w:cs="Arial"/>
          <w:color w:val="000000" w:themeColor="text1"/>
          <w:sz w:val="24"/>
          <w:szCs w:val="24"/>
          <w:lang w:val="de-DE"/>
        </w:rPr>
      </w:pPr>
      <w:r w:rsidRPr="00F47FE0">
        <w:rPr>
          <w:rFonts w:ascii="Arial Narrow" w:hAnsi="Arial Narrow" w:cs="Arial"/>
          <w:color w:val="000000" w:themeColor="text1"/>
          <w:sz w:val="24"/>
          <w:szCs w:val="24"/>
          <w:lang w:val="de"/>
        </w:rPr>
        <w:t>Ellie Martin/Greg Mills</w:t>
      </w:r>
    </w:p>
    <w:p w14:paraId="6739E025" w14:textId="77777777" w:rsidR="00E971F8" w:rsidRPr="00F47FE0" w:rsidRDefault="00E971F8" w:rsidP="005A23A8">
      <w:pPr>
        <w:pStyle w:val="bodytext0"/>
        <w:spacing w:before="0" w:beforeAutospacing="0" w:after="0" w:afterAutospacing="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47FE0">
        <w:rPr>
          <w:rFonts w:ascii="Arial Narrow" w:hAnsi="Arial Narrow"/>
          <w:color w:val="000000" w:themeColor="text1"/>
          <w:sz w:val="24"/>
          <w:szCs w:val="24"/>
          <w:lang w:val="en-US"/>
        </w:rPr>
        <w:t>AD Communications</w:t>
      </w:r>
      <w:r w:rsidRPr="00F47FE0">
        <w:rPr>
          <w:rFonts w:ascii="Arial Narrow" w:hAnsi="Arial Narrow"/>
          <w:snapToGrid w:val="0"/>
          <w:color w:val="000000" w:themeColor="text1"/>
          <w:sz w:val="24"/>
          <w:szCs w:val="24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</w:p>
    <w:p w14:paraId="6739E026" w14:textId="77777777" w:rsidR="00E971F8" w:rsidRPr="00F47FE0" w:rsidRDefault="00E971F8" w:rsidP="005A23A8">
      <w:pPr>
        <w:pStyle w:val="bodytext0"/>
        <w:spacing w:before="0" w:beforeAutospacing="0" w:after="0" w:afterAutospacing="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F47FE0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+44 (0)1372 464470</w:t>
      </w:r>
    </w:p>
    <w:p w14:paraId="6739E027" w14:textId="77777777" w:rsidR="005A23A8" w:rsidRPr="00F47FE0" w:rsidRDefault="003A61A5" w:rsidP="005A23A8">
      <w:pPr>
        <w:pStyle w:val="bodytext0"/>
        <w:spacing w:before="0" w:beforeAutospacing="0" w:after="0" w:afterAutospacing="0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hyperlink r:id="rId12" w:history="1">
        <w:r w:rsidR="00796E77" w:rsidRPr="00F47FE0">
          <w:rPr>
            <w:rStyle w:val="Hyperlink"/>
            <w:rFonts w:ascii="Arial Narrow" w:hAnsi="Arial Narrow" w:cs="Arial"/>
            <w:color w:val="000000" w:themeColor="text1"/>
            <w:sz w:val="24"/>
            <w:szCs w:val="24"/>
            <w:lang w:val="en-US"/>
          </w:rPr>
          <w:t>emartin@adcomms.co.uk</w:t>
        </w:r>
      </w:hyperlink>
    </w:p>
    <w:p w14:paraId="6739E028" w14:textId="77777777" w:rsidR="006F66FA" w:rsidRPr="00F47FE0" w:rsidRDefault="003A61A5" w:rsidP="005A23A8">
      <w:pPr>
        <w:pStyle w:val="bodytext0"/>
        <w:spacing w:before="0" w:beforeAutospacing="0" w:after="0" w:afterAutospacing="0"/>
        <w:rPr>
          <w:rFonts w:ascii="Arial Narrow" w:hAnsi="Arial Narrow" w:cs="Arial"/>
          <w:color w:val="000000" w:themeColor="text1"/>
          <w:sz w:val="24"/>
          <w:szCs w:val="24"/>
          <w:lang w:val="de-DE"/>
        </w:rPr>
      </w:pPr>
      <w:hyperlink r:id="rId13" w:history="1">
        <w:r w:rsidR="00796E77" w:rsidRPr="00F47FE0">
          <w:rPr>
            <w:rStyle w:val="Hyperlink"/>
            <w:rFonts w:ascii="Arial Narrow" w:hAnsi="Arial Narrow" w:cs="Arial"/>
            <w:color w:val="000000" w:themeColor="text1"/>
            <w:sz w:val="24"/>
            <w:szCs w:val="24"/>
            <w:lang w:val="de"/>
          </w:rPr>
          <w:t>gmills@adcomms.co.uk</w:t>
        </w:r>
      </w:hyperlink>
    </w:p>
    <w:p w14:paraId="6739E029" w14:textId="77777777" w:rsidR="00C812F9" w:rsidRPr="00F47FE0" w:rsidRDefault="00C812F9" w:rsidP="00C812F9">
      <w:pPr>
        <w:pStyle w:val="bodytext0"/>
        <w:spacing w:before="0" w:beforeAutospacing="0" w:after="0" w:afterAutospacing="0"/>
        <w:rPr>
          <w:rFonts w:ascii="Arial Narrow" w:hAnsi="Arial Narrow" w:cs="Arial"/>
          <w:color w:val="000000" w:themeColor="text1"/>
          <w:sz w:val="24"/>
          <w:szCs w:val="24"/>
          <w:lang w:val="de-DE"/>
        </w:rPr>
      </w:pPr>
      <w:r w:rsidRPr="00F47FE0">
        <w:rPr>
          <w:rFonts w:ascii="Arial Narrow" w:hAnsi="Arial Narrow" w:cs="Arial"/>
          <w:color w:val="000000" w:themeColor="text1"/>
          <w:sz w:val="24"/>
          <w:szCs w:val="24"/>
          <w:lang w:val="de"/>
        </w:rPr>
        <w:tab/>
      </w:r>
      <w:r w:rsidRPr="00F47FE0">
        <w:rPr>
          <w:rFonts w:ascii="Arial Narrow" w:hAnsi="Arial Narrow" w:cs="Arial"/>
          <w:color w:val="000000" w:themeColor="text1"/>
          <w:sz w:val="24"/>
          <w:szCs w:val="24"/>
          <w:lang w:val="de"/>
        </w:rPr>
        <w:tab/>
      </w:r>
    </w:p>
    <w:p w14:paraId="6739E02A" w14:textId="77777777" w:rsidR="008C08A0" w:rsidRPr="00F47FE0" w:rsidRDefault="008C08A0" w:rsidP="008C08A0">
      <w:pPr>
        <w:rPr>
          <w:color w:val="000000" w:themeColor="text1"/>
          <w:lang w:val="de-DE"/>
        </w:rPr>
      </w:pPr>
    </w:p>
    <w:p w14:paraId="6739E02B" w14:textId="77777777" w:rsidR="00773D1E" w:rsidRPr="00F47FE0" w:rsidRDefault="000507DC" w:rsidP="005442FC">
      <w:pPr>
        <w:jc w:val="center"/>
        <w:rPr>
          <w:rFonts w:ascii="Arial Black" w:hAnsi="Arial Black"/>
          <w:color w:val="000000" w:themeColor="text1"/>
          <w:sz w:val="28"/>
          <w:lang w:val="de-DE"/>
        </w:rPr>
      </w:pPr>
      <w:r w:rsidRPr="00F47FE0">
        <w:rPr>
          <w:rFonts w:ascii="Arial Black" w:hAnsi="Arial Black"/>
          <w:color w:val="000000" w:themeColor="text1"/>
          <w:sz w:val="28"/>
          <w:lang w:val="de"/>
        </w:rPr>
        <w:t>Jetzt global erhältlich: SunLit Publish-Druckfarben von Sun</w:t>
      </w:r>
      <w:r w:rsidR="00982EAF" w:rsidRPr="00F47FE0">
        <w:rPr>
          <w:rFonts w:ascii="Arial Black" w:hAnsi="Arial Black"/>
          <w:color w:val="000000" w:themeColor="text1"/>
          <w:sz w:val="28"/>
          <w:lang w:val="de"/>
        </w:rPr>
        <w:t> </w:t>
      </w:r>
      <w:r w:rsidRPr="00F47FE0">
        <w:rPr>
          <w:rFonts w:ascii="Arial Black" w:hAnsi="Arial Black"/>
          <w:color w:val="000000" w:themeColor="text1"/>
          <w:sz w:val="28"/>
          <w:lang w:val="de"/>
        </w:rPr>
        <w:t>Chemical</w:t>
      </w:r>
    </w:p>
    <w:p w14:paraId="6739E02C" w14:textId="77777777" w:rsidR="00773D1E" w:rsidRPr="00F47FE0" w:rsidRDefault="00773D1E" w:rsidP="00773D1E">
      <w:pPr>
        <w:jc w:val="center"/>
        <w:rPr>
          <w:rFonts w:ascii="Arial Black" w:hAnsi="Arial Black"/>
          <w:i/>
          <w:color w:val="000000" w:themeColor="text1"/>
          <w:sz w:val="22"/>
          <w:szCs w:val="22"/>
          <w:lang w:val="de-DE"/>
        </w:rPr>
      </w:pPr>
      <w:bookmarkStart w:id="0" w:name="_GoBack"/>
      <w:bookmarkEnd w:id="0"/>
    </w:p>
    <w:p w14:paraId="6739E02D" w14:textId="39301164" w:rsidR="00C94576" w:rsidRPr="00F47FE0" w:rsidRDefault="0058056C" w:rsidP="00B53E0E">
      <w:pPr>
        <w:rPr>
          <w:rFonts w:ascii="Arial Narrow" w:hAnsi="Arial Narrow"/>
          <w:color w:val="000000" w:themeColor="text1"/>
          <w:lang w:val="de-DE"/>
        </w:rPr>
      </w:pPr>
      <w:r w:rsidRPr="00F47FE0">
        <w:rPr>
          <w:rFonts w:ascii="Arial Narrow" w:hAnsi="Arial Narrow"/>
          <w:b/>
          <w:bCs/>
          <w:color w:val="000000" w:themeColor="text1"/>
          <w:lang w:val="de"/>
        </w:rPr>
        <w:t xml:space="preserve">Wexham Springs, GB – </w:t>
      </w:r>
      <w:r w:rsidR="003A61A5">
        <w:rPr>
          <w:rFonts w:ascii="Arial Narrow" w:hAnsi="Arial Narrow"/>
          <w:b/>
          <w:bCs/>
          <w:color w:val="000000" w:themeColor="text1"/>
          <w:lang w:val="de"/>
        </w:rPr>
        <w:t>8</w:t>
      </w:r>
      <w:r w:rsidRPr="00F47FE0">
        <w:rPr>
          <w:rFonts w:ascii="Arial Narrow" w:hAnsi="Arial Narrow"/>
          <w:b/>
          <w:bCs/>
          <w:color w:val="000000" w:themeColor="text1"/>
          <w:lang w:val="de"/>
        </w:rPr>
        <w:t>. </w:t>
      </w:r>
      <w:r w:rsidR="003A61A5">
        <w:rPr>
          <w:rFonts w:ascii="Arial Narrow" w:hAnsi="Arial Narrow"/>
          <w:b/>
          <w:bCs/>
          <w:color w:val="000000" w:themeColor="text1"/>
          <w:lang w:val="de-DE"/>
        </w:rPr>
        <w:t>November</w:t>
      </w:r>
      <w:r w:rsidR="001B172B" w:rsidRPr="00F47FE0">
        <w:rPr>
          <w:rFonts w:ascii="Arial Narrow" w:hAnsi="Arial Narrow"/>
          <w:b/>
          <w:bCs/>
          <w:color w:val="000000" w:themeColor="text1"/>
          <w:lang w:val="de-DE"/>
        </w:rPr>
        <w:t xml:space="preserve"> </w:t>
      </w:r>
      <w:r w:rsidRPr="00F47FE0">
        <w:rPr>
          <w:rFonts w:ascii="Arial Narrow" w:hAnsi="Arial Narrow"/>
          <w:b/>
          <w:bCs/>
          <w:color w:val="000000" w:themeColor="text1"/>
          <w:lang w:val="de"/>
        </w:rPr>
        <w:t>2018 </w:t>
      </w:r>
      <w:r w:rsidRPr="00F47FE0">
        <w:rPr>
          <w:rFonts w:ascii="Arial Narrow" w:hAnsi="Arial Narrow"/>
          <w:color w:val="000000" w:themeColor="text1"/>
          <w:lang w:val="de"/>
        </w:rPr>
        <w:t>– Nach erfolgreicher Einführung in Deutschland, Italien, Portugal und Rumänien bringt Sun Chemical die Druckfarbe SunLit® Publish nun europa- und weltweit auf den Markt. Das richtungsweisende Sortiment von Skalendruckfarben (CMYK) wurde speziell für den Bogenoffsetdruck entwickelt.</w:t>
      </w:r>
    </w:p>
    <w:p w14:paraId="6739E02E" w14:textId="77777777" w:rsidR="00C94576" w:rsidRPr="00F47FE0" w:rsidRDefault="00C94576" w:rsidP="00B53E0E">
      <w:pPr>
        <w:rPr>
          <w:rFonts w:ascii="Arial Narrow" w:hAnsi="Arial Narrow"/>
          <w:color w:val="000000" w:themeColor="text1"/>
          <w:lang w:val="de-DE"/>
        </w:rPr>
      </w:pPr>
    </w:p>
    <w:p w14:paraId="6739E02F" w14:textId="70A79227" w:rsidR="003B33AB" w:rsidRPr="00F47FE0" w:rsidRDefault="00C83A17" w:rsidP="00B53E0E">
      <w:pPr>
        <w:rPr>
          <w:rFonts w:ascii="Arial Narrow" w:hAnsi="Arial Narrow"/>
          <w:color w:val="000000" w:themeColor="text1"/>
          <w:lang w:val="de-DE"/>
        </w:rPr>
      </w:pPr>
      <w:r w:rsidRPr="00F47FE0">
        <w:rPr>
          <w:rFonts w:ascii="Arial Narrow" w:hAnsi="Arial Narrow"/>
          <w:color w:val="000000" w:themeColor="text1"/>
          <w:lang w:val="de"/>
        </w:rPr>
        <w:t xml:space="preserve">Mit einer Rezeptur, die ganz auf hohe Druckgeschwindigkeiten zugeschnitten ist, bietet SunLit Publish eine ausgezeichnete mechanische Belastbarkeit bei den unterschiedlichsten Papiersorten. </w:t>
      </w:r>
      <w:r w:rsidR="00F200BE" w:rsidRPr="00F47FE0">
        <w:rPr>
          <w:rFonts w:ascii="Arial Narrow" w:hAnsi="Arial Narrow"/>
          <w:color w:val="000000" w:themeColor="text1"/>
          <w:lang w:val="de"/>
        </w:rPr>
        <w:t>Dadurch wird die Weiterverarbeitung</w:t>
      </w:r>
      <w:r w:rsidRPr="00F47FE0">
        <w:rPr>
          <w:rFonts w:ascii="Arial Narrow" w:hAnsi="Arial Narrow"/>
          <w:color w:val="000000" w:themeColor="text1"/>
          <w:lang w:val="de"/>
        </w:rPr>
        <w:t xml:space="preserve"> erleichtert und beschleunigt. Hinzu kommt ein bestechendes, </w:t>
      </w:r>
      <w:r w:rsidR="00F200BE" w:rsidRPr="00F47FE0">
        <w:rPr>
          <w:rFonts w:ascii="Arial Narrow" w:hAnsi="Arial Narrow"/>
          <w:color w:val="000000" w:themeColor="text1"/>
          <w:lang w:val="de"/>
        </w:rPr>
        <w:t>kontrastreiches</w:t>
      </w:r>
      <w:r w:rsidRPr="00F47FE0">
        <w:rPr>
          <w:rFonts w:ascii="Arial Narrow" w:hAnsi="Arial Narrow"/>
          <w:color w:val="000000" w:themeColor="text1"/>
          <w:lang w:val="de"/>
        </w:rPr>
        <w:t xml:space="preserve"> Druckbild, das die Farben für Spitzenerzeugnisse des Akzidenz- und Verlagsdrucks prädestiniert – etwa Geschäftsberichte, Kunstkataloge oder vierfarbig gedruckte Bücher und Broschüren. Speziell auf matten und seidenmatten Papieren entfalten sie einen hohen Glanz – ohne Öl- oder Dispersionslackierung „Bei ausgezeichnetem Verhalten im Schön- und Widerdruck überzeugt SunLit Publish auf vielfältigen Bedruckstoffen“, so eine italienische Akzidenzdruckerei, die das Sortiment bereits im Einsatz hat.</w:t>
      </w:r>
    </w:p>
    <w:p w14:paraId="6739E030" w14:textId="77777777" w:rsidR="000E43AE" w:rsidRPr="00F47FE0" w:rsidRDefault="000E43AE" w:rsidP="000E43AE">
      <w:pPr>
        <w:rPr>
          <w:rFonts w:ascii="Arial Narrow" w:hAnsi="Arial Narrow"/>
          <w:color w:val="000000" w:themeColor="text1"/>
          <w:lang w:val="de-DE"/>
        </w:rPr>
      </w:pPr>
    </w:p>
    <w:p w14:paraId="6739E031" w14:textId="77777777" w:rsidR="000E43AE" w:rsidRPr="00F47FE0" w:rsidRDefault="007C610B" w:rsidP="000E43AE">
      <w:pPr>
        <w:rPr>
          <w:rFonts w:ascii="Arial Narrow" w:hAnsi="Arial Narrow"/>
          <w:color w:val="000000" w:themeColor="text1"/>
          <w:lang w:val="de-DE"/>
        </w:rPr>
      </w:pPr>
      <w:r w:rsidRPr="00F47FE0">
        <w:rPr>
          <w:rFonts w:ascii="Arial Narrow" w:hAnsi="Arial Narrow"/>
          <w:color w:val="000000" w:themeColor="text1"/>
          <w:lang w:val="de"/>
        </w:rPr>
        <w:t xml:space="preserve">Die Farben erfüllen die Norm ISO 2846-1 (Farbe und Transparenz im Vierfarbdruck) und ermöglichen das Drucken nach ISO 12647-2 (Prozessstandard Offsetdruck). Zu einer frischen, natürlichen Farbwiedergabe – etwa bei Hauttönen, Möbeln, Kleidungsstücken, Armbanduhren oder Schmuck – kommt eine perfekte Neutralität der Grautöne (Graubalance). </w:t>
      </w:r>
    </w:p>
    <w:p w14:paraId="6739E032" w14:textId="77777777" w:rsidR="007C610B" w:rsidRPr="00F47FE0" w:rsidRDefault="007C610B" w:rsidP="000E43AE">
      <w:pPr>
        <w:rPr>
          <w:rFonts w:ascii="Arial Narrow" w:hAnsi="Arial Narrow"/>
          <w:color w:val="000000" w:themeColor="text1"/>
          <w:lang w:val="de-DE"/>
        </w:rPr>
      </w:pPr>
    </w:p>
    <w:p w14:paraId="6739E033" w14:textId="0F21AC70" w:rsidR="000E43AE" w:rsidRPr="00F47FE0" w:rsidRDefault="00561A37" w:rsidP="000E43AE">
      <w:pPr>
        <w:rPr>
          <w:rFonts w:ascii="Arial Narrow" w:hAnsi="Arial Narrow"/>
          <w:color w:val="000000" w:themeColor="text1"/>
          <w:lang w:val="de-DE"/>
        </w:rPr>
      </w:pPr>
      <w:r w:rsidRPr="00F47FE0">
        <w:rPr>
          <w:rFonts w:ascii="Arial Narrow" w:hAnsi="Arial Narrow"/>
          <w:color w:val="000000" w:themeColor="text1"/>
          <w:lang w:val="de"/>
        </w:rPr>
        <w:t xml:space="preserve">Die </w:t>
      </w:r>
      <w:r w:rsidR="00F200BE" w:rsidRPr="00F47FE0">
        <w:rPr>
          <w:rFonts w:ascii="Arial Narrow" w:hAnsi="Arial Narrow"/>
          <w:color w:val="000000" w:themeColor="text1"/>
          <w:lang w:val="de"/>
        </w:rPr>
        <w:t>sehr guten Trocknungseigenschaften</w:t>
      </w:r>
      <w:r w:rsidRPr="00F47FE0">
        <w:rPr>
          <w:rFonts w:ascii="Arial Narrow" w:hAnsi="Arial Narrow"/>
          <w:color w:val="000000" w:themeColor="text1"/>
          <w:lang w:val="de"/>
        </w:rPr>
        <w:t xml:space="preserve"> der Farbschicht verhinder</w:t>
      </w:r>
      <w:r w:rsidR="00745B23" w:rsidRPr="00F47FE0">
        <w:rPr>
          <w:rFonts w:ascii="Arial Narrow" w:hAnsi="Arial Narrow"/>
          <w:color w:val="000000" w:themeColor="text1"/>
          <w:lang w:val="de"/>
        </w:rPr>
        <w:t>en</w:t>
      </w:r>
      <w:r w:rsidRPr="00F47FE0">
        <w:rPr>
          <w:rFonts w:ascii="Arial Narrow" w:hAnsi="Arial Narrow"/>
          <w:color w:val="000000" w:themeColor="text1"/>
          <w:lang w:val="de"/>
        </w:rPr>
        <w:t xml:space="preserve"> Abrieb oder Verschmieren bei der Endverarbeitung. Eine Verfärbung der Seitenkanten beim Beschnitt ist </w:t>
      </w:r>
      <w:r w:rsidR="00F200BE" w:rsidRPr="00F47FE0">
        <w:rPr>
          <w:rFonts w:ascii="Arial Narrow" w:hAnsi="Arial Narrow"/>
          <w:color w:val="000000" w:themeColor="text1"/>
          <w:lang w:val="de"/>
        </w:rPr>
        <w:t>extrem minimiert</w:t>
      </w:r>
      <w:r w:rsidRPr="00F47FE0">
        <w:rPr>
          <w:rFonts w:ascii="Arial Narrow" w:hAnsi="Arial Narrow"/>
          <w:color w:val="000000" w:themeColor="text1"/>
          <w:lang w:val="de"/>
        </w:rPr>
        <w:t xml:space="preserve"> – selbst bei randabfallend dunklem Druckbild. </w:t>
      </w:r>
    </w:p>
    <w:p w14:paraId="6739E034" w14:textId="77777777" w:rsidR="00595065" w:rsidRPr="00F47FE0" w:rsidRDefault="00595065" w:rsidP="00595065">
      <w:pPr>
        <w:rPr>
          <w:rFonts w:ascii="Arial Narrow" w:hAnsi="Arial Narrow"/>
          <w:color w:val="000000" w:themeColor="text1"/>
          <w:lang w:val="de-DE"/>
        </w:rPr>
      </w:pPr>
    </w:p>
    <w:p w14:paraId="6739E035" w14:textId="77777777" w:rsidR="00921C65" w:rsidRPr="00F47FE0" w:rsidRDefault="00F53A80" w:rsidP="004F3123">
      <w:pPr>
        <w:rPr>
          <w:rFonts w:ascii="Arial Narrow" w:hAnsi="Arial Narrow"/>
          <w:color w:val="000000" w:themeColor="text1"/>
          <w:lang w:val="de-DE"/>
        </w:rPr>
      </w:pPr>
      <w:r w:rsidRPr="00F47FE0">
        <w:rPr>
          <w:rFonts w:ascii="Arial Narrow" w:hAnsi="Arial Narrow"/>
          <w:color w:val="000000" w:themeColor="text1"/>
          <w:lang w:val="de"/>
        </w:rPr>
        <w:t xml:space="preserve">Dazu Dr. Bernhard Fritz, European Product Manager (Sheetfed Systems), Sun Chemical: „Ausgezeichnete Rückmeldungen aus den Ländern der Ersteinführung legten es nahe, SunLit Publish weltweit </w:t>
      </w:r>
      <w:r w:rsidRPr="00F47FE0">
        <w:rPr>
          <w:rFonts w:ascii="Arial Narrow" w:hAnsi="Arial Narrow"/>
          <w:color w:val="000000" w:themeColor="text1"/>
          <w:lang w:val="de"/>
        </w:rPr>
        <w:lastRenderedPageBreak/>
        <w:t>bereitzustellen. Schließlich soll keiner unserer Kunden auf die Produktivitätsvorteile dieses Sortiments verzichten müssen</w:t>
      </w:r>
      <w:r w:rsidR="00982EAF" w:rsidRPr="00F47FE0">
        <w:rPr>
          <w:rFonts w:ascii="Arial Narrow" w:hAnsi="Arial Narrow"/>
          <w:color w:val="000000" w:themeColor="text1"/>
          <w:lang w:val="de"/>
        </w:rPr>
        <w:t>.</w:t>
      </w:r>
      <w:r w:rsidRPr="00F47FE0">
        <w:rPr>
          <w:rFonts w:ascii="Arial Narrow" w:hAnsi="Arial Narrow"/>
          <w:color w:val="000000" w:themeColor="text1"/>
          <w:lang w:val="de"/>
        </w:rPr>
        <w:t>“</w:t>
      </w:r>
    </w:p>
    <w:p w14:paraId="6739E036" w14:textId="77777777" w:rsidR="00B53E0E" w:rsidRPr="00F47FE0" w:rsidRDefault="00B53E0E" w:rsidP="00B53E0E">
      <w:pPr>
        <w:rPr>
          <w:rFonts w:ascii="Arial Narrow" w:hAnsi="Arial Narrow"/>
          <w:color w:val="000000" w:themeColor="text1"/>
          <w:lang w:val="de-DE"/>
        </w:rPr>
      </w:pPr>
    </w:p>
    <w:p w14:paraId="6739E037" w14:textId="77777777" w:rsidR="00B53E0E" w:rsidRPr="00F47FE0" w:rsidRDefault="00B53E0E" w:rsidP="00B53E0E">
      <w:pPr>
        <w:rPr>
          <w:rFonts w:ascii="Arial Narrow" w:hAnsi="Arial Narrow"/>
          <w:color w:val="000000" w:themeColor="text1"/>
          <w:lang w:val="de-DE"/>
        </w:rPr>
      </w:pPr>
      <w:r w:rsidRPr="00F47FE0">
        <w:rPr>
          <w:rFonts w:ascii="Arial Narrow" w:hAnsi="Arial Narrow"/>
          <w:color w:val="000000" w:themeColor="text1"/>
          <w:lang w:val="de"/>
        </w:rPr>
        <w:t xml:space="preserve">Weitere Informationen zu Sun Chemical und seinen Produkten: </w:t>
      </w:r>
      <w:hyperlink r:id="rId14" w:history="1">
        <w:r w:rsidRPr="00F47FE0">
          <w:rPr>
            <w:rStyle w:val="Hyperlink"/>
            <w:rFonts w:ascii="Arial Narrow" w:hAnsi="Arial Narrow"/>
            <w:color w:val="000000" w:themeColor="text1"/>
            <w:lang w:val="de"/>
          </w:rPr>
          <w:t>www.sunchemical.com</w:t>
        </w:r>
      </w:hyperlink>
      <w:r w:rsidRPr="00F47FE0">
        <w:rPr>
          <w:rFonts w:ascii="Arial Narrow" w:hAnsi="Arial Narrow"/>
          <w:color w:val="000000" w:themeColor="text1"/>
          <w:lang w:val="de"/>
        </w:rPr>
        <w:t>.</w:t>
      </w:r>
    </w:p>
    <w:p w14:paraId="6739E038" w14:textId="77777777" w:rsidR="00B53E0E" w:rsidRPr="00F47FE0" w:rsidRDefault="00B53E0E" w:rsidP="00B53E0E">
      <w:pPr>
        <w:rPr>
          <w:rFonts w:ascii="Arial Narrow" w:hAnsi="Arial Narrow" w:cs="Calibri"/>
          <w:color w:val="000000" w:themeColor="text1"/>
          <w:lang w:val="de-DE"/>
        </w:rPr>
      </w:pPr>
    </w:p>
    <w:p w14:paraId="6739E039" w14:textId="77777777" w:rsidR="00B53E0E" w:rsidRPr="00F47FE0" w:rsidRDefault="00B53E0E" w:rsidP="00B53E0E">
      <w:pPr>
        <w:jc w:val="center"/>
        <w:rPr>
          <w:rFonts w:ascii="Arial Narrow" w:hAnsi="Arial Narrow" w:cs="Calibri"/>
          <w:color w:val="000000" w:themeColor="text1"/>
          <w:lang w:val="de-DE"/>
        </w:rPr>
      </w:pPr>
      <w:r w:rsidRPr="00F47FE0">
        <w:rPr>
          <w:rFonts w:ascii="Arial Narrow" w:hAnsi="Arial Narrow" w:cs="Calibri"/>
          <w:color w:val="000000" w:themeColor="text1"/>
          <w:lang w:val="de-DE"/>
        </w:rPr>
        <w:t>ENDE</w:t>
      </w:r>
    </w:p>
    <w:p w14:paraId="6739E03A" w14:textId="77777777" w:rsidR="00795987" w:rsidRPr="00F47FE0" w:rsidRDefault="00795987" w:rsidP="00795987">
      <w:pPr>
        <w:rPr>
          <w:rFonts w:ascii="Arial Narrow" w:hAnsi="Arial Narrow" w:cs="Calibri"/>
          <w:b/>
          <w:color w:val="000000" w:themeColor="text1"/>
          <w:lang w:val="de-DE"/>
        </w:rPr>
      </w:pPr>
    </w:p>
    <w:p w14:paraId="6739E03B" w14:textId="77777777" w:rsidR="00795987" w:rsidRPr="00F47FE0" w:rsidRDefault="00795987" w:rsidP="00795987">
      <w:pPr>
        <w:rPr>
          <w:rFonts w:ascii="Arial Narrow" w:hAnsi="Arial Narrow"/>
          <w:b/>
          <w:color w:val="000000" w:themeColor="text1"/>
          <w:lang w:val="de-DE"/>
        </w:rPr>
      </w:pPr>
    </w:p>
    <w:p w14:paraId="6739E03C" w14:textId="77777777" w:rsidR="00795987" w:rsidRPr="00F47FE0" w:rsidRDefault="00795987" w:rsidP="00795987">
      <w:pPr>
        <w:rPr>
          <w:rFonts w:ascii="Arial Narrow" w:hAnsi="Arial Narrow"/>
          <w:b/>
          <w:color w:val="000000" w:themeColor="text1"/>
          <w:lang w:val="de-DE"/>
        </w:rPr>
      </w:pPr>
    </w:p>
    <w:p w14:paraId="3A8C71D0" w14:textId="77777777" w:rsidR="0024160E" w:rsidRPr="00F47FE0" w:rsidRDefault="0024160E" w:rsidP="0024160E">
      <w:pPr>
        <w:rPr>
          <w:rFonts w:ascii="Arial Narrow" w:hAnsi="Arial Narrow"/>
          <w:b/>
          <w:color w:val="000000" w:themeColor="text1"/>
          <w:lang w:val="de-DE"/>
        </w:rPr>
      </w:pPr>
      <w:r w:rsidRPr="00F47FE0">
        <w:rPr>
          <w:rFonts w:ascii="Arial Narrow" w:hAnsi="Arial Narrow"/>
          <w:b/>
          <w:color w:val="000000" w:themeColor="text1"/>
          <w:lang w:val="de-DE"/>
        </w:rPr>
        <w:t xml:space="preserve">Über Sun Chemical </w:t>
      </w:r>
    </w:p>
    <w:p w14:paraId="38F6FD33" w14:textId="77777777" w:rsidR="0024160E" w:rsidRPr="00F47FE0" w:rsidRDefault="0024160E" w:rsidP="0024160E">
      <w:pPr>
        <w:ind w:right="540"/>
        <w:rPr>
          <w:rFonts w:ascii="Arial Narrow" w:hAnsi="Arial Narrow"/>
          <w:color w:val="000000" w:themeColor="text1"/>
          <w:lang w:val="de-DE"/>
        </w:rPr>
      </w:pPr>
      <w:r w:rsidRPr="00F47FE0">
        <w:rPr>
          <w:rFonts w:ascii="Arial Narrow" w:hAnsi="Arial Narrow"/>
          <w:color w:val="000000" w:themeColor="text1"/>
          <w:lang w:val="de-DE"/>
        </w:rPr>
        <w:t xml:space="preserve">Sun Chemical, ein Unternehmen der DIC-Gruppe, ist ein führender Hersteller von Druckfarben, Lacken, Pigmenten, Polymeren, Flüssigkeitsgemischen, Feststoffgemischen und Anwendungsmaterialien. Zusammen mit DIC erwirtschaftet Sun Chemical einen Jahresumsatz von über 7,5 Milliarden US-Dollar und beschäftigt mehr als 20.000 Mitarbeiter, die Kunden des Unternehmens weltweit betreuen. </w:t>
      </w:r>
    </w:p>
    <w:p w14:paraId="6739E040" w14:textId="765C4FB0" w:rsidR="009016BF" w:rsidRPr="00F47FE0" w:rsidRDefault="0024160E" w:rsidP="0024160E">
      <w:pPr>
        <w:pStyle w:val="NormalWeb"/>
        <w:rPr>
          <w:rFonts w:ascii="Arial Narrow" w:hAnsi="Arial Narrow"/>
          <w:color w:val="000000" w:themeColor="text1"/>
          <w:lang w:val="en-US"/>
        </w:rPr>
      </w:pPr>
      <w:r w:rsidRPr="00F47FE0">
        <w:rPr>
          <w:rFonts w:ascii="Arial Narrow" w:hAnsi="Arial Narrow"/>
          <w:noProof/>
          <w:color w:val="000000" w:themeColor="text1"/>
          <w:lang w:val="de-DE"/>
        </w:rPr>
        <w:t xml:space="preserve">Die Sun Chemical Corporation ist ein Tochterunternehmen der </w:t>
      </w:r>
      <w:r w:rsidRPr="00F47FE0">
        <w:rPr>
          <w:rFonts w:ascii="Arial Narrow" w:hAnsi="Arial Narrow" w:cs="Arial"/>
          <w:bCs/>
          <w:noProof/>
          <w:color w:val="000000" w:themeColor="text1"/>
          <w:lang w:val="de-DE"/>
        </w:rPr>
        <w:t>Sun Chemical Group Coöperatief U.A.</w:t>
      </w:r>
      <w:r w:rsidRPr="00F47FE0">
        <w:rPr>
          <w:rFonts w:ascii="Arial Narrow" w:hAnsi="Arial Narrow"/>
          <w:noProof/>
          <w:color w:val="000000" w:themeColor="text1"/>
          <w:lang w:val="de-DE"/>
        </w:rPr>
        <w:t xml:space="preserve">, Niederlande, und hat seinen Hauptsitz in Parsippany, New Jersey/USA. </w:t>
      </w:r>
      <w:r w:rsidRPr="00F47FE0">
        <w:rPr>
          <w:rFonts w:ascii="Arial Narrow" w:hAnsi="Arial Narrow"/>
          <w:noProof/>
          <w:color w:val="000000" w:themeColor="text1"/>
        </w:rPr>
        <w:t>Weitere Informationen im Internet unter</w:t>
      </w:r>
    </w:p>
    <w:sectPr w:rsidR="009016BF" w:rsidRPr="00F47FE0">
      <w:headerReference w:type="default" r:id="rId15"/>
      <w:pgSz w:w="12240" w:h="15840"/>
      <w:pgMar w:top="144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E6950" w14:textId="77777777" w:rsidR="00A95F44" w:rsidRDefault="00A95F44">
      <w:r>
        <w:separator/>
      </w:r>
    </w:p>
  </w:endnote>
  <w:endnote w:type="continuationSeparator" w:id="0">
    <w:p w14:paraId="7042A8E1" w14:textId="77777777" w:rsidR="00A95F44" w:rsidRDefault="00A9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9D987" w14:textId="77777777" w:rsidR="00A95F44" w:rsidRDefault="00A95F44">
      <w:r>
        <w:separator/>
      </w:r>
    </w:p>
  </w:footnote>
  <w:footnote w:type="continuationSeparator" w:id="0">
    <w:p w14:paraId="5E2D657F" w14:textId="77777777" w:rsidR="00A95F44" w:rsidRDefault="00A95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E049" w14:textId="77777777" w:rsidR="00537C1B" w:rsidRPr="002C54D7" w:rsidRDefault="00537C1B" w:rsidP="002C54D7">
    <w:pPr>
      <w:pStyle w:val="Header"/>
      <w:tabs>
        <w:tab w:val="left" w:pos="330"/>
      </w:tabs>
      <w:ind w:left="-720" w:right="1080"/>
      <w:rPr>
        <w:rFonts w:ascii="Courier New" w:hAnsi="Courier New" w:cs="Courier New"/>
        <w:sz w:val="32"/>
        <w:szCs w:val="32"/>
      </w:rPr>
    </w:pPr>
    <w:r>
      <w:rPr>
        <w:lang w:val="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50D96"/>
    <w:multiLevelType w:val="hybridMultilevel"/>
    <w:tmpl w:val="D3D67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37028"/>
    <w:multiLevelType w:val="hybridMultilevel"/>
    <w:tmpl w:val="FC6C6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F72495"/>
    <w:multiLevelType w:val="hybridMultilevel"/>
    <w:tmpl w:val="7DCA3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927230"/>
    <w:multiLevelType w:val="hybridMultilevel"/>
    <w:tmpl w:val="DFDC8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C1AD7"/>
    <w:multiLevelType w:val="hybridMultilevel"/>
    <w:tmpl w:val="BA0C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07D2E"/>
    <w:multiLevelType w:val="hybridMultilevel"/>
    <w:tmpl w:val="3984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50"/>
    <w:rsid w:val="00002EA2"/>
    <w:rsid w:val="0002010E"/>
    <w:rsid w:val="0003543D"/>
    <w:rsid w:val="00045CB0"/>
    <w:rsid w:val="00046ABC"/>
    <w:rsid w:val="000507DC"/>
    <w:rsid w:val="00051034"/>
    <w:rsid w:val="00053924"/>
    <w:rsid w:val="00055673"/>
    <w:rsid w:val="00056008"/>
    <w:rsid w:val="00061FDD"/>
    <w:rsid w:val="00064C4D"/>
    <w:rsid w:val="00084298"/>
    <w:rsid w:val="0009185E"/>
    <w:rsid w:val="000923D0"/>
    <w:rsid w:val="00092F43"/>
    <w:rsid w:val="0009545C"/>
    <w:rsid w:val="000A444B"/>
    <w:rsid w:val="000A7004"/>
    <w:rsid w:val="000C14D2"/>
    <w:rsid w:val="000C48DF"/>
    <w:rsid w:val="000C4B5F"/>
    <w:rsid w:val="000C4CF9"/>
    <w:rsid w:val="000C7DA8"/>
    <w:rsid w:val="000D1F02"/>
    <w:rsid w:val="000D58AC"/>
    <w:rsid w:val="000D5BDD"/>
    <w:rsid w:val="000E43AE"/>
    <w:rsid w:val="000E7B09"/>
    <w:rsid w:val="000E7E05"/>
    <w:rsid w:val="000F3138"/>
    <w:rsid w:val="001065BC"/>
    <w:rsid w:val="001103F5"/>
    <w:rsid w:val="00113E21"/>
    <w:rsid w:val="00114B73"/>
    <w:rsid w:val="00117277"/>
    <w:rsid w:val="00127543"/>
    <w:rsid w:val="0013406C"/>
    <w:rsid w:val="001362CB"/>
    <w:rsid w:val="001415E9"/>
    <w:rsid w:val="001477AA"/>
    <w:rsid w:val="00154825"/>
    <w:rsid w:val="0015759F"/>
    <w:rsid w:val="00170164"/>
    <w:rsid w:val="0017608B"/>
    <w:rsid w:val="00182C04"/>
    <w:rsid w:val="001854A2"/>
    <w:rsid w:val="00190CAD"/>
    <w:rsid w:val="001A3B1D"/>
    <w:rsid w:val="001A52E2"/>
    <w:rsid w:val="001A71F2"/>
    <w:rsid w:val="001B172B"/>
    <w:rsid w:val="001B2132"/>
    <w:rsid w:val="001B546C"/>
    <w:rsid w:val="001B6C2F"/>
    <w:rsid w:val="001B7D09"/>
    <w:rsid w:val="001E00C9"/>
    <w:rsid w:val="001E307F"/>
    <w:rsid w:val="001E3BD9"/>
    <w:rsid w:val="001E4E1D"/>
    <w:rsid w:val="001E7CC1"/>
    <w:rsid w:val="001F1438"/>
    <w:rsid w:val="001F22B7"/>
    <w:rsid w:val="0020063D"/>
    <w:rsid w:val="002011CC"/>
    <w:rsid w:val="002024D7"/>
    <w:rsid w:val="00202E45"/>
    <w:rsid w:val="00210F04"/>
    <w:rsid w:val="0021414A"/>
    <w:rsid w:val="00214E15"/>
    <w:rsid w:val="0022407C"/>
    <w:rsid w:val="00224144"/>
    <w:rsid w:val="002276B7"/>
    <w:rsid w:val="002279E4"/>
    <w:rsid w:val="00236CD4"/>
    <w:rsid w:val="0024160E"/>
    <w:rsid w:val="00260616"/>
    <w:rsid w:val="00266A0F"/>
    <w:rsid w:val="00272D36"/>
    <w:rsid w:val="002764ED"/>
    <w:rsid w:val="00276D7A"/>
    <w:rsid w:val="002800AC"/>
    <w:rsid w:val="0029697B"/>
    <w:rsid w:val="002A0CFF"/>
    <w:rsid w:val="002A579C"/>
    <w:rsid w:val="002B2B7C"/>
    <w:rsid w:val="002C0384"/>
    <w:rsid w:val="002C0ABC"/>
    <w:rsid w:val="002C3EF8"/>
    <w:rsid w:val="002C54D7"/>
    <w:rsid w:val="002C5884"/>
    <w:rsid w:val="002D5C4C"/>
    <w:rsid w:val="002D5DA1"/>
    <w:rsid w:val="002E2FBC"/>
    <w:rsid w:val="002E603A"/>
    <w:rsid w:val="002F2B22"/>
    <w:rsid w:val="002F2F78"/>
    <w:rsid w:val="002F5E28"/>
    <w:rsid w:val="00300838"/>
    <w:rsid w:val="00317DE1"/>
    <w:rsid w:val="00320A3A"/>
    <w:rsid w:val="0032249E"/>
    <w:rsid w:val="00327D0B"/>
    <w:rsid w:val="00330BD8"/>
    <w:rsid w:val="003332AB"/>
    <w:rsid w:val="00337059"/>
    <w:rsid w:val="0034145A"/>
    <w:rsid w:val="00342963"/>
    <w:rsid w:val="00350705"/>
    <w:rsid w:val="0036374A"/>
    <w:rsid w:val="00365A91"/>
    <w:rsid w:val="00373B29"/>
    <w:rsid w:val="00375B9F"/>
    <w:rsid w:val="00386179"/>
    <w:rsid w:val="00390571"/>
    <w:rsid w:val="003909A0"/>
    <w:rsid w:val="0039243A"/>
    <w:rsid w:val="0039356A"/>
    <w:rsid w:val="003A348E"/>
    <w:rsid w:val="003A61A5"/>
    <w:rsid w:val="003A7A5D"/>
    <w:rsid w:val="003B33AB"/>
    <w:rsid w:val="003B5E49"/>
    <w:rsid w:val="003B6598"/>
    <w:rsid w:val="003B7C2F"/>
    <w:rsid w:val="003C21C9"/>
    <w:rsid w:val="003D2B5B"/>
    <w:rsid w:val="003D4C36"/>
    <w:rsid w:val="003D7E53"/>
    <w:rsid w:val="003E0ADE"/>
    <w:rsid w:val="003E4119"/>
    <w:rsid w:val="003F0996"/>
    <w:rsid w:val="003F2C15"/>
    <w:rsid w:val="003F30B5"/>
    <w:rsid w:val="003F6AC4"/>
    <w:rsid w:val="003F7323"/>
    <w:rsid w:val="004115FB"/>
    <w:rsid w:val="0041638E"/>
    <w:rsid w:val="004175E5"/>
    <w:rsid w:val="00420A6C"/>
    <w:rsid w:val="0042498D"/>
    <w:rsid w:val="004257F7"/>
    <w:rsid w:val="00433DB2"/>
    <w:rsid w:val="00435EC8"/>
    <w:rsid w:val="0045223C"/>
    <w:rsid w:val="00454AAB"/>
    <w:rsid w:val="00460AEC"/>
    <w:rsid w:val="00460F95"/>
    <w:rsid w:val="00461A0F"/>
    <w:rsid w:val="00473721"/>
    <w:rsid w:val="00473E96"/>
    <w:rsid w:val="004758C6"/>
    <w:rsid w:val="00480CEA"/>
    <w:rsid w:val="00482DE6"/>
    <w:rsid w:val="00490A55"/>
    <w:rsid w:val="004A1B37"/>
    <w:rsid w:val="004A265F"/>
    <w:rsid w:val="004A6CF0"/>
    <w:rsid w:val="004B005D"/>
    <w:rsid w:val="004B3F6C"/>
    <w:rsid w:val="004B5877"/>
    <w:rsid w:val="004C0049"/>
    <w:rsid w:val="004C2E1B"/>
    <w:rsid w:val="004C38B3"/>
    <w:rsid w:val="004C67F1"/>
    <w:rsid w:val="004C685E"/>
    <w:rsid w:val="004C776A"/>
    <w:rsid w:val="004E0582"/>
    <w:rsid w:val="004F3123"/>
    <w:rsid w:val="004F6440"/>
    <w:rsid w:val="0050068C"/>
    <w:rsid w:val="00500876"/>
    <w:rsid w:val="0050443C"/>
    <w:rsid w:val="0050721A"/>
    <w:rsid w:val="00511DC6"/>
    <w:rsid w:val="005153AA"/>
    <w:rsid w:val="00516C26"/>
    <w:rsid w:val="0052444C"/>
    <w:rsid w:val="00527ED1"/>
    <w:rsid w:val="00531D5E"/>
    <w:rsid w:val="00532891"/>
    <w:rsid w:val="0053630A"/>
    <w:rsid w:val="00537C1B"/>
    <w:rsid w:val="005426A0"/>
    <w:rsid w:val="005442FC"/>
    <w:rsid w:val="00550F34"/>
    <w:rsid w:val="0055189D"/>
    <w:rsid w:val="005528E1"/>
    <w:rsid w:val="0055317E"/>
    <w:rsid w:val="00561A37"/>
    <w:rsid w:val="00563DDC"/>
    <w:rsid w:val="00565C5B"/>
    <w:rsid w:val="0058056C"/>
    <w:rsid w:val="00581C1D"/>
    <w:rsid w:val="00581DBA"/>
    <w:rsid w:val="00586234"/>
    <w:rsid w:val="00587AA2"/>
    <w:rsid w:val="00595065"/>
    <w:rsid w:val="00596528"/>
    <w:rsid w:val="005965AD"/>
    <w:rsid w:val="005A23A8"/>
    <w:rsid w:val="005A5CAA"/>
    <w:rsid w:val="005B1D78"/>
    <w:rsid w:val="005B4450"/>
    <w:rsid w:val="005C5144"/>
    <w:rsid w:val="005D403F"/>
    <w:rsid w:val="005D790E"/>
    <w:rsid w:val="005E4987"/>
    <w:rsid w:val="005F55F7"/>
    <w:rsid w:val="005F6E42"/>
    <w:rsid w:val="005F78B8"/>
    <w:rsid w:val="00623680"/>
    <w:rsid w:val="006302E7"/>
    <w:rsid w:val="006320B2"/>
    <w:rsid w:val="00646C86"/>
    <w:rsid w:val="00651859"/>
    <w:rsid w:val="0066376E"/>
    <w:rsid w:val="00663A8B"/>
    <w:rsid w:val="00666870"/>
    <w:rsid w:val="00677C63"/>
    <w:rsid w:val="006954C3"/>
    <w:rsid w:val="006A059C"/>
    <w:rsid w:val="006A16A4"/>
    <w:rsid w:val="006B457F"/>
    <w:rsid w:val="006C452F"/>
    <w:rsid w:val="006D0594"/>
    <w:rsid w:val="006D468B"/>
    <w:rsid w:val="006E6693"/>
    <w:rsid w:val="006F2C8E"/>
    <w:rsid w:val="006F66FA"/>
    <w:rsid w:val="00702357"/>
    <w:rsid w:val="00703762"/>
    <w:rsid w:val="00704AEC"/>
    <w:rsid w:val="00707A5A"/>
    <w:rsid w:val="00722876"/>
    <w:rsid w:val="00734DBD"/>
    <w:rsid w:val="00735BF2"/>
    <w:rsid w:val="00745B23"/>
    <w:rsid w:val="00753D52"/>
    <w:rsid w:val="00762D3F"/>
    <w:rsid w:val="00766425"/>
    <w:rsid w:val="00773D1E"/>
    <w:rsid w:val="00774B95"/>
    <w:rsid w:val="00782280"/>
    <w:rsid w:val="00795987"/>
    <w:rsid w:val="00795E27"/>
    <w:rsid w:val="00796E77"/>
    <w:rsid w:val="007A5185"/>
    <w:rsid w:val="007B06FF"/>
    <w:rsid w:val="007B4E51"/>
    <w:rsid w:val="007B695E"/>
    <w:rsid w:val="007B6E46"/>
    <w:rsid w:val="007C493C"/>
    <w:rsid w:val="007C4EBE"/>
    <w:rsid w:val="007C54AD"/>
    <w:rsid w:val="007C610B"/>
    <w:rsid w:val="007D35F8"/>
    <w:rsid w:val="007D79F6"/>
    <w:rsid w:val="007D7ACF"/>
    <w:rsid w:val="007E054D"/>
    <w:rsid w:val="007E28E4"/>
    <w:rsid w:val="008010AA"/>
    <w:rsid w:val="00810A19"/>
    <w:rsid w:val="008164CE"/>
    <w:rsid w:val="008214C0"/>
    <w:rsid w:val="00826042"/>
    <w:rsid w:val="00831223"/>
    <w:rsid w:val="00840441"/>
    <w:rsid w:val="00840FD0"/>
    <w:rsid w:val="00846F77"/>
    <w:rsid w:val="00867E15"/>
    <w:rsid w:val="00871C6E"/>
    <w:rsid w:val="00876321"/>
    <w:rsid w:val="00877F33"/>
    <w:rsid w:val="008815B9"/>
    <w:rsid w:val="00892299"/>
    <w:rsid w:val="00897C18"/>
    <w:rsid w:val="008A3417"/>
    <w:rsid w:val="008B321B"/>
    <w:rsid w:val="008C08A0"/>
    <w:rsid w:val="008C3697"/>
    <w:rsid w:val="008C6BC6"/>
    <w:rsid w:val="008D467D"/>
    <w:rsid w:val="008E1C18"/>
    <w:rsid w:val="008E2627"/>
    <w:rsid w:val="008E277E"/>
    <w:rsid w:val="008F1571"/>
    <w:rsid w:val="008F557C"/>
    <w:rsid w:val="008F7C00"/>
    <w:rsid w:val="009016BF"/>
    <w:rsid w:val="00910512"/>
    <w:rsid w:val="00911963"/>
    <w:rsid w:val="00921C65"/>
    <w:rsid w:val="00930394"/>
    <w:rsid w:val="00930409"/>
    <w:rsid w:val="00930E97"/>
    <w:rsid w:val="0093228B"/>
    <w:rsid w:val="0093361F"/>
    <w:rsid w:val="00936BEF"/>
    <w:rsid w:val="00944EF2"/>
    <w:rsid w:val="00947781"/>
    <w:rsid w:val="009537BB"/>
    <w:rsid w:val="009552A9"/>
    <w:rsid w:val="00956416"/>
    <w:rsid w:val="00957239"/>
    <w:rsid w:val="00965D98"/>
    <w:rsid w:val="009700FE"/>
    <w:rsid w:val="00974BD9"/>
    <w:rsid w:val="00977133"/>
    <w:rsid w:val="009806D1"/>
    <w:rsid w:val="00982466"/>
    <w:rsid w:val="00982EAF"/>
    <w:rsid w:val="00983092"/>
    <w:rsid w:val="00983B2C"/>
    <w:rsid w:val="00993594"/>
    <w:rsid w:val="009950F3"/>
    <w:rsid w:val="009B28B8"/>
    <w:rsid w:val="009B2B8E"/>
    <w:rsid w:val="009B6905"/>
    <w:rsid w:val="009C1010"/>
    <w:rsid w:val="009C3E53"/>
    <w:rsid w:val="009E1F02"/>
    <w:rsid w:val="009F3D50"/>
    <w:rsid w:val="009F5663"/>
    <w:rsid w:val="009F5F22"/>
    <w:rsid w:val="00A029EF"/>
    <w:rsid w:val="00A0333C"/>
    <w:rsid w:val="00A14030"/>
    <w:rsid w:val="00A14D62"/>
    <w:rsid w:val="00A15EDF"/>
    <w:rsid w:val="00A16D42"/>
    <w:rsid w:val="00A20921"/>
    <w:rsid w:val="00A23615"/>
    <w:rsid w:val="00A247A2"/>
    <w:rsid w:val="00A32675"/>
    <w:rsid w:val="00A41D3F"/>
    <w:rsid w:val="00A42847"/>
    <w:rsid w:val="00A43C06"/>
    <w:rsid w:val="00A558DD"/>
    <w:rsid w:val="00A62257"/>
    <w:rsid w:val="00A81C97"/>
    <w:rsid w:val="00A8775F"/>
    <w:rsid w:val="00A95F44"/>
    <w:rsid w:val="00A97817"/>
    <w:rsid w:val="00AA1E2F"/>
    <w:rsid w:val="00AA320F"/>
    <w:rsid w:val="00AA5810"/>
    <w:rsid w:val="00AB47B7"/>
    <w:rsid w:val="00AC514E"/>
    <w:rsid w:val="00AC5BF0"/>
    <w:rsid w:val="00AC7B15"/>
    <w:rsid w:val="00AD0B84"/>
    <w:rsid w:val="00AD1907"/>
    <w:rsid w:val="00AD41ED"/>
    <w:rsid w:val="00AE3FD0"/>
    <w:rsid w:val="00AE59D4"/>
    <w:rsid w:val="00AF3FEA"/>
    <w:rsid w:val="00AF7333"/>
    <w:rsid w:val="00B0117D"/>
    <w:rsid w:val="00B07B73"/>
    <w:rsid w:val="00B104F5"/>
    <w:rsid w:val="00B14AF4"/>
    <w:rsid w:val="00B215C3"/>
    <w:rsid w:val="00B3007D"/>
    <w:rsid w:val="00B36973"/>
    <w:rsid w:val="00B36F3C"/>
    <w:rsid w:val="00B42129"/>
    <w:rsid w:val="00B44C9E"/>
    <w:rsid w:val="00B460E9"/>
    <w:rsid w:val="00B46976"/>
    <w:rsid w:val="00B53E0E"/>
    <w:rsid w:val="00B6008B"/>
    <w:rsid w:val="00B779FB"/>
    <w:rsid w:val="00B80349"/>
    <w:rsid w:val="00BA02E4"/>
    <w:rsid w:val="00BA66FF"/>
    <w:rsid w:val="00BA74B0"/>
    <w:rsid w:val="00BC0F90"/>
    <w:rsid w:val="00BC1793"/>
    <w:rsid w:val="00BC7A36"/>
    <w:rsid w:val="00BD0F75"/>
    <w:rsid w:val="00BD3C29"/>
    <w:rsid w:val="00BE7E1E"/>
    <w:rsid w:val="00BF34B2"/>
    <w:rsid w:val="00BF6FD8"/>
    <w:rsid w:val="00C036A2"/>
    <w:rsid w:val="00C155CD"/>
    <w:rsid w:val="00C21EBD"/>
    <w:rsid w:val="00C24916"/>
    <w:rsid w:val="00C26851"/>
    <w:rsid w:val="00C3090E"/>
    <w:rsid w:val="00C331C8"/>
    <w:rsid w:val="00C41C1B"/>
    <w:rsid w:val="00C4621B"/>
    <w:rsid w:val="00C54D8E"/>
    <w:rsid w:val="00C559DE"/>
    <w:rsid w:val="00C6111E"/>
    <w:rsid w:val="00C62C2F"/>
    <w:rsid w:val="00C66BDE"/>
    <w:rsid w:val="00C727F1"/>
    <w:rsid w:val="00C809B8"/>
    <w:rsid w:val="00C812F9"/>
    <w:rsid w:val="00C835A0"/>
    <w:rsid w:val="00C83A17"/>
    <w:rsid w:val="00C94576"/>
    <w:rsid w:val="00CA3844"/>
    <w:rsid w:val="00CC64F7"/>
    <w:rsid w:val="00CC7DFE"/>
    <w:rsid w:val="00CF1664"/>
    <w:rsid w:val="00CF3396"/>
    <w:rsid w:val="00CF41C9"/>
    <w:rsid w:val="00D02002"/>
    <w:rsid w:val="00D118E7"/>
    <w:rsid w:val="00D12DD9"/>
    <w:rsid w:val="00D17CAF"/>
    <w:rsid w:val="00D17CE1"/>
    <w:rsid w:val="00D26AF3"/>
    <w:rsid w:val="00D304D1"/>
    <w:rsid w:val="00D54F9C"/>
    <w:rsid w:val="00D572D3"/>
    <w:rsid w:val="00D66309"/>
    <w:rsid w:val="00D7107C"/>
    <w:rsid w:val="00D7181E"/>
    <w:rsid w:val="00D73E9F"/>
    <w:rsid w:val="00D87A74"/>
    <w:rsid w:val="00D90121"/>
    <w:rsid w:val="00D90D06"/>
    <w:rsid w:val="00D9520A"/>
    <w:rsid w:val="00D95EAC"/>
    <w:rsid w:val="00DA2330"/>
    <w:rsid w:val="00DB5668"/>
    <w:rsid w:val="00DC1EB4"/>
    <w:rsid w:val="00DC563E"/>
    <w:rsid w:val="00DC61C4"/>
    <w:rsid w:val="00DD077D"/>
    <w:rsid w:val="00DD2C59"/>
    <w:rsid w:val="00DD2D3E"/>
    <w:rsid w:val="00DD4F55"/>
    <w:rsid w:val="00DE1FB1"/>
    <w:rsid w:val="00DE20FF"/>
    <w:rsid w:val="00DE7917"/>
    <w:rsid w:val="00DF2B39"/>
    <w:rsid w:val="00DF75FC"/>
    <w:rsid w:val="00E01F39"/>
    <w:rsid w:val="00E04797"/>
    <w:rsid w:val="00E05EE9"/>
    <w:rsid w:val="00E07DF6"/>
    <w:rsid w:val="00E1443E"/>
    <w:rsid w:val="00E164B0"/>
    <w:rsid w:val="00E21011"/>
    <w:rsid w:val="00E24BFF"/>
    <w:rsid w:val="00E26E01"/>
    <w:rsid w:val="00E45041"/>
    <w:rsid w:val="00E5331F"/>
    <w:rsid w:val="00E54529"/>
    <w:rsid w:val="00E54BB1"/>
    <w:rsid w:val="00E60591"/>
    <w:rsid w:val="00E60B01"/>
    <w:rsid w:val="00E60DC7"/>
    <w:rsid w:val="00E65D9C"/>
    <w:rsid w:val="00E67EA3"/>
    <w:rsid w:val="00E712EA"/>
    <w:rsid w:val="00E71C18"/>
    <w:rsid w:val="00E825C3"/>
    <w:rsid w:val="00E8790C"/>
    <w:rsid w:val="00E91606"/>
    <w:rsid w:val="00E971F8"/>
    <w:rsid w:val="00EA1215"/>
    <w:rsid w:val="00EA5F28"/>
    <w:rsid w:val="00EB0B15"/>
    <w:rsid w:val="00EB17C7"/>
    <w:rsid w:val="00EB4BC0"/>
    <w:rsid w:val="00EC0C47"/>
    <w:rsid w:val="00EC19B5"/>
    <w:rsid w:val="00EC4FDA"/>
    <w:rsid w:val="00EC54C6"/>
    <w:rsid w:val="00EC7860"/>
    <w:rsid w:val="00ED7659"/>
    <w:rsid w:val="00ED7B3E"/>
    <w:rsid w:val="00EE3BF5"/>
    <w:rsid w:val="00EE6FF8"/>
    <w:rsid w:val="00EF059B"/>
    <w:rsid w:val="00EF2251"/>
    <w:rsid w:val="00EF2CAE"/>
    <w:rsid w:val="00F00D1C"/>
    <w:rsid w:val="00F04E7A"/>
    <w:rsid w:val="00F114EB"/>
    <w:rsid w:val="00F16F19"/>
    <w:rsid w:val="00F200BE"/>
    <w:rsid w:val="00F27CAD"/>
    <w:rsid w:val="00F44952"/>
    <w:rsid w:val="00F47FE0"/>
    <w:rsid w:val="00F51351"/>
    <w:rsid w:val="00F51550"/>
    <w:rsid w:val="00F535BC"/>
    <w:rsid w:val="00F53A80"/>
    <w:rsid w:val="00F663FA"/>
    <w:rsid w:val="00F722EB"/>
    <w:rsid w:val="00F74EB1"/>
    <w:rsid w:val="00F75821"/>
    <w:rsid w:val="00F75FB2"/>
    <w:rsid w:val="00F7795C"/>
    <w:rsid w:val="00F80726"/>
    <w:rsid w:val="00F852FF"/>
    <w:rsid w:val="00F85E99"/>
    <w:rsid w:val="00F944F7"/>
    <w:rsid w:val="00F9527D"/>
    <w:rsid w:val="00FA3E15"/>
    <w:rsid w:val="00FA575D"/>
    <w:rsid w:val="00FB32B9"/>
    <w:rsid w:val="00FC2997"/>
    <w:rsid w:val="00FD3DB7"/>
    <w:rsid w:val="00FD73A1"/>
    <w:rsid w:val="00FE2CD8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30"/>
    </o:shapedefaults>
    <o:shapelayout v:ext="edit">
      <o:idmap v:ext="edit" data="1"/>
    </o:shapelayout>
  </w:shapeDefaults>
  <w:decimalSymbol w:val="."/>
  <w:listSeparator w:val=","/>
  <w14:docId w14:val="6739E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1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ind w:leftChars="800" w:left="800"/>
      <w:jc w:val="both"/>
      <w:outlineLvl w:val="4"/>
    </w:pPr>
    <w:rPr>
      <w:rFonts w:ascii="Arial" w:eastAsia="MS Gothic" w:hAnsi="Arial"/>
      <w:kern w:val="2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val="en-US" w:eastAsia="en-US"/>
    </w:rPr>
  </w:style>
  <w:style w:type="paragraph" w:customStyle="1" w:styleId="Underline">
    <w:name w:val="Underline"/>
    <w:basedOn w:val="Normal"/>
    <w:next w:val="BodyText"/>
    <w:pPr>
      <w:keepNext/>
      <w:spacing w:after="240"/>
    </w:pPr>
    <w:rPr>
      <w:szCs w:val="20"/>
      <w:u w:val="single"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Indent">
    <w:name w:val="Body Text Indent"/>
    <w:basedOn w:val="Normal"/>
    <w:pPr>
      <w:ind w:firstLine="720"/>
    </w:pPr>
    <w:rPr>
      <w:rFonts w:ascii="Arial Narrow" w:hAnsi="Arial Narrow" w:cs="Arial"/>
    </w:rPr>
  </w:style>
  <w:style w:type="character" w:customStyle="1" w:styleId="bodytext1">
    <w:name w:val="bodytext1"/>
    <w:rPr>
      <w:rFonts w:ascii="Verdana" w:hAnsi="Verdana" w:hint="default"/>
      <w:i w:val="0"/>
      <w:iCs w:val="0"/>
      <w:color w:val="333333"/>
      <w:sz w:val="18"/>
      <w:szCs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ListContinue">
    <w:name w:val="List Continue"/>
    <w:basedOn w:val="Normal"/>
    <w:pPr>
      <w:spacing w:after="120"/>
      <w:ind w:left="360"/>
    </w:pPr>
  </w:style>
  <w:style w:type="paragraph" w:customStyle="1" w:styleId="bodytext0">
    <w:name w:val="bodytext"/>
    <w:basedOn w:val="Normal"/>
    <w:rsid w:val="002C54D7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F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F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6F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F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F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mills@adcomm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artin@adcomms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unchemic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D293A1EDAB44F9AED7E8E06A4FC9B" ma:contentTypeVersion="6" ma:contentTypeDescription="Create a new document." ma:contentTypeScope="" ma:versionID="569b16abe445ad8df0ffa5379189cd9a">
  <xsd:schema xmlns:xsd="http://www.w3.org/2001/XMLSchema" xmlns:xs="http://www.w3.org/2001/XMLSchema" xmlns:p="http://schemas.microsoft.com/office/2006/metadata/properties" xmlns:ns2="33a04f6d-823c-476e-bd30-27cf0fc2b76e" xmlns:ns3="a9f89d7e-5400-4a59-bf84-3ce59a35aa48" targetNamespace="http://schemas.microsoft.com/office/2006/metadata/properties" ma:root="true" ma:fieldsID="795375015c13ecc86d3a763cee69b63d" ns2:_="" ns3:_="">
    <xsd:import namespace="33a04f6d-823c-476e-bd30-27cf0fc2b76e"/>
    <xsd:import namespace="a9f89d7e-5400-4a59-bf84-3ce59a35aa48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Version_x0020_Author" minOccurs="0"/>
                <xsd:element ref="ns3:Draft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04f6d-823c-476e-bd30-27cf0fc2b76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0b1a971-69e8-4390-904b-10ee9666f26c}" ma:internalName="TaxCatchAll" ma:showField="CatchAllData" ma:web="25d82e0a-2fb6-4db7-9d15-7fea3556a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89d7e-5400-4a59-bf84-3ce59a35aa48" elementFormDefault="qualified">
    <xsd:import namespace="http://schemas.microsoft.com/office/2006/documentManagement/types"/>
    <xsd:import namespace="http://schemas.microsoft.com/office/infopath/2007/PartnerControls"/>
    <xsd:element name="Version_x0020_Author" ma:index="11" nillable="true" ma:displayName="Version Author" ma:internalName="Version_x0020_Author">
      <xsd:simpleType>
        <xsd:restriction base="dms:Text">
          <xsd:maxLength value="255"/>
        </xsd:restriction>
      </xsd:simpleType>
    </xsd:element>
    <xsd:element name="Draft" ma:index="12" nillable="true" ma:displayName="Draft" ma:default="Draft" ma:format="Dropdown" ma:internalName="Draft">
      <xsd:simpleType>
        <xsd:restriction base="dms:Choice">
          <xsd:enumeration value="Draft"/>
          <xsd:enumeration value="Final"/>
          <xsd:enumeration value="Internal"/>
        </xsd:restriction>
      </xsd:simpleType>
    </xsd:element>
    <xsd:element name="Year" ma:index="13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04f6d-823c-476e-bd30-27cf0fc2b76e">
      <Value>255</Value>
    </TaxCatchAll>
    <TaxKeywordTaxHTField xmlns="33a04f6d-823c-476e-bd30-27cf0fc2b7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SunChemical_SunLitPublish</TermName>
          <TermId xmlns="http://schemas.microsoft.com/office/infopath/2007/PartnerControls">99ea8c14-b859-4a49-bf08-0babeb0b6711</TermId>
        </TermInfo>
      </Terms>
    </TaxKeywordTaxHTField>
    <Version_x0020_Author xmlns="a9f89d7e-5400-4a59-bf84-3ce59a35aa48" xsi:nil="true"/>
    <Draft xmlns="a9f89d7e-5400-4a59-bf84-3ce59a35aa48">Draft</Draft>
    <Year xmlns="a9f89d7e-5400-4a59-bf84-3ce59a35aa48" xsi:nil="true"/>
  </documentManagement>
</p:properties>
</file>

<file path=customXml/itemProps1.xml><?xml version="1.0" encoding="utf-8"?>
<ds:datastoreItem xmlns:ds="http://schemas.openxmlformats.org/officeDocument/2006/customXml" ds:itemID="{2E92FA14-97D9-4460-A9E9-87B4DD653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4DC4D-FB55-49AE-A05F-8487B7189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04f6d-823c-476e-bd30-27cf0fc2b76e"/>
    <ds:schemaRef ds:uri="a9f89d7e-5400-4a59-bf84-3ce59a35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0970BC-EB4D-4CA6-8423-18832684784F}">
  <ds:schemaRefs>
    <ds:schemaRef ds:uri="33a04f6d-823c-476e-bd30-27cf0fc2b76e"/>
    <ds:schemaRef ds:uri="http://www.w3.org/XML/1998/namespace"/>
    <ds:schemaRef ds:uri="http://purl.org/dc/terms/"/>
    <ds:schemaRef ds:uri="a9f89d7e-5400-4a59-bf84-3ce59a35aa4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3037</CharactersWithSpaces>
  <SharedDoc>false</SharedDoc>
  <HLinks>
    <vt:vector size="30" baseType="variant">
      <vt:variant>
        <vt:i4>4849754</vt:i4>
      </vt:variant>
      <vt:variant>
        <vt:i4>12</vt:i4>
      </vt:variant>
      <vt:variant>
        <vt:i4>0</vt:i4>
      </vt:variant>
      <vt:variant>
        <vt:i4>5</vt:i4>
      </vt:variant>
      <vt:variant>
        <vt:lpwstr>http://www.sunchemical.com/sunjet</vt:lpwstr>
      </vt:variant>
      <vt:variant>
        <vt:lpwstr/>
      </vt:variant>
      <vt:variant>
        <vt:i4>1376266</vt:i4>
      </vt:variant>
      <vt:variant>
        <vt:i4>9</vt:i4>
      </vt:variant>
      <vt:variant>
        <vt:i4>0</vt:i4>
      </vt:variant>
      <vt:variant>
        <vt:i4>5</vt:i4>
      </vt:variant>
      <vt:variant>
        <vt:lpwstr>blocked::http://www.sunchemical.com/</vt:lpwstr>
      </vt:variant>
      <vt:variant>
        <vt:lpwstr/>
      </vt:variant>
      <vt:variant>
        <vt:i4>4587600</vt:i4>
      </vt:variant>
      <vt:variant>
        <vt:i4>6</vt:i4>
      </vt:variant>
      <vt:variant>
        <vt:i4>0</vt:i4>
      </vt:variant>
      <vt:variant>
        <vt:i4>5</vt:i4>
      </vt:variant>
      <vt:variant>
        <vt:lpwstr>http://www.sunchemical.com/fespa</vt:lpwstr>
      </vt:variant>
      <vt:variant>
        <vt:lpwstr/>
      </vt:variant>
      <vt:variant>
        <vt:i4>3211346</vt:i4>
      </vt:variant>
      <vt:variant>
        <vt:i4>3</vt:i4>
      </vt:variant>
      <vt:variant>
        <vt:i4>0</vt:i4>
      </vt:variant>
      <vt:variant>
        <vt:i4>5</vt:i4>
      </vt:variant>
      <vt:variant>
        <vt:lpwstr>mailto:lodea@adcomms.co.uk</vt:lpwstr>
      </vt:variant>
      <vt:variant>
        <vt:lpwstr/>
      </vt:variant>
      <vt:variant>
        <vt:i4>196722</vt:i4>
      </vt:variant>
      <vt:variant>
        <vt:i4>0</vt:i4>
      </vt:variant>
      <vt:variant>
        <vt:i4>0</vt:i4>
      </vt:variant>
      <vt:variant>
        <vt:i4>5</vt:i4>
      </vt:variant>
      <vt:variant>
        <vt:lpwstr>mailto:ebunce@adcomms.co.uk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SunChemical_SunLitPublish</cp:keywords>
  <cp:lastModifiedBy/>
  <cp:revision>1</cp:revision>
  <dcterms:created xsi:type="dcterms:W3CDTF">2018-11-08T10:40:00Z</dcterms:created>
  <dcterms:modified xsi:type="dcterms:W3CDTF">2018-11-08T10:40:00Z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255;#SunChemical_SunLitPublish|99ea8c14-b859-4a49-bf08-0babeb0b6711</vt:lpwstr>
  </property>
  <property fmtid="{D5CDD505-2E9C-101B-9397-08002B2CF9AE}" pid="3" name="ContentTypeId">
    <vt:lpwstr>0x010100D90D293A1EDAB44F9AED7E8E06A4FC9B</vt:lpwstr>
  </property>
</Properties>
</file>