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C07C" w14:textId="77777777" w:rsidR="007B2934" w:rsidRPr="00044D3F" w:rsidRDefault="007B2934" w:rsidP="007B2934">
      <w:pPr>
        <w:spacing w:line="360" w:lineRule="auto"/>
        <w:jc w:val="both"/>
        <w:rPr>
          <w:rFonts w:cs="Arial"/>
          <w:b/>
          <w:color w:val="000000" w:themeColor="text1"/>
          <w:lang w:val="en-GB"/>
        </w:rPr>
      </w:pPr>
    </w:p>
    <w:p w14:paraId="40341376" w14:textId="77777777" w:rsidR="007B2934" w:rsidRPr="00044D3F" w:rsidRDefault="007B2934" w:rsidP="007B2934">
      <w:pPr>
        <w:spacing w:line="360" w:lineRule="auto"/>
        <w:jc w:val="both"/>
        <w:rPr>
          <w:rFonts w:cs="Arial"/>
          <w:b/>
          <w:color w:val="000000" w:themeColor="text1"/>
          <w:lang w:val="en-GB"/>
        </w:rPr>
      </w:pPr>
    </w:p>
    <w:p w14:paraId="28DB7B79" w14:textId="173A7BDF" w:rsidR="007B2934" w:rsidRPr="00044D3F" w:rsidRDefault="00EF5ACA" w:rsidP="007B2934">
      <w:pPr>
        <w:spacing w:line="360" w:lineRule="auto"/>
        <w:jc w:val="both"/>
        <w:rPr>
          <w:rFonts w:cs="Arial"/>
          <w:b/>
          <w:color w:val="000000" w:themeColor="text1"/>
          <w:lang w:val="en-GB"/>
        </w:rPr>
      </w:pPr>
      <w:r>
        <w:rPr>
          <w:rFonts w:cs="Arial"/>
          <w:b/>
          <w:color w:val="000000" w:themeColor="text1"/>
          <w:lang w:val="en-GB"/>
        </w:rPr>
        <w:t>1</w:t>
      </w:r>
      <w:r w:rsidR="00AD64DC">
        <w:rPr>
          <w:rFonts w:cs="Arial"/>
          <w:b/>
          <w:color w:val="000000" w:themeColor="text1"/>
          <w:lang w:val="en-GB"/>
        </w:rPr>
        <w:t>8</w:t>
      </w:r>
      <w:bookmarkStart w:id="0" w:name="_GoBack"/>
      <w:bookmarkEnd w:id="0"/>
      <w:r w:rsidR="00AE5A16">
        <w:rPr>
          <w:rFonts w:cs="Arial"/>
          <w:b/>
          <w:color w:val="000000" w:themeColor="text1"/>
          <w:lang w:val="en-GB"/>
        </w:rPr>
        <w:t xml:space="preserve"> de</w:t>
      </w:r>
      <w:r w:rsidR="007B2934" w:rsidRPr="00044D3F">
        <w:rPr>
          <w:rFonts w:cs="Arial"/>
          <w:b/>
          <w:color w:val="000000" w:themeColor="text1"/>
          <w:lang w:val="en-GB"/>
        </w:rPr>
        <w:t xml:space="preserve"> </w:t>
      </w:r>
      <w:r w:rsidR="001449F6">
        <w:rPr>
          <w:rFonts w:cs="Arial"/>
          <w:b/>
          <w:color w:val="000000" w:themeColor="text1"/>
          <w:lang w:val="en-GB"/>
        </w:rPr>
        <w:t>n</w:t>
      </w:r>
      <w:r w:rsidR="00733BEE" w:rsidRPr="00733BEE">
        <w:rPr>
          <w:rFonts w:cs="Arial"/>
          <w:b/>
          <w:color w:val="000000" w:themeColor="text1"/>
          <w:lang w:val="en-GB"/>
        </w:rPr>
        <w:t>ov</w:t>
      </w:r>
      <w:r w:rsidR="00003F74">
        <w:rPr>
          <w:rFonts w:cs="Arial"/>
          <w:b/>
          <w:color w:val="000000" w:themeColor="text1"/>
          <w:lang w:val="en-GB"/>
        </w:rPr>
        <w:t>i</w:t>
      </w:r>
      <w:r w:rsidR="00733BEE" w:rsidRPr="00733BEE">
        <w:rPr>
          <w:rFonts w:cs="Arial"/>
          <w:b/>
          <w:color w:val="000000" w:themeColor="text1"/>
          <w:lang w:val="en-GB"/>
        </w:rPr>
        <w:t>embre</w:t>
      </w:r>
      <w:r w:rsidR="00733BEE">
        <w:rPr>
          <w:rFonts w:cs="Arial"/>
          <w:b/>
          <w:color w:val="000000" w:themeColor="text1"/>
          <w:lang w:val="en-GB"/>
        </w:rPr>
        <w:t xml:space="preserve"> </w:t>
      </w:r>
      <w:r w:rsidR="007B2934" w:rsidRPr="00044D3F">
        <w:rPr>
          <w:rFonts w:cs="Arial"/>
          <w:b/>
          <w:color w:val="000000" w:themeColor="text1"/>
          <w:lang w:val="en-GB"/>
        </w:rPr>
        <w:t xml:space="preserve">2019 </w:t>
      </w:r>
    </w:p>
    <w:p w14:paraId="0E1D5461" w14:textId="2F5CB783" w:rsidR="00755854" w:rsidRPr="00755854" w:rsidRDefault="00755854" w:rsidP="00755854">
      <w:pPr>
        <w:spacing w:line="360" w:lineRule="auto"/>
        <w:rPr>
          <w:rFonts w:cs="Arial"/>
          <w:b/>
          <w:color w:val="000000" w:themeColor="text1"/>
          <w:sz w:val="24"/>
          <w:szCs w:val="24"/>
          <w:lang w:val="en-GB"/>
        </w:rPr>
      </w:pPr>
    </w:p>
    <w:p w14:paraId="0BA1B150" w14:textId="001A307B" w:rsidR="00EF5ACA" w:rsidRDefault="00EF5ACA" w:rsidP="00755854">
      <w:pPr>
        <w:spacing w:line="360" w:lineRule="auto"/>
        <w:rPr>
          <w:rFonts w:cs="Arial"/>
          <w:b/>
          <w:color w:val="000000" w:themeColor="text1"/>
          <w:sz w:val="24"/>
          <w:szCs w:val="24"/>
          <w:lang w:val="en-GB"/>
        </w:rPr>
      </w:pPr>
      <w:r w:rsidRPr="00EF5ACA">
        <w:rPr>
          <w:rFonts w:cs="Arial"/>
          <w:b/>
          <w:color w:val="000000" w:themeColor="text1"/>
          <w:sz w:val="24"/>
          <w:szCs w:val="24"/>
          <w:lang w:val="en-GB"/>
        </w:rPr>
        <w:t xml:space="preserve">La primera Fujifilm Acuity B1 de Asia se instala en 11FTC, en las Filipinas  </w:t>
      </w:r>
      <w:r w:rsidRPr="00EF5ACA">
        <w:rPr>
          <w:rFonts w:cs="Arial"/>
          <w:b/>
          <w:color w:val="000000" w:themeColor="text1"/>
          <w:sz w:val="24"/>
          <w:szCs w:val="24"/>
          <w:lang w:val="en-GB"/>
        </w:rPr>
        <w:tab/>
      </w:r>
      <w:r w:rsidRPr="00EF5ACA">
        <w:rPr>
          <w:rFonts w:cs="Arial"/>
          <w:b/>
          <w:color w:val="000000" w:themeColor="text1"/>
          <w:sz w:val="24"/>
          <w:szCs w:val="24"/>
          <w:lang w:val="en-GB"/>
        </w:rPr>
        <w:tab/>
      </w:r>
    </w:p>
    <w:p w14:paraId="25B801F9" w14:textId="551C124B" w:rsidR="007B2934" w:rsidRPr="00EF5ACA" w:rsidRDefault="00755854" w:rsidP="00755854">
      <w:pPr>
        <w:spacing w:line="360" w:lineRule="auto"/>
        <w:rPr>
          <w:rFonts w:cs="Arial"/>
          <w:b/>
          <w:color w:val="000000" w:themeColor="text1"/>
          <w:sz w:val="24"/>
          <w:szCs w:val="24"/>
          <w:lang w:val="en-GB"/>
        </w:rPr>
      </w:pPr>
      <w:r>
        <w:rPr>
          <w:rFonts w:cs="Arial"/>
          <w:b/>
          <w:color w:val="000000" w:themeColor="text1"/>
          <w:sz w:val="24"/>
          <w:szCs w:val="24"/>
          <w:lang w:val="en-GB"/>
        </w:rPr>
        <w:t xml:space="preserve"> </w:t>
      </w:r>
      <w:r w:rsidRPr="00755854">
        <w:rPr>
          <w:rFonts w:cs="Arial"/>
          <w:b/>
          <w:color w:val="000000" w:themeColor="text1"/>
          <w:sz w:val="24"/>
          <w:szCs w:val="24"/>
          <w:lang w:val="en-GB"/>
        </w:rPr>
        <w:tab/>
      </w:r>
      <w:r w:rsidR="00D12B5A" w:rsidRPr="00D12B5A">
        <w:rPr>
          <w:rFonts w:cs="Arial"/>
          <w:b/>
          <w:color w:val="000000" w:themeColor="text1"/>
          <w:sz w:val="24"/>
          <w:szCs w:val="24"/>
          <w:lang w:val="en-GB"/>
        </w:rPr>
        <w:tab/>
      </w:r>
      <w:r w:rsidR="000E6CFD">
        <w:rPr>
          <w:rFonts w:cs="Arial"/>
          <w:b/>
          <w:color w:val="000000" w:themeColor="text1"/>
          <w:sz w:val="24"/>
          <w:szCs w:val="24"/>
          <w:lang w:val="en-GB"/>
        </w:rPr>
        <w:t xml:space="preserve"> </w:t>
      </w:r>
      <w:r w:rsidR="00733BEE">
        <w:rPr>
          <w:rFonts w:cs="Arial"/>
          <w:b/>
          <w:color w:val="000000" w:themeColor="text1"/>
          <w:sz w:val="24"/>
          <w:szCs w:val="24"/>
          <w:lang w:val="en-GB"/>
        </w:rPr>
        <w:t xml:space="preserve"> </w:t>
      </w:r>
      <w:r w:rsidR="00733BEE" w:rsidRPr="00733BEE">
        <w:rPr>
          <w:rFonts w:cs="Arial"/>
          <w:b/>
          <w:color w:val="000000" w:themeColor="text1"/>
          <w:sz w:val="24"/>
          <w:szCs w:val="24"/>
          <w:lang w:val="en-GB"/>
        </w:rPr>
        <w:tab/>
      </w:r>
    </w:p>
    <w:p w14:paraId="748051B3" w14:textId="3C2AF1B9" w:rsidR="00733BEE" w:rsidRDefault="00EF5ACA" w:rsidP="007B2934">
      <w:pPr>
        <w:spacing w:line="360" w:lineRule="auto"/>
        <w:rPr>
          <w:rFonts w:cs="Arial"/>
          <w:i/>
          <w:color w:val="000000" w:themeColor="text1"/>
          <w:szCs w:val="22"/>
          <w:lang w:val="en-GB"/>
        </w:rPr>
      </w:pPr>
      <w:r w:rsidRPr="00EF5ACA">
        <w:rPr>
          <w:rFonts w:cs="Arial"/>
          <w:i/>
          <w:color w:val="000000" w:themeColor="text1"/>
          <w:szCs w:val="22"/>
          <w:lang w:val="en-GB"/>
        </w:rPr>
        <w:t xml:space="preserve">La inversión se produce tras las instalaciones de la Onset X1 y la Acuity 15, operación que refuerza la relación de la compañía y Fujifilm  </w:t>
      </w:r>
      <w:r w:rsidRPr="00EF5ACA">
        <w:rPr>
          <w:rFonts w:cs="Arial"/>
          <w:i/>
          <w:color w:val="000000" w:themeColor="text1"/>
          <w:szCs w:val="22"/>
          <w:lang w:val="en-GB"/>
        </w:rPr>
        <w:tab/>
      </w:r>
      <w:r w:rsidR="00D12B5A" w:rsidRPr="00D12B5A">
        <w:rPr>
          <w:rFonts w:cs="Arial"/>
          <w:i/>
          <w:color w:val="000000" w:themeColor="text1"/>
          <w:szCs w:val="22"/>
          <w:lang w:val="en-GB"/>
        </w:rPr>
        <w:tab/>
      </w:r>
      <w:r w:rsidR="000E6CFD" w:rsidRPr="000E6CFD">
        <w:rPr>
          <w:rFonts w:cs="Arial"/>
          <w:i/>
          <w:color w:val="000000" w:themeColor="text1"/>
          <w:szCs w:val="22"/>
          <w:lang w:val="en-GB"/>
        </w:rPr>
        <w:tab/>
      </w:r>
    </w:p>
    <w:p w14:paraId="5E5A2163" w14:textId="77777777" w:rsidR="00EF5ACA" w:rsidRDefault="00EF5ACA" w:rsidP="00EF5ACA">
      <w:pPr>
        <w:spacing w:line="360" w:lineRule="auto"/>
        <w:ind w:right="180"/>
        <w:jc w:val="both"/>
        <w:rPr>
          <w:rFonts w:cs="Arial"/>
          <w:color w:val="000000" w:themeColor="text1"/>
          <w:lang w:val="en-GB"/>
        </w:rPr>
      </w:pPr>
      <w:r w:rsidRPr="00EF5ACA">
        <w:rPr>
          <w:rFonts w:cs="Arial"/>
          <w:color w:val="000000" w:themeColor="text1"/>
          <w:lang w:val="en-GB"/>
        </w:rPr>
        <w:t xml:space="preserve">"Fundada en 1996 y con sede en Ciudad Quezón, 11FTC tiene 265 empleados y ofrece servicios y soluciones de retail marketing totalmente integradas a sus clientes, la mayoría de los cuales son los principales minoristas y marcas mundiales de bienes de consumo de alta rotación (FMCG, por las siglas en inglés de Fast Moving Consumer Goods). Su oferta incluye la producción e instalación de una variedad de señales y displays de alta calidad, así como otros productos de impresión. </w:t>
      </w:r>
    </w:p>
    <w:p w14:paraId="3DFA8F7F" w14:textId="77777777" w:rsidR="00EF5ACA" w:rsidRPr="00EF5ACA" w:rsidRDefault="00EF5ACA" w:rsidP="00EF5ACA">
      <w:pPr>
        <w:spacing w:line="360" w:lineRule="auto"/>
        <w:ind w:right="180"/>
        <w:jc w:val="both"/>
        <w:rPr>
          <w:rFonts w:cs="Arial"/>
          <w:color w:val="000000" w:themeColor="text1"/>
          <w:lang w:val="en-GB"/>
        </w:rPr>
      </w:pPr>
    </w:p>
    <w:p w14:paraId="42BFB2B9" w14:textId="77777777" w:rsidR="00EF5ACA" w:rsidRDefault="00EF5ACA" w:rsidP="00EF5ACA">
      <w:pPr>
        <w:spacing w:line="360" w:lineRule="auto"/>
        <w:ind w:right="180"/>
        <w:jc w:val="both"/>
        <w:rPr>
          <w:rFonts w:cs="Arial"/>
          <w:color w:val="000000" w:themeColor="text1"/>
          <w:lang w:val="en-GB"/>
        </w:rPr>
      </w:pPr>
      <w:r w:rsidRPr="00EF5ACA">
        <w:rPr>
          <w:rFonts w:cs="Arial"/>
          <w:color w:val="000000" w:themeColor="text1"/>
          <w:lang w:val="en-GB"/>
        </w:rPr>
        <w:t xml:space="preserve">11FTC siempre busca las últimas tecnologías que le ayuden a satisfacer las demandas en constante cambio de sus clientes. Reconocida por su innovación y la rapidez con la que puede realizar trabajos de gran formato con una alta calidad, la empresa vio en la Acuity B1 la oportunidad de añadir capacidad de producción a su fábrica y diversificar su oferta de productos en envases de calidad con tiradas cortas. </w:t>
      </w:r>
    </w:p>
    <w:p w14:paraId="05ECA983" w14:textId="77777777" w:rsidR="00EF5ACA" w:rsidRPr="00EF5ACA" w:rsidRDefault="00EF5ACA" w:rsidP="00EF5ACA">
      <w:pPr>
        <w:spacing w:line="360" w:lineRule="auto"/>
        <w:ind w:right="180"/>
        <w:jc w:val="both"/>
        <w:rPr>
          <w:rFonts w:cs="Arial"/>
          <w:color w:val="000000" w:themeColor="text1"/>
          <w:lang w:val="en-GB"/>
        </w:rPr>
      </w:pPr>
    </w:p>
    <w:p w14:paraId="4F38424A" w14:textId="77777777" w:rsidR="00EF5ACA" w:rsidRPr="00EF5ACA" w:rsidRDefault="00EF5ACA" w:rsidP="00EF5ACA">
      <w:pPr>
        <w:spacing w:line="360" w:lineRule="auto"/>
        <w:ind w:right="180"/>
        <w:jc w:val="both"/>
        <w:rPr>
          <w:rFonts w:cs="Arial"/>
          <w:color w:val="000000" w:themeColor="text1"/>
          <w:lang w:val="en-GB"/>
        </w:rPr>
      </w:pPr>
      <w:r w:rsidRPr="00EF5ACA">
        <w:rPr>
          <w:rFonts w:cs="Arial"/>
          <w:color w:val="000000" w:themeColor="text1"/>
          <w:lang w:val="en-GB"/>
        </w:rPr>
        <w:t>John Mandarang, CEO de 11FTC, explica: “Fujifilm nos invitó a visitar su showroom en Bangkok y fue allí donde vimos en acción por primera vez la Acuity B1. Nuestra relación con Fujifilm ha sido siempre muy satisfactoria, contábamos con una Onset X1 para producir materiales para displays de gran formato de alta calidad, y una Acuity 15 de cama plana con tintas Uvijet KV para la producción de productos moldeados en vacío. Siempre buscamos crecer como compañía y ampliar nuestra oferta, y con la Acuity B1 estamos convencidos de que tendremos la máquina que nos ofrezca la calidad y la versatilidad necesarias para ayudarnos con embalajes de tirada corta, en concreto para promociones locales y dedicadas.</w:t>
      </w:r>
    </w:p>
    <w:p w14:paraId="3C53FDFB" w14:textId="77777777" w:rsidR="00EF5ACA" w:rsidRDefault="00EF5ACA" w:rsidP="00EF5ACA">
      <w:pPr>
        <w:spacing w:line="360" w:lineRule="auto"/>
        <w:ind w:right="180"/>
        <w:jc w:val="both"/>
        <w:rPr>
          <w:rFonts w:cs="Arial"/>
          <w:color w:val="000000" w:themeColor="text1"/>
          <w:lang w:val="en-GB"/>
        </w:rPr>
      </w:pPr>
      <w:r w:rsidRPr="00EF5ACA">
        <w:rPr>
          <w:rFonts w:cs="Arial"/>
          <w:color w:val="000000" w:themeColor="text1"/>
          <w:lang w:val="en-GB"/>
        </w:rPr>
        <w:lastRenderedPageBreak/>
        <w:t>“Nuestros clientes piden una alta calidad a precios competitivos y, a menudo, con muy poco tiempo de antelación. También confían en nosotros para que les asesoremos sobre formas innovadoras de maximizar la fidelización del cliente. Fujifilm ha demostrado ser un socio fiable desde la instalación de nuestras Onset X1 y Acuity 15 en 2015. Hemos aprendido que podemos confiar tanto en la tecnología como en el soporte que ofrece Fujifilm para ofrecer un excelente nivel de servicio y un altísimo nivel de calidad a nuestros clientes. Esta experiencia de primera mano fue el factor decisivo para invertir en la Acuity B1.</w:t>
      </w:r>
    </w:p>
    <w:p w14:paraId="632FCBAC" w14:textId="77777777" w:rsidR="00EF5ACA" w:rsidRPr="00EF5ACA" w:rsidRDefault="00EF5ACA" w:rsidP="00EF5ACA">
      <w:pPr>
        <w:spacing w:line="360" w:lineRule="auto"/>
        <w:ind w:right="180"/>
        <w:jc w:val="both"/>
        <w:rPr>
          <w:rFonts w:cs="Arial"/>
          <w:color w:val="000000" w:themeColor="text1"/>
          <w:lang w:val="en-GB"/>
        </w:rPr>
      </w:pPr>
    </w:p>
    <w:p w14:paraId="7D434BA4" w14:textId="77777777" w:rsidR="00EF5ACA" w:rsidRPr="00EF5ACA" w:rsidRDefault="00EF5ACA" w:rsidP="00EF5ACA">
      <w:pPr>
        <w:spacing w:line="360" w:lineRule="auto"/>
        <w:ind w:right="180"/>
        <w:jc w:val="both"/>
        <w:rPr>
          <w:rFonts w:cs="Arial"/>
          <w:color w:val="000000" w:themeColor="text1"/>
          <w:lang w:val="en-GB"/>
        </w:rPr>
      </w:pPr>
      <w:r w:rsidRPr="00EF5ACA">
        <w:rPr>
          <w:rFonts w:cs="Arial"/>
          <w:color w:val="000000" w:themeColor="text1"/>
          <w:lang w:val="en-GB"/>
        </w:rPr>
        <w:t>“Estamos muy contentos con nuestra colaboración con una compañía de tan alta reputación y moderna como 11FTC”, dice Andrew McDuffie de Fujifilm. “A medida que sigan creciendo e impulsando su negocio, esperamos poder trabajar con ellos para proporcionarles el apoyo tecnológico y de asesoramiento que necesitan para seguir cumpliendo sus objetivos empresariales futuros”.</w:t>
      </w:r>
    </w:p>
    <w:p w14:paraId="19B9BB08" w14:textId="3BA57175" w:rsidR="00EF5ACA" w:rsidRPr="00EF5ACA" w:rsidRDefault="00EF5ACA" w:rsidP="00EF5ACA">
      <w:pPr>
        <w:spacing w:line="360" w:lineRule="auto"/>
        <w:ind w:right="180"/>
        <w:jc w:val="both"/>
        <w:rPr>
          <w:rFonts w:cs="Arial"/>
          <w:color w:val="000000" w:themeColor="text1"/>
          <w:lang w:val="en-GB"/>
        </w:rPr>
      </w:pP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p>
    <w:p w14:paraId="716EA490" w14:textId="0548DD7A" w:rsidR="007B2934" w:rsidRPr="00044D3F" w:rsidRDefault="00EF5ACA" w:rsidP="00EF5ACA">
      <w:pPr>
        <w:spacing w:line="360" w:lineRule="auto"/>
        <w:ind w:right="180"/>
        <w:jc w:val="both"/>
        <w:rPr>
          <w:rFonts w:cs="Arial"/>
          <w:color w:val="000000" w:themeColor="text1"/>
          <w:lang w:val="en-GB"/>
        </w:rPr>
      </w:pP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r w:rsidRPr="00EF5ACA">
        <w:rPr>
          <w:rFonts w:cs="Arial"/>
          <w:color w:val="000000" w:themeColor="text1"/>
          <w:lang w:val="en-GB"/>
        </w:rPr>
        <w:tab/>
      </w:r>
    </w:p>
    <w:p w14:paraId="3CAC1256" w14:textId="1BE11071" w:rsidR="007B2934" w:rsidRDefault="00D12B5A" w:rsidP="007B2934">
      <w:pPr>
        <w:spacing w:line="360" w:lineRule="auto"/>
        <w:jc w:val="center"/>
        <w:rPr>
          <w:rFonts w:cs="Arial"/>
          <w:b/>
          <w:color w:val="000000" w:themeColor="text1"/>
          <w:lang w:val="en-GB"/>
        </w:rPr>
      </w:pPr>
      <w:r>
        <w:rPr>
          <w:rFonts w:cs="Arial"/>
          <w:b/>
          <w:color w:val="000000" w:themeColor="text1"/>
          <w:lang w:val="en-GB"/>
        </w:rPr>
        <w:t>FIN</w:t>
      </w:r>
    </w:p>
    <w:p w14:paraId="29C19E76" w14:textId="77777777" w:rsidR="00D12B5A" w:rsidRDefault="00D12B5A" w:rsidP="007B2934">
      <w:pPr>
        <w:spacing w:line="360" w:lineRule="auto"/>
        <w:jc w:val="center"/>
        <w:rPr>
          <w:rFonts w:cs="Arial"/>
          <w:b/>
          <w:color w:val="000000" w:themeColor="text1"/>
          <w:lang w:val="en-GB"/>
        </w:rPr>
      </w:pPr>
    </w:p>
    <w:p w14:paraId="1ACA1E7F" w14:textId="77777777" w:rsidR="006202C2" w:rsidRDefault="006202C2" w:rsidP="006202C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613E659E" w14:textId="77777777" w:rsidR="006202C2" w:rsidRPr="008012C1" w:rsidRDefault="006202C2" w:rsidP="006202C2">
      <w:pPr>
        <w:jc w:val="both"/>
        <w:rPr>
          <w:rFonts w:cs="Arial"/>
          <w:sz w:val="20"/>
          <w:lang w:val="es-ES_tradnl"/>
        </w:rPr>
      </w:pPr>
    </w:p>
    <w:p w14:paraId="5700AB0D" w14:textId="77777777" w:rsidR="006202C2" w:rsidRPr="008012C1" w:rsidRDefault="006202C2" w:rsidP="006202C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FAF0569" w14:textId="77777777" w:rsidR="006202C2" w:rsidRPr="008012C1" w:rsidRDefault="006202C2" w:rsidP="006202C2">
      <w:pPr>
        <w:spacing w:line="360" w:lineRule="auto"/>
        <w:jc w:val="both"/>
        <w:rPr>
          <w:rFonts w:cs="Arial"/>
          <w:color w:val="000000"/>
          <w:sz w:val="20"/>
          <w:lang w:val="es-ES_tradnl"/>
        </w:rPr>
      </w:pPr>
    </w:p>
    <w:p w14:paraId="086F785F" w14:textId="77777777" w:rsidR="006202C2" w:rsidRDefault="006202C2" w:rsidP="006202C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6434EBE3" w14:textId="77777777" w:rsidR="006202C2" w:rsidRPr="008012C1" w:rsidRDefault="006202C2" w:rsidP="006202C2">
      <w:pPr>
        <w:jc w:val="both"/>
        <w:rPr>
          <w:rFonts w:cs="Arial"/>
          <w:bCs/>
          <w:sz w:val="20"/>
          <w:lang w:val="es-ES_tradnl"/>
        </w:rPr>
      </w:pPr>
    </w:p>
    <w:p w14:paraId="37698537" w14:textId="77777777" w:rsidR="006202C2" w:rsidRDefault="006202C2" w:rsidP="006202C2">
      <w:pPr>
        <w:jc w:val="both"/>
        <w:rPr>
          <w:rFonts w:cs="Arial"/>
          <w:color w:val="0000FF"/>
          <w:sz w:val="20"/>
          <w:lang w:val="pt-PT"/>
        </w:rPr>
      </w:pPr>
      <w:r w:rsidRPr="008012C1">
        <w:rPr>
          <w:rFonts w:cs="Arial"/>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66286B5D" w14:textId="77777777" w:rsidR="006202C2" w:rsidRPr="00975024" w:rsidRDefault="006202C2" w:rsidP="006202C2">
      <w:pPr>
        <w:jc w:val="both"/>
        <w:rPr>
          <w:rFonts w:cs="Arial"/>
          <w:sz w:val="20"/>
          <w:lang w:val="es-ES_tradnl"/>
        </w:rPr>
      </w:pPr>
    </w:p>
    <w:p w14:paraId="37ABCD91" w14:textId="77777777" w:rsidR="006202C2" w:rsidRDefault="006202C2" w:rsidP="006202C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5D4A538E" w14:textId="77777777" w:rsidR="006202C2" w:rsidRPr="00975024" w:rsidRDefault="006202C2" w:rsidP="006202C2">
      <w:pPr>
        <w:jc w:val="both"/>
        <w:outlineLvl w:val="0"/>
        <w:rPr>
          <w:rFonts w:cs="Arial"/>
          <w:b/>
          <w:bCs/>
          <w:sz w:val="20"/>
          <w:lang w:val="es-ES_tradnl"/>
        </w:rPr>
      </w:pPr>
    </w:p>
    <w:p w14:paraId="54F9F40A" w14:textId="77777777" w:rsidR="006202C2" w:rsidRPr="00210F7A" w:rsidRDefault="006202C2" w:rsidP="006202C2">
      <w:pPr>
        <w:jc w:val="both"/>
        <w:rPr>
          <w:rFonts w:cs="Arial"/>
          <w:kern w:val="2"/>
          <w:sz w:val="20"/>
        </w:rPr>
      </w:pPr>
      <w:r w:rsidRPr="00210F7A">
        <w:rPr>
          <w:rFonts w:cs="Arial"/>
          <w:kern w:val="2"/>
          <w:sz w:val="20"/>
        </w:rPr>
        <w:t>Daniel Porter</w:t>
      </w:r>
    </w:p>
    <w:p w14:paraId="1413FE99" w14:textId="77777777" w:rsidR="006202C2" w:rsidRPr="00210F7A" w:rsidRDefault="006202C2" w:rsidP="006202C2">
      <w:pPr>
        <w:jc w:val="both"/>
        <w:rPr>
          <w:rFonts w:cs="Arial"/>
          <w:kern w:val="2"/>
          <w:sz w:val="20"/>
        </w:rPr>
      </w:pPr>
      <w:r w:rsidRPr="00210F7A">
        <w:rPr>
          <w:rFonts w:cs="Arial"/>
          <w:kern w:val="2"/>
          <w:sz w:val="20"/>
        </w:rPr>
        <w:t>AD Communications</w:t>
      </w:r>
    </w:p>
    <w:p w14:paraId="5E1AFAB0" w14:textId="77777777" w:rsidR="006202C2" w:rsidRPr="008012C1" w:rsidRDefault="006202C2" w:rsidP="006202C2">
      <w:pPr>
        <w:jc w:val="both"/>
        <w:rPr>
          <w:rFonts w:cs="Arial"/>
          <w:kern w:val="2"/>
          <w:sz w:val="20"/>
          <w:lang w:val="pt-PT"/>
        </w:rPr>
      </w:pPr>
      <w:r w:rsidRPr="008012C1">
        <w:rPr>
          <w:rFonts w:cs="Arial"/>
          <w:kern w:val="2"/>
          <w:sz w:val="20"/>
          <w:lang w:val="pt-PT"/>
        </w:rPr>
        <w:t xml:space="preserve">E: </w:t>
      </w:r>
      <w:hyperlink r:id="rId12" w:history="1">
        <w:r w:rsidRPr="008012C1">
          <w:rPr>
            <w:rStyle w:val="Hyperlink"/>
            <w:rFonts w:cs="Arial"/>
            <w:kern w:val="2"/>
            <w:sz w:val="20"/>
            <w:lang w:val="pt-PT"/>
          </w:rPr>
          <w:t>dporter@adcomms.co.uk</w:t>
        </w:r>
      </w:hyperlink>
    </w:p>
    <w:p w14:paraId="4C101A3D" w14:textId="77777777" w:rsidR="006202C2" w:rsidRPr="008012C1" w:rsidRDefault="006202C2" w:rsidP="006202C2">
      <w:pPr>
        <w:jc w:val="both"/>
        <w:rPr>
          <w:rFonts w:cs="Arial"/>
          <w:kern w:val="2"/>
          <w:sz w:val="20"/>
          <w:lang w:val="pt-PT"/>
        </w:rPr>
      </w:pPr>
      <w:r w:rsidRPr="008012C1">
        <w:rPr>
          <w:rFonts w:cs="Arial"/>
          <w:kern w:val="2"/>
          <w:sz w:val="20"/>
          <w:lang w:val="pt-PT"/>
        </w:rPr>
        <w:t>Tel: +44 (0)1372 464470</w:t>
      </w:r>
    </w:p>
    <w:p w14:paraId="4E9E2229" w14:textId="37A2B0DD" w:rsidR="00C03ED1" w:rsidRPr="007B2934" w:rsidRDefault="00C03ED1" w:rsidP="007B2934"/>
    <w:sectPr w:rsidR="00C03ED1" w:rsidRPr="007B2934"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936E" w14:textId="77777777" w:rsidR="002A111C" w:rsidRDefault="002A111C" w:rsidP="00155739">
      <w:r>
        <w:separator/>
      </w:r>
    </w:p>
  </w:endnote>
  <w:endnote w:type="continuationSeparator" w:id="0">
    <w:p w14:paraId="0F0ABB23" w14:textId="77777777" w:rsidR="002A111C" w:rsidRDefault="002A111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2B47" w14:textId="77777777" w:rsidR="002A111C" w:rsidRDefault="002A111C" w:rsidP="00155739">
      <w:r>
        <w:separator/>
      </w:r>
    </w:p>
  </w:footnote>
  <w:footnote w:type="continuationSeparator" w:id="0">
    <w:p w14:paraId="4C199D9D" w14:textId="77777777" w:rsidR="002A111C" w:rsidRDefault="002A111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294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3F74"/>
    <w:rsid w:val="000042D1"/>
    <w:rsid w:val="0001316A"/>
    <w:rsid w:val="000212AE"/>
    <w:rsid w:val="00022C7B"/>
    <w:rsid w:val="00027A69"/>
    <w:rsid w:val="000340C4"/>
    <w:rsid w:val="00035B40"/>
    <w:rsid w:val="00036BEA"/>
    <w:rsid w:val="00042891"/>
    <w:rsid w:val="00044F97"/>
    <w:rsid w:val="00051107"/>
    <w:rsid w:val="00054C61"/>
    <w:rsid w:val="000613BD"/>
    <w:rsid w:val="00062F38"/>
    <w:rsid w:val="00064E2E"/>
    <w:rsid w:val="0007029B"/>
    <w:rsid w:val="0007245D"/>
    <w:rsid w:val="000732B5"/>
    <w:rsid w:val="0007527A"/>
    <w:rsid w:val="000853BC"/>
    <w:rsid w:val="00086C10"/>
    <w:rsid w:val="000913ED"/>
    <w:rsid w:val="00094DE4"/>
    <w:rsid w:val="00095EEE"/>
    <w:rsid w:val="000A3EDC"/>
    <w:rsid w:val="000A406F"/>
    <w:rsid w:val="000A44AF"/>
    <w:rsid w:val="000A7355"/>
    <w:rsid w:val="000C2352"/>
    <w:rsid w:val="000C5280"/>
    <w:rsid w:val="000D1148"/>
    <w:rsid w:val="000D3D6C"/>
    <w:rsid w:val="000D57E3"/>
    <w:rsid w:val="000E13B1"/>
    <w:rsid w:val="000E14B2"/>
    <w:rsid w:val="000E6CFD"/>
    <w:rsid w:val="000F1EDC"/>
    <w:rsid w:val="001025DB"/>
    <w:rsid w:val="00114EAE"/>
    <w:rsid w:val="001202E6"/>
    <w:rsid w:val="0013344F"/>
    <w:rsid w:val="00136E21"/>
    <w:rsid w:val="00137756"/>
    <w:rsid w:val="00137C89"/>
    <w:rsid w:val="001449F6"/>
    <w:rsid w:val="00147DC9"/>
    <w:rsid w:val="00155028"/>
    <w:rsid w:val="00155739"/>
    <w:rsid w:val="00163C60"/>
    <w:rsid w:val="00173434"/>
    <w:rsid w:val="00186B25"/>
    <w:rsid w:val="00190979"/>
    <w:rsid w:val="0019367E"/>
    <w:rsid w:val="0019789D"/>
    <w:rsid w:val="001A1DD8"/>
    <w:rsid w:val="001C68EC"/>
    <w:rsid w:val="001D75B4"/>
    <w:rsid w:val="001E0066"/>
    <w:rsid w:val="001E606C"/>
    <w:rsid w:val="001F4B1A"/>
    <w:rsid w:val="00201697"/>
    <w:rsid w:val="002024CF"/>
    <w:rsid w:val="00202F53"/>
    <w:rsid w:val="00205451"/>
    <w:rsid w:val="002076D7"/>
    <w:rsid w:val="00214C9C"/>
    <w:rsid w:val="00216E7C"/>
    <w:rsid w:val="002244CE"/>
    <w:rsid w:val="00226571"/>
    <w:rsid w:val="00226F17"/>
    <w:rsid w:val="0023478D"/>
    <w:rsid w:val="00236C20"/>
    <w:rsid w:val="00241F6B"/>
    <w:rsid w:val="002442F5"/>
    <w:rsid w:val="002454F8"/>
    <w:rsid w:val="00247BD3"/>
    <w:rsid w:val="00256D66"/>
    <w:rsid w:val="002601FF"/>
    <w:rsid w:val="00263C2D"/>
    <w:rsid w:val="00264B7E"/>
    <w:rsid w:val="002669C9"/>
    <w:rsid w:val="00274381"/>
    <w:rsid w:val="00277C08"/>
    <w:rsid w:val="00280072"/>
    <w:rsid w:val="00283FB2"/>
    <w:rsid w:val="00287267"/>
    <w:rsid w:val="00292508"/>
    <w:rsid w:val="00292D35"/>
    <w:rsid w:val="002A111C"/>
    <w:rsid w:val="002A2538"/>
    <w:rsid w:val="002A39E6"/>
    <w:rsid w:val="002A5EDF"/>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0AC6"/>
    <w:rsid w:val="00392CB5"/>
    <w:rsid w:val="003B4FF2"/>
    <w:rsid w:val="003B6EB0"/>
    <w:rsid w:val="003C0327"/>
    <w:rsid w:val="003C14B6"/>
    <w:rsid w:val="003C1789"/>
    <w:rsid w:val="003C2C54"/>
    <w:rsid w:val="003C36BD"/>
    <w:rsid w:val="003D1F12"/>
    <w:rsid w:val="003D4895"/>
    <w:rsid w:val="003E3B7A"/>
    <w:rsid w:val="003E4EE8"/>
    <w:rsid w:val="003F30B4"/>
    <w:rsid w:val="0040622D"/>
    <w:rsid w:val="004116E6"/>
    <w:rsid w:val="00412ED7"/>
    <w:rsid w:val="004147CF"/>
    <w:rsid w:val="00415BE9"/>
    <w:rsid w:val="00417BA6"/>
    <w:rsid w:val="00425CFE"/>
    <w:rsid w:val="004303A7"/>
    <w:rsid w:val="0043091A"/>
    <w:rsid w:val="0043656E"/>
    <w:rsid w:val="00437F9F"/>
    <w:rsid w:val="004403BD"/>
    <w:rsid w:val="00444386"/>
    <w:rsid w:val="004458D8"/>
    <w:rsid w:val="00450546"/>
    <w:rsid w:val="00454ED8"/>
    <w:rsid w:val="00456BAD"/>
    <w:rsid w:val="00467E9E"/>
    <w:rsid w:val="00472B00"/>
    <w:rsid w:val="00476861"/>
    <w:rsid w:val="00480BE4"/>
    <w:rsid w:val="00483AED"/>
    <w:rsid w:val="00483C21"/>
    <w:rsid w:val="00486F04"/>
    <w:rsid w:val="004906C9"/>
    <w:rsid w:val="00490CB7"/>
    <w:rsid w:val="004937AB"/>
    <w:rsid w:val="00494E0C"/>
    <w:rsid w:val="004A46C0"/>
    <w:rsid w:val="004A7C69"/>
    <w:rsid w:val="004D3230"/>
    <w:rsid w:val="004D560A"/>
    <w:rsid w:val="004D76FF"/>
    <w:rsid w:val="004E04B9"/>
    <w:rsid w:val="004F069C"/>
    <w:rsid w:val="004F1892"/>
    <w:rsid w:val="004F2E8E"/>
    <w:rsid w:val="00506221"/>
    <w:rsid w:val="00522766"/>
    <w:rsid w:val="005366F5"/>
    <w:rsid w:val="0053683D"/>
    <w:rsid w:val="0054449B"/>
    <w:rsid w:val="005539DA"/>
    <w:rsid w:val="00564DC8"/>
    <w:rsid w:val="00593344"/>
    <w:rsid w:val="005955EB"/>
    <w:rsid w:val="005B2E86"/>
    <w:rsid w:val="005B7443"/>
    <w:rsid w:val="005C4CAE"/>
    <w:rsid w:val="005D04F7"/>
    <w:rsid w:val="005D10AE"/>
    <w:rsid w:val="005D3FA3"/>
    <w:rsid w:val="005E2C4C"/>
    <w:rsid w:val="005E322E"/>
    <w:rsid w:val="005F59A7"/>
    <w:rsid w:val="0061045B"/>
    <w:rsid w:val="006202C2"/>
    <w:rsid w:val="0062432B"/>
    <w:rsid w:val="00641868"/>
    <w:rsid w:val="00641B95"/>
    <w:rsid w:val="00642221"/>
    <w:rsid w:val="00650A74"/>
    <w:rsid w:val="00651346"/>
    <w:rsid w:val="00651E38"/>
    <w:rsid w:val="00652A39"/>
    <w:rsid w:val="00653AAE"/>
    <w:rsid w:val="00655631"/>
    <w:rsid w:val="006761CB"/>
    <w:rsid w:val="00681DF3"/>
    <w:rsid w:val="006859BB"/>
    <w:rsid w:val="00693228"/>
    <w:rsid w:val="00693D7B"/>
    <w:rsid w:val="006A342A"/>
    <w:rsid w:val="006A79B7"/>
    <w:rsid w:val="006B66F1"/>
    <w:rsid w:val="006F161F"/>
    <w:rsid w:val="006F4431"/>
    <w:rsid w:val="00706B37"/>
    <w:rsid w:val="007076BD"/>
    <w:rsid w:val="00715333"/>
    <w:rsid w:val="0072126A"/>
    <w:rsid w:val="00722A37"/>
    <w:rsid w:val="00723AB2"/>
    <w:rsid w:val="00733BEE"/>
    <w:rsid w:val="00755854"/>
    <w:rsid w:val="00755A43"/>
    <w:rsid w:val="00761777"/>
    <w:rsid w:val="00765FE7"/>
    <w:rsid w:val="00770707"/>
    <w:rsid w:val="007762BB"/>
    <w:rsid w:val="00776ECC"/>
    <w:rsid w:val="0078763F"/>
    <w:rsid w:val="00790E93"/>
    <w:rsid w:val="007A0D6A"/>
    <w:rsid w:val="007A1AFB"/>
    <w:rsid w:val="007A409A"/>
    <w:rsid w:val="007A5EC7"/>
    <w:rsid w:val="007B05B4"/>
    <w:rsid w:val="007B16A1"/>
    <w:rsid w:val="007B26F9"/>
    <w:rsid w:val="007B2934"/>
    <w:rsid w:val="007C2610"/>
    <w:rsid w:val="007D379F"/>
    <w:rsid w:val="007F3294"/>
    <w:rsid w:val="00816288"/>
    <w:rsid w:val="00821F96"/>
    <w:rsid w:val="00831068"/>
    <w:rsid w:val="008353F0"/>
    <w:rsid w:val="00843626"/>
    <w:rsid w:val="008463CB"/>
    <w:rsid w:val="00847B7F"/>
    <w:rsid w:val="00847BEB"/>
    <w:rsid w:val="00854F45"/>
    <w:rsid w:val="00867A61"/>
    <w:rsid w:val="00882113"/>
    <w:rsid w:val="00884229"/>
    <w:rsid w:val="008971CC"/>
    <w:rsid w:val="00897C66"/>
    <w:rsid w:val="008A0672"/>
    <w:rsid w:val="008A2095"/>
    <w:rsid w:val="008A6388"/>
    <w:rsid w:val="008B4091"/>
    <w:rsid w:val="008B5192"/>
    <w:rsid w:val="008E38E9"/>
    <w:rsid w:val="008F6611"/>
    <w:rsid w:val="00902977"/>
    <w:rsid w:val="009029C1"/>
    <w:rsid w:val="0090554D"/>
    <w:rsid w:val="00907712"/>
    <w:rsid w:val="009239B3"/>
    <w:rsid w:val="009242ED"/>
    <w:rsid w:val="00930A4A"/>
    <w:rsid w:val="009316E6"/>
    <w:rsid w:val="009371A1"/>
    <w:rsid w:val="0094115B"/>
    <w:rsid w:val="0094527D"/>
    <w:rsid w:val="009474BA"/>
    <w:rsid w:val="00954480"/>
    <w:rsid w:val="00970851"/>
    <w:rsid w:val="00973E15"/>
    <w:rsid w:val="00975E38"/>
    <w:rsid w:val="0097607F"/>
    <w:rsid w:val="0097700B"/>
    <w:rsid w:val="009779A8"/>
    <w:rsid w:val="009865DA"/>
    <w:rsid w:val="009970B1"/>
    <w:rsid w:val="009A0DA6"/>
    <w:rsid w:val="009A2C82"/>
    <w:rsid w:val="009B38F1"/>
    <w:rsid w:val="009C1E17"/>
    <w:rsid w:val="009C4261"/>
    <w:rsid w:val="009D088D"/>
    <w:rsid w:val="009D2940"/>
    <w:rsid w:val="009E7BE3"/>
    <w:rsid w:val="00A01D06"/>
    <w:rsid w:val="00A0216E"/>
    <w:rsid w:val="00A04CF2"/>
    <w:rsid w:val="00A41140"/>
    <w:rsid w:val="00A44054"/>
    <w:rsid w:val="00A465B8"/>
    <w:rsid w:val="00A54FCF"/>
    <w:rsid w:val="00A612A7"/>
    <w:rsid w:val="00A7174E"/>
    <w:rsid w:val="00A767CA"/>
    <w:rsid w:val="00A80923"/>
    <w:rsid w:val="00A855A3"/>
    <w:rsid w:val="00A9217A"/>
    <w:rsid w:val="00A96ECE"/>
    <w:rsid w:val="00AA121B"/>
    <w:rsid w:val="00AA7D3B"/>
    <w:rsid w:val="00AB109C"/>
    <w:rsid w:val="00AB1862"/>
    <w:rsid w:val="00AB2381"/>
    <w:rsid w:val="00AC0E34"/>
    <w:rsid w:val="00AC293F"/>
    <w:rsid w:val="00AC4650"/>
    <w:rsid w:val="00AD054E"/>
    <w:rsid w:val="00AD14BE"/>
    <w:rsid w:val="00AD64DC"/>
    <w:rsid w:val="00AD72A2"/>
    <w:rsid w:val="00AE153D"/>
    <w:rsid w:val="00AE4F07"/>
    <w:rsid w:val="00AE5A16"/>
    <w:rsid w:val="00AF4FB4"/>
    <w:rsid w:val="00AF504F"/>
    <w:rsid w:val="00AF7A91"/>
    <w:rsid w:val="00B11D34"/>
    <w:rsid w:val="00B24852"/>
    <w:rsid w:val="00B376CC"/>
    <w:rsid w:val="00B41A95"/>
    <w:rsid w:val="00B41EBE"/>
    <w:rsid w:val="00B4384B"/>
    <w:rsid w:val="00B441BA"/>
    <w:rsid w:val="00B51F1B"/>
    <w:rsid w:val="00B5469B"/>
    <w:rsid w:val="00B669FE"/>
    <w:rsid w:val="00B710D5"/>
    <w:rsid w:val="00B73864"/>
    <w:rsid w:val="00B830AF"/>
    <w:rsid w:val="00B90BC7"/>
    <w:rsid w:val="00BA47AC"/>
    <w:rsid w:val="00BC023A"/>
    <w:rsid w:val="00BD1413"/>
    <w:rsid w:val="00BD1451"/>
    <w:rsid w:val="00BD3966"/>
    <w:rsid w:val="00BD3C2C"/>
    <w:rsid w:val="00BD491A"/>
    <w:rsid w:val="00BD7939"/>
    <w:rsid w:val="00BE154A"/>
    <w:rsid w:val="00BF3A07"/>
    <w:rsid w:val="00C02890"/>
    <w:rsid w:val="00C03ED1"/>
    <w:rsid w:val="00C14C39"/>
    <w:rsid w:val="00C22F6B"/>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95C2B"/>
    <w:rsid w:val="00CA18F1"/>
    <w:rsid w:val="00CA6FF6"/>
    <w:rsid w:val="00CB1847"/>
    <w:rsid w:val="00CB224A"/>
    <w:rsid w:val="00CB42FC"/>
    <w:rsid w:val="00CB469B"/>
    <w:rsid w:val="00CC026E"/>
    <w:rsid w:val="00CC057F"/>
    <w:rsid w:val="00CC632C"/>
    <w:rsid w:val="00CE0B66"/>
    <w:rsid w:val="00CE383E"/>
    <w:rsid w:val="00CE41DB"/>
    <w:rsid w:val="00CF2A7F"/>
    <w:rsid w:val="00D12B5A"/>
    <w:rsid w:val="00D15B97"/>
    <w:rsid w:val="00D23236"/>
    <w:rsid w:val="00D238B6"/>
    <w:rsid w:val="00D41C9F"/>
    <w:rsid w:val="00D44EFD"/>
    <w:rsid w:val="00D46291"/>
    <w:rsid w:val="00D56CE8"/>
    <w:rsid w:val="00D7150A"/>
    <w:rsid w:val="00D753ED"/>
    <w:rsid w:val="00D76B80"/>
    <w:rsid w:val="00D946E8"/>
    <w:rsid w:val="00D9489E"/>
    <w:rsid w:val="00D94AF8"/>
    <w:rsid w:val="00DA3008"/>
    <w:rsid w:val="00DA32C6"/>
    <w:rsid w:val="00DA7E91"/>
    <w:rsid w:val="00DB45D7"/>
    <w:rsid w:val="00DB52B2"/>
    <w:rsid w:val="00DB6B93"/>
    <w:rsid w:val="00DD71C8"/>
    <w:rsid w:val="00E002C1"/>
    <w:rsid w:val="00E002DE"/>
    <w:rsid w:val="00E00922"/>
    <w:rsid w:val="00E07FC5"/>
    <w:rsid w:val="00E113D3"/>
    <w:rsid w:val="00E235A9"/>
    <w:rsid w:val="00E276CF"/>
    <w:rsid w:val="00E27A70"/>
    <w:rsid w:val="00E32FBF"/>
    <w:rsid w:val="00E40F65"/>
    <w:rsid w:val="00E45F34"/>
    <w:rsid w:val="00E50B88"/>
    <w:rsid w:val="00E52917"/>
    <w:rsid w:val="00E62188"/>
    <w:rsid w:val="00E64749"/>
    <w:rsid w:val="00E647EB"/>
    <w:rsid w:val="00E66867"/>
    <w:rsid w:val="00E72C45"/>
    <w:rsid w:val="00E735A6"/>
    <w:rsid w:val="00E913A2"/>
    <w:rsid w:val="00EA345C"/>
    <w:rsid w:val="00EA5366"/>
    <w:rsid w:val="00EA621B"/>
    <w:rsid w:val="00EA6B29"/>
    <w:rsid w:val="00EB0CBA"/>
    <w:rsid w:val="00EB5802"/>
    <w:rsid w:val="00EC126D"/>
    <w:rsid w:val="00EC1CAA"/>
    <w:rsid w:val="00EE07DB"/>
    <w:rsid w:val="00EE56F8"/>
    <w:rsid w:val="00EF1591"/>
    <w:rsid w:val="00EF5ACA"/>
    <w:rsid w:val="00F00087"/>
    <w:rsid w:val="00F00187"/>
    <w:rsid w:val="00F11D2E"/>
    <w:rsid w:val="00F15417"/>
    <w:rsid w:val="00F15AC1"/>
    <w:rsid w:val="00F23741"/>
    <w:rsid w:val="00F25B85"/>
    <w:rsid w:val="00F3448B"/>
    <w:rsid w:val="00F46E30"/>
    <w:rsid w:val="00F47DE4"/>
    <w:rsid w:val="00F5373C"/>
    <w:rsid w:val="00F549BC"/>
    <w:rsid w:val="00F569A1"/>
    <w:rsid w:val="00F65020"/>
    <w:rsid w:val="00F65ABE"/>
    <w:rsid w:val="00F67334"/>
    <w:rsid w:val="00F70669"/>
    <w:rsid w:val="00F73AEC"/>
    <w:rsid w:val="00F755B3"/>
    <w:rsid w:val="00F7731F"/>
    <w:rsid w:val="00F828BB"/>
    <w:rsid w:val="00F91962"/>
    <w:rsid w:val="00F94F4A"/>
    <w:rsid w:val="00FA258E"/>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854F45"/>
    <w:pPr>
      <w:spacing w:after="0" w:line="240" w:lineRule="auto"/>
    </w:pPr>
    <w:rPr>
      <w:rFonts w:ascii="Arial" w:eastAsia="MS Mincho"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5212">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20070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schemas.microsoft.com/office/2006/metadata/properties"/>
    <ds:schemaRef ds:uri="http://purl.org/dc/dcmitype/"/>
    <ds:schemaRef ds:uri="http://purl.org/dc/elements/1.1/"/>
    <ds:schemaRef ds:uri="33a04f6d-823c-476e-bd30-27cf0fc2b76e"/>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5AC72AC9-4879-47D7-A9C5-7F83C030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5</cp:revision>
  <cp:lastPrinted>2019-10-03T11:40:00Z</cp:lastPrinted>
  <dcterms:created xsi:type="dcterms:W3CDTF">2019-11-01T12:27:00Z</dcterms:created>
  <dcterms:modified xsi:type="dcterms:W3CDTF">2019-11-15T14:20:00Z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