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0B8C0" w14:textId="058296DB" w:rsidR="00BE24A8" w:rsidRDefault="00BE24A8" w:rsidP="00BE24A8">
      <w:pPr>
        <w:spacing w:line="360" w:lineRule="auto"/>
        <w:jc w:val="both"/>
        <w:rPr>
          <w:rFonts w:cs="Arial"/>
          <w:b/>
          <w:color w:val="000000" w:themeColor="text1"/>
        </w:rPr>
      </w:pPr>
    </w:p>
    <w:p w14:paraId="517C768A" w14:textId="4F72BAAF" w:rsidR="00BE24A8" w:rsidRPr="00AC4E82" w:rsidRDefault="00C471D0" w:rsidP="00BE24A8">
      <w:pPr>
        <w:spacing w:line="360" w:lineRule="auto"/>
        <w:jc w:val="both"/>
        <w:rPr>
          <w:rFonts w:cs="Arial"/>
          <w:b/>
          <w:color w:val="000000" w:themeColor="text1"/>
          <w:lang w:val="it-IT"/>
        </w:rPr>
      </w:pPr>
      <w:r>
        <w:rPr>
          <w:rFonts w:cs="Arial"/>
          <w:b/>
          <w:color w:val="000000" w:themeColor="text1"/>
          <w:lang w:val="it-IT" w:bidi="it-IT"/>
        </w:rPr>
        <w:t>18</w:t>
      </w:r>
      <w:bookmarkStart w:id="0" w:name="_GoBack"/>
      <w:bookmarkEnd w:id="0"/>
      <w:r w:rsidR="00EE2B85" w:rsidRPr="002E011A">
        <w:rPr>
          <w:rFonts w:cs="Arial"/>
          <w:b/>
          <w:color w:val="000000" w:themeColor="text1"/>
          <w:lang w:val="it-IT" w:bidi="it-IT"/>
        </w:rPr>
        <w:t xml:space="preserve"> febbraio 2020</w:t>
      </w:r>
    </w:p>
    <w:p w14:paraId="7DE1FBB0" w14:textId="77777777" w:rsidR="00BE24A8" w:rsidRPr="00AC4E82" w:rsidRDefault="00BE24A8" w:rsidP="00BE24A8">
      <w:pPr>
        <w:spacing w:line="360" w:lineRule="auto"/>
        <w:jc w:val="both"/>
        <w:rPr>
          <w:rFonts w:cs="Arial"/>
          <w:b/>
          <w:color w:val="000000" w:themeColor="text1"/>
          <w:lang w:val="it-IT"/>
        </w:rPr>
      </w:pPr>
    </w:p>
    <w:p w14:paraId="61818E9D" w14:textId="44D07319" w:rsidR="00BE24A8" w:rsidRPr="00AC4E82" w:rsidRDefault="00EE2B85" w:rsidP="00BE24A8">
      <w:pPr>
        <w:rPr>
          <w:rFonts w:cs="Arial"/>
          <w:b/>
          <w:sz w:val="28"/>
          <w:lang w:val="it-IT"/>
        </w:rPr>
      </w:pPr>
      <w:r w:rsidRPr="00EE2B85">
        <w:rPr>
          <w:rFonts w:cs="Arial"/>
          <w:b/>
          <w:sz w:val="28"/>
          <w:szCs w:val="28"/>
          <w:lang w:val="it-IT" w:bidi="it-IT"/>
        </w:rPr>
        <w:t xml:space="preserve">La Corte d’appello di Düsseldorf ha respinto i ricorsi di Nazdar e confermato le due sentenze del 2018 emesse in favore di Fujifilm </w:t>
      </w:r>
    </w:p>
    <w:p w14:paraId="5AC19A96" w14:textId="77777777" w:rsidR="00EE2B85" w:rsidRPr="00AC4E82" w:rsidRDefault="00EE2B85" w:rsidP="00BE24A8">
      <w:pPr>
        <w:rPr>
          <w:rFonts w:cs="Arial"/>
          <w:b/>
          <w:sz w:val="28"/>
          <w:lang w:val="it-IT"/>
        </w:rPr>
      </w:pPr>
    </w:p>
    <w:p w14:paraId="42490AA8" w14:textId="061671F7" w:rsidR="00BE24A8" w:rsidRPr="00AC4E82" w:rsidRDefault="00EE2B85" w:rsidP="00BE24A8">
      <w:pPr>
        <w:spacing w:line="360" w:lineRule="auto"/>
        <w:jc w:val="both"/>
        <w:rPr>
          <w:rFonts w:cs="Arial"/>
          <w:i/>
          <w:lang w:val="it-IT"/>
        </w:rPr>
      </w:pPr>
      <w:r>
        <w:rPr>
          <w:rFonts w:cs="Arial"/>
          <w:i/>
          <w:lang w:val="it-IT" w:bidi="it-IT"/>
        </w:rPr>
        <w:t>La Corte ha riscontrato una violazione di brevetto da parte di Nazdar per gli inchiostri inkjet UV 702 e 703 in Germania, e il Tribunale federale in materia di brevetti di Monaco di Baviera ha ribadito la validità del brevetto.</w:t>
      </w:r>
    </w:p>
    <w:p w14:paraId="77B0CDA0" w14:textId="77777777" w:rsidR="00EE2B85" w:rsidRPr="00AC4E82" w:rsidRDefault="00EE2B85" w:rsidP="00BE24A8">
      <w:pPr>
        <w:spacing w:line="360" w:lineRule="auto"/>
        <w:jc w:val="both"/>
        <w:rPr>
          <w:rFonts w:cs="Arial"/>
          <w:i/>
          <w:lang w:val="it-IT"/>
        </w:rPr>
      </w:pPr>
    </w:p>
    <w:p w14:paraId="2C0AF95E" w14:textId="77777777" w:rsidR="00EE2B85" w:rsidRPr="00AC4E82" w:rsidRDefault="00EE2B85" w:rsidP="00EE2B85">
      <w:pPr>
        <w:spacing w:line="360" w:lineRule="auto"/>
        <w:jc w:val="both"/>
        <w:rPr>
          <w:rFonts w:cs="Arial"/>
          <w:lang w:val="it-IT"/>
        </w:rPr>
      </w:pPr>
      <w:r w:rsidRPr="00EE2B85">
        <w:rPr>
          <w:rFonts w:cs="Arial"/>
          <w:lang w:val="it-IT" w:bidi="it-IT"/>
        </w:rPr>
        <w:t xml:space="preserve">Il 14 novembre 2019, la Corte d’appello regionale di Düsseldorf, Germania, ha pienamente confermato due sentenze emesse il 13 settembre 2018 dal Tribunale regionale di Düsseldorf contro gli inchiostri inkjet UV 702 e 703 di Nazdar, e ha respinto i ricorsi della stessa Nazdar e del suo distributore tedesco, Zaro (procedimenti n. I-15 U 71/18 e I-15 U 72/18). </w:t>
      </w:r>
    </w:p>
    <w:p w14:paraId="3498B6DC" w14:textId="77777777" w:rsidR="00EE2B85" w:rsidRPr="00AC4E82" w:rsidRDefault="00EE2B85" w:rsidP="00EE2B85">
      <w:pPr>
        <w:spacing w:line="360" w:lineRule="auto"/>
        <w:jc w:val="both"/>
        <w:rPr>
          <w:rFonts w:cs="Arial"/>
          <w:lang w:val="it-IT"/>
        </w:rPr>
      </w:pPr>
    </w:p>
    <w:p w14:paraId="3C0D59AD" w14:textId="77777777" w:rsidR="00EE2B85" w:rsidRPr="00AC4E82" w:rsidRDefault="00EE2B85" w:rsidP="00EE2B85">
      <w:pPr>
        <w:spacing w:line="360" w:lineRule="auto"/>
        <w:jc w:val="both"/>
        <w:rPr>
          <w:rFonts w:cs="Arial"/>
          <w:lang w:val="it-IT"/>
        </w:rPr>
      </w:pPr>
      <w:r w:rsidRPr="00EE2B85">
        <w:rPr>
          <w:rFonts w:cs="Arial"/>
          <w:lang w:val="it-IT" w:bidi="it-IT"/>
        </w:rPr>
        <w:t xml:space="preserve">Rob Fassam, Direttore R&amp;S presso Fujifilm Specialty Ink Systems (FSIS), ha commentato: “Mi fa molto piacere che la Corte d’appello regionale di Düsseldorf abbia confermato la nostra posizione e la sentenza di primo grado. In questo modo viene inviato un messaggio chiaro a chiunque abbia intenzione di violare la nostra proprietà intellettuale”. </w:t>
      </w:r>
    </w:p>
    <w:p w14:paraId="6736031C" w14:textId="77777777" w:rsidR="00EE2B85" w:rsidRPr="00AC4E82" w:rsidRDefault="00EE2B85" w:rsidP="00EE2B85">
      <w:pPr>
        <w:spacing w:line="360" w:lineRule="auto"/>
        <w:jc w:val="both"/>
        <w:rPr>
          <w:rFonts w:cs="Arial"/>
          <w:lang w:val="it-IT"/>
        </w:rPr>
      </w:pPr>
      <w:r w:rsidRPr="00EE2B85">
        <w:rPr>
          <w:rFonts w:cs="Arial"/>
          <w:lang w:val="it-IT" w:bidi="it-IT"/>
        </w:rPr>
        <w:t>Nel 2017 FSIS aveva intentato una causa contro Nazdar Co., US e Nazdar Limited, UK nonché contro il loro distributore tedesco Zaro GmbH, dinanzi al Tribunale regionale di Düsseldorf per violazione sul territorio tedesco dei nostri brevetti EP 1 803 784 B3 e EP 2 383 314 B3, relativi a inchiostri UV; gli inchiostri inkjet UV serie 702 e 703 offerti da tali aziende erano dichiarati chimicamente compatibili con gli inchiostri originali per le stampanti Océ Arizona e Fujifilm Acuity.</w:t>
      </w:r>
    </w:p>
    <w:p w14:paraId="581F026D" w14:textId="77777777" w:rsidR="00EE2B85" w:rsidRPr="00AC4E82" w:rsidRDefault="00EE2B85" w:rsidP="00EE2B85">
      <w:pPr>
        <w:spacing w:line="360" w:lineRule="auto"/>
        <w:jc w:val="both"/>
        <w:rPr>
          <w:rFonts w:cs="Arial"/>
          <w:lang w:val="it-IT"/>
        </w:rPr>
      </w:pPr>
    </w:p>
    <w:p w14:paraId="1E222B08" w14:textId="77777777" w:rsidR="00EE2B85" w:rsidRPr="00AC4E82" w:rsidRDefault="00EE2B85" w:rsidP="00EE2B85">
      <w:pPr>
        <w:spacing w:line="360" w:lineRule="auto"/>
        <w:jc w:val="both"/>
        <w:rPr>
          <w:rFonts w:cs="Arial"/>
          <w:lang w:val="it-IT"/>
        </w:rPr>
      </w:pPr>
      <w:r w:rsidRPr="00EE2B85">
        <w:rPr>
          <w:rFonts w:cs="Arial"/>
          <w:lang w:val="it-IT" w:bidi="it-IT"/>
        </w:rPr>
        <w:t xml:space="preserve">I brevetti proteggono composizioni di inchiostro inkjet specifiche con un’ampia gamma di proprietà, tra cui una maggiore flessibilità, prestazioni di getto e adesione. </w:t>
      </w:r>
    </w:p>
    <w:p w14:paraId="1FD98DED" w14:textId="77777777" w:rsidR="00EE2B85" w:rsidRPr="00AC4E82" w:rsidRDefault="00EE2B85" w:rsidP="00EE2B85">
      <w:pPr>
        <w:spacing w:line="360" w:lineRule="auto"/>
        <w:jc w:val="both"/>
        <w:rPr>
          <w:rFonts w:cs="Arial"/>
          <w:lang w:val="it-IT"/>
        </w:rPr>
      </w:pPr>
      <w:r w:rsidRPr="00EE2B85">
        <w:rPr>
          <w:rFonts w:cs="Arial"/>
          <w:lang w:val="it-IT" w:bidi="it-IT"/>
        </w:rPr>
        <w:t xml:space="preserve">In primo grado, il Tribunale regionale di Düsseldorf ha emesso decreti ingiuntivi nei confronti di Nazdar e Zaro. In seguito alle rivendicazioni di brevetto di FSIS, Nazdar ha modificato la composizione chimica dei suoi inchiostri inkjet UV. Tuttavia, Nazdar ha continuato a commercializzare i suoi </w:t>
      </w:r>
      <w:r w:rsidRPr="00EE2B85">
        <w:rPr>
          <w:rFonts w:cs="Arial"/>
          <w:lang w:val="it-IT" w:bidi="it-IT"/>
        </w:rPr>
        <w:lastRenderedPageBreak/>
        <w:t xml:space="preserve">inchiostri inkjet UV come serie 702 e 703, e per di più senza indicare ai clienti il cambiamento nella composizione chimica, obbligando FSIS ad agire per evitare la violazione dei brevetti. </w:t>
      </w:r>
    </w:p>
    <w:p w14:paraId="78268387" w14:textId="77777777" w:rsidR="00EE2B85" w:rsidRPr="00AC4E82" w:rsidRDefault="00EE2B85" w:rsidP="00EE2B85">
      <w:pPr>
        <w:spacing w:line="360" w:lineRule="auto"/>
        <w:jc w:val="both"/>
        <w:rPr>
          <w:rFonts w:cs="Arial"/>
          <w:lang w:val="it-IT"/>
        </w:rPr>
      </w:pPr>
      <w:r w:rsidRPr="00EE2B85">
        <w:rPr>
          <w:rFonts w:cs="Arial"/>
          <w:lang w:val="it-IT" w:bidi="it-IT"/>
        </w:rPr>
        <w:t>Sul ricorso presentato da Nazdar/Zaro, la Corte d’appello regionale di Düsseldorf ha pienamente confermato la sentenza di primo grado. Per Nazdar e Zaro, di conseguenza, rimane l’ingiunzione a non proporre, commercializzare e utilizzare in futuro, in Germania, inchiostri inkjet UV che violano i nostri brevetti, e le due aziende sono state condannate al risarcimento dei danni e a rendere conto del loro operato. La Corte d’appello ha inoltre confermato la prima decisione secondo la quale il cambiamento nella composizione chimica degli inchiostri delle serie 702 e 703 non è sufficiente per evitare la violazione se Nazdar continua a commercializzare i suoi inchiostri inkjet UV come serie 702 e 703 senza fornire indicazioni sufficienti sul cambiamento del prodotto.</w:t>
      </w:r>
    </w:p>
    <w:p w14:paraId="38ACF80C" w14:textId="77777777" w:rsidR="00EE2B85" w:rsidRPr="00AC4E82" w:rsidRDefault="00EE2B85" w:rsidP="00EE2B85">
      <w:pPr>
        <w:spacing w:line="360" w:lineRule="auto"/>
        <w:jc w:val="both"/>
        <w:rPr>
          <w:rFonts w:cs="Arial"/>
          <w:lang w:val="it-IT"/>
        </w:rPr>
      </w:pPr>
    </w:p>
    <w:p w14:paraId="7890C85A" w14:textId="77777777" w:rsidR="00EE2B85" w:rsidRPr="00AC4E82" w:rsidRDefault="00EE2B85" w:rsidP="00EE2B85">
      <w:pPr>
        <w:spacing w:line="360" w:lineRule="auto"/>
        <w:jc w:val="both"/>
        <w:rPr>
          <w:rFonts w:cs="Arial"/>
          <w:lang w:val="it-IT"/>
        </w:rPr>
      </w:pPr>
      <w:r w:rsidRPr="00EE2B85">
        <w:rPr>
          <w:rFonts w:cs="Arial"/>
          <w:lang w:val="it-IT" w:bidi="it-IT"/>
        </w:rPr>
        <w:t>Infine, fatti salvi i procedimenti per nullità dei brevetti presentati da Nazdar presso il Tribunale federale tedesco in materia di brevetti di Monaco di Baviera, la Corte d’appello regionale di Düsseldorf, riconfermando la decisione in primo grado, non ha seguito le argomentazioni di invalidità di Nazdar e ne ha pertanto respinto la richiesta di sospensione del procedimento. Nel frattempo, e in totale coerenza, con la sentenza del 14 gennaio 2020 il Tribunale federale in materia di brevetti ha inoltre respinto la prima azione per nullità presentata da Nazdar contro EP 1 803 784 B3 e ha pienamente conformato il brevetto (procedimento n. 3 Ni 2/19). L’azione per nullità contro il secondo brevetto EP 2 383 314 B3 sarà ascoltata il 18 febbraio 2020 (procedimento n. 3 Ni 5/19). Vista la decisione di confermare la validità del primo brevetto, FSIS è convinta che il Tribunale federale confermerà anche il secondo brevetto.</w:t>
      </w:r>
    </w:p>
    <w:p w14:paraId="5EB4C624" w14:textId="77777777" w:rsidR="00EE2B85" w:rsidRPr="00AC4E82" w:rsidRDefault="00EE2B85" w:rsidP="00EE2B85">
      <w:pPr>
        <w:spacing w:line="360" w:lineRule="auto"/>
        <w:jc w:val="both"/>
        <w:rPr>
          <w:rFonts w:cs="Arial"/>
          <w:lang w:val="it-IT"/>
        </w:rPr>
      </w:pPr>
    </w:p>
    <w:p w14:paraId="65631DB4" w14:textId="77777777" w:rsidR="00EE2B85" w:rsidRPr="00AC4E82" w:rsidRDefault="00EE2B85" w:rsidP="00EE2B85">
      <w:pPr>
        <w:spacing w:line="360" w:lineRule="auto"/>
        <w:jc w:val="both"/>
        <w:rPr>
          <w:rFonts w:cs="Arial"/>
          <w:lang w:val="it-IT"/>
        </w:rPr>
      </w:pPr>
      <w:r w:rsidRPr="00EE2B85">
        <w:rPr>
          <w:rFonts w:cs="Arial"/>
          <w:lang w:val="it-IT" w:bidi="it-IT"/>
        </w:rPr>
        <w:t>Nei procedimenti per violazione, la Corte d’appello di Düsseldorf non ha ammesso un ulteriore appello contro la decisione. Ora Nazdar/Zaro possono solamente presentare ricorso contro questa decisione di non ammissione, entro un mese dalla notifica. Tuttavia, anche in tal caso le sentenze rimangono esecutive senza ulteriori condizioni. Nazdar può presentare ricorso riguardo ai procedimenti per nullità dinanzi al Tribunale federale in materia di brevetti di Monaco di Baviera, ma anche qualora ci fosse tale impugnazione FSIS è convinta che il ricorso non sarà accolto.</w:t>
      </w:r>
    </w:p>
    <w:p w14:paraId="267769B8" w14:textId="77777777" w:rsidR="00EE2B85" w:rsidRPr="00AC4E82" w:rsidRDefault="00EE2B85" w:rsidP="00EE2B85">
      <w:pPr>
        <w:spacing w:line="360" w:lineRule="auto"/>
        <w:jc w:val="both"/>
        <w:rPr>
          <w:rFonts w:cs="Arial"/>
          <w:lang w:val="it-IT"/>
        </w:rPr>
      </w:pPr>
      <w:r w:rsidRPr="00EE2B85">
        <w:rPr>
          <w:rFonts w:cs="Arial"/>
          <w:lang w:val="it-IT" w:bidi="it-IT"/>
        </w:rPr>
        <w:lastRenderedPageBreak/>
        <w:t>Rob Fassam: “Investiamo tempo e risorse considerevoli nello sviluppo di nuove straordinarie tecnologie a vantaggio del settore della stampa inkjet. Continueremo a proteggere il nostro investimento depositando brevetti che coprono la nostra tecnologia e prenderemo le misure del caso contro coloro che violano tali brevetti.”</w:t>
      </w:r>
    </w:p>
    <w:p w14:paraId="58222E7D" w14:textId="77777777" w:rsidR="00EE2B85" w:rsidRPr="00AC4E82" w:rsidRDefault="00EE2B85" w:rsidP="00EE2B85">
      <w:pPr>
        <w:spacing w:line="360" w:lineRule="auto"/>
        <w:jc w:val="both"/>
        <w:rPr>
          <w:rFonts w:cs="Arial"/>
          <w:lang w:val="it-IT"/>
        </w:rPr>
      </w:pPr>
    </w:p>
    <w:p w14:paraId="4E1F7DD4" w14:textId="77777777" w:rsidR="00EE2B85" w:rsidRPr="00AC4E82" w:rsidRDefault="00EE2B85" w:rsidP="00EE2B85">
      <w:pPr>
        <w:spacing w:line="360" w:lineRule="auto"/>
        <w:jc w:val="both"/>
        <w:rPr>
          <w:rFonts w:cs="Arial"/>
          <w:lang w:val="it-IT"/>
        </w:rPr>
      </w:pPr>
      <w:r w:rsidRPr="00EE2B85">
        <w:rPr>
          <w:rFonts w:cs="Arial"/>
          <w:lang w:val="it-IT" w:bidi="it-IT"/>
        </w:rPr>
        <w:t>FUJIFILM Speciality Ink Systems Limited è il centro tecnologico di eccellenza per gli inchiostri a polimerizzazione UV all’interno della FUJIFILM Inkjet Business Division. Le sue competenze chiave sono lo sviluppo e la produzione di inchiostri a polimerizzazione UV ad alte prestazioni che sono utilizzati in numerose stampanti leader al mondo.</w:t>
      </w:r>
    </w:p>
    <w:p w14:paraId="072A9EE9" w14:textId="69EF0016" w:rsidR="00BE24A8" w:rsidRPr="00AC4E82" w:rsidRDefault="00EE2B85" w:rsidP="00EE2B85">
      <w:pPr>
        <w:spacing w:line="360" w:lineRule="auto"/>
        <w:jc w:val="both"/>
        <w:rPr>
          <w:rFonts w:cs="Arial"/>
          <w:lang w:val="it-IT"/>
        </w:rPr>
      </w:pPr>
      <w:r w:rsidRPr="00EE2B85">
        <w:rPr>
          <w:rFonts w:cs="Arial"/>
          <w:lang w:val="it-IT" w:bidi="it-IT"/>
        </w:rPr>
        <w:t>Per ulteriori informazioni, contattare Rob Fassam, Direttore R&amp;S presso FUJIFILM Specialty Ink Systems Ltd al numero 0044 1843 866668.</w:t>
      </w:r>
    </w:p>
    <w:p w14:paraId="325E6254" w14:textId="77777777" w:rsidR="00EE2B85" w:rsidRPr="00AC4E82" w:rsidRDefault="00EE2B85" w:rsidP="00EE2B85">
      <w:pPr>
        <w:spacing w:line="360" w:lineRule="auto"/>
        <w:jc w:val="both"/>
        <w:rPr>
          <w:rFonts w:cs="Arial"/>
          <w:lang w:val="it-IT"/>
        </w:rPr>
      </w:pPr>
    </w:p>
    <w:p w14:paraId="2AA3FA3C" w14:textId="77777777" w:rsidR="00BE24A8" w:rsidRPr="00AC4E82" w:rsidRDefault="00BE24A8" w:rsidP="00BE24A8">
      <w:pPr>
        <w:spacing w:line="360" w:lineRule="auto"/>
        <w:jc w:val="both"/>
        <w:rPr>
          <w:rFonts w:cs="Arial"/>
          <w:lang w:val="it-IT"/>
        </w:rPr>
      </w:pPr>
    </w:p>
    <w:p w14:paraId="4E9E2229" w14:textId="3ADC63AA" w:rsidR="00C03ED1" w:rsidRDefault="00BE24A8" w:rsidP="00AF1096">
      <w:pPr>
        <w:spacing w:line="360" w:lineRule="auto"/>
        <w:jc w:val="center"/>
        <w:rPr>
          <w:rFonts w:cs="Arial"/>
          <w:b/>
          <w:color w:val="000000" w:themeColor="text1"/>
          <w:lang w:val="it-IT" w:bidi="it-IT"/>
        </w:rPr>
      </w:pPr>
      <w:r w:rsidRPr="002E011A">
        <w:rPr>
          <w:rFonts w:cs="Arial"/>
          <w:b/>
          <w:color w:val="000000" w:themeColor="text1"/>
          <w:lang w:val="it-IT" w:bidi="it-IT"/>
        </w:rPr>
        <w:t>FINE</w:t>
      </w:r>
    </w:p>
    <w:p w14:paraId="70B9814F" w14:textId="77777777" w:rsidR="00AC4E82" w:rsidRPr="002E011A" w:rsidRDefault="00AC4E82" w:rsidP="00AC4E82">
      <w:pPr>
        <w:spacing w:line="360" w:lineRule="auto"/>
        <w:jc w:val="center"/>
        <w:rPr>
          <w:rFonts w:cs="Arial"/>
          <w:b/>
          <w:color w:val="000000" w:themeColor="text1"/>
          <w:lang w:val="en-US"/>
        </w:rPr>
      </w:pPr>
    </w:p>
    <w:p w14:paraId="546D0F33" w14:textId="77777777" w:rsidR="00A97D6C" w:rsidRPr="00F1118B" w:rsidRDefault="00A97D6C" w:rsidP="00A97D6C">
      <w:pPr>
        <w:jc w:val="both"/>
        <w:rPr>
          <w:rFonts w:cs="Arial"/>
          <w:b/>
          <w:sz w:val="20"/>
          <w:lang w:val="it-IT"/>
        </w:rPr>
      </w:pPr>
      <w:r w:rsidRPr="00F1118B">
        <w:rPr>
          <w:rFonts w:cs="Arial"/>
          <w:b/>
          <w:sz w:val="20"/>
          <w:lang w:val="it-IT"/>
        </w:rPr>
        <w:t>A proposito di FUJIFILM Corporation</w:t>
      </w:r>
    </w:p>
    <w:p w14:paraId="76ECF0C4" w14:textId="77777777" w:rsidR="00A97D6C" w:rsidRPr="00F1118B" w:rsidRDefault="00A97D6C" w:rsidP="00A97D6C">
      <w:pPr>
        <w:jc w:val="both"/>
        <w:rPr>
          <w:rFonts w:cs="Arial"/>
          <w:sz w:val="20"/>
          <w:lang w:val="it-IT"/>
        </w:rPr>
      </w:pPr>
      <w:r w:rsidRPr="00F1118B">
        <w:rPr>
          <w:rFonts w:cs="Arial"/>
          <w:sz w:val="20"/>
          <w:lang w:val="it-IT"/>
        </w:rPr>
        <w:t xml:space="preserve">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p>
    <w:p w14:paraId="7ADD75DA" w14:textId="77777777" w:rsidR="00A97D6C" w:rsidRPr="00F1118B" w:rsidRDefault="00A97D6C" w:rsidP="00A97D6C">
      <w:pPr>
        <w:jc w:val="both"/>
        <w:rPr>
          <w:rFonts w:cs="Arial"/>
          <w:b/>
          <w:sz w:val="20"/>
          <w:lang w:val="it-IT"/>
        </w:rPr>
      </w:pPr>
    </w:p>
    <w:p w14:paraId="1CFF26B5" w14:textId="77777777" w:rsidR="00A97D6C" w:rsidRPr="00F1118B" w:rsidRDefault="00A97D6C" w:rsidP="00A97D6C">
      <w:pPr>
        <w:jc w:val="both"/>
        <w:rPr>
          <w:rFonts w:cs="Arial"/>
          <w:b/>
          <w:sz w:val="20"/>
          <w:lang w:val="it-IT"/>
        </w:rPr>
      </w:pPr>
      <w:r w:rsidRPr="00F1118B">
        <w:rPr>
          <w:rFonts w:cs="Arial"/>
          <w:b/>
          <w:sz w:val="20"/>
          <w:lang w:val="it-IT"/>
        </w:rPr>
        <w:t xml:space="preserve">A proposito di FUJIFILM Graphic Systems </w:t>
      </w:r>
    </w:p>
    <w:p w14:paraId="037CA0A2" w14:textId="77777777" w:rsidR="00A97D6C" w:rsidRPr="00F1118B" w:rsidRDefault="00A97D6C" w:rsidP="00A97D6C">
      <w:pPr>
        <w:jc w:val="both"/>
        <w:rPr>
          <w:rFonts w:cs="Arial"/>
          <w:sz w:val="20"/>
          <w:lang w:val="it-IT"/>
        </w:rPr>
      </w:pPr>
      <w:r w:rsidRPr="00F1118B">
        <w:rPr>
          <w:rFonts w:cs="Arial"/>
          <w:sz w:val="20"/>
          <w:lang w:val="it-IT"/>
        </w:rPr>
        <w:t xml:space="preserve">FUJIFILM Graphic Systems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pre-stampa,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t>
      </w:r>
      <w:hyperlink r:id="rId10" w:history="1">
        <w:r w:rsidRPr="00F1118B">
          <w:rPr>
            <w:rStyle w:val="Hyperlink"/>
            <w:rFonts w:cs="Arial"/>
            <w:sz w:val="20"/>
            <w:lang w:val="it-IT"/>
          </w:rPr>
          <w:t>www.fujifilm.eu/eu/products/graphic-systems/</w:t>
        </w:r>
      </w:hyperlink>
      <w:r w:rsidRPr="00F1118B">
        <w:rPr>
          <w:rFonts w:cs="Arial"/>
          <w:sz w:val="20"/>
          <w:lang w:val="it-IT"/>
        </w:rPr>
        <w:t xml:space="preserve"> oppure </w:t>
      </w:r>
      <w:hyperlink r:id="rId11" w:history="1">
        <w:r w:rsidRPr="00F1118B">
          <w:rPr>
            <w:rStyle w:val="Hyperlink"/>
            <w:rFonts w:cs="Arial"/>
            <w:sz w:val="20"/>
            <w:lang w:val="it-IT"/>
          </w:rPr>
          <w:t>www.youtube.com/FujifilmGSEurope</w:t>
        </w:r>
      </w:hyperlink>
      <w:r w:rsidRPr="00F1118B">
        <w:rPr>
          <w:rFonts w:cs="Arial"/>
          <w:sz w:val="20"/>
          <w:lang w:val="it-IT"/>
        </w:rPr>
        <w:t>;seguiteci su @FujifilmPrint</w:t>
      </w:r>
    </w:p>
    <w:p w14:paraId="5F2B2723" w14:textId="77777777" w:rsidR="00A97D6C" w:rsidRPr="00F1118B" w:rsidRDefault="00A97D6C" w:rsidP="00A97D6C">
      <w:pPr>
        <w:jc w:val="both"/>
        <w:rPr>
          <w:rFonts w:cs="Arial"/>
          <w:b/>
          <w:sz w:val="20"/>
          <w:lang w:val="it-IT"/>
        </w:rPr>
      </w:pPr>
    </w:p>
    <w:p w14:paraId="15896413" w14:textId="77777777" w:rsidR="00A97D6C" w:rsidRPr="00F1118B" w:rsidRDefault="00A97D6C" w:rsidP="00A97D6C">
      <w:pPr>
        <w:jc w:val="both"/>
        <w:rPr>
          <w:rFonts w:cs="Arial"/>
          <w:b/>
          <w:sz w:val="20"/>
          <w:lang w:val="it-IT"/>
        </w:rPr>
      </w:pPr>
      <w:r w:rsidRPr="00F1118B">
        <w:rPr>
          <w:rFonts w:cs="Arial"/>
          <w:b/>
          <w:sz w:val="20"/>
          <w:lang w:val="it-IT"/>
        </w:rPr>
        <w:t>Per ulteriori informazioni:</w:t>
      </w:r>
    </w:p>
    <w:p w14:paraId="52D0F821" w14:textId="77777777" w:rsidR="00A97D6C" w:rsidRPr="00F1118B" w:rsidRDefault="00A97D6C" w:rsidP="00A97D6C">
      <w:pPr>
        <w:jc w:val="both"/>
        <w:rPr>
          <w:rFonts w:cs="Arial"/>
          <w:sz w:val="20"/>
          <w:lang w:val="it-IT"/>
        </w:rPr>
      </w:pPr>
      <w:r w:rsidRPr="00F1118B">
        <w:rPr>
          <w:rFonts w:cs="Arial"/>
          <w:sz w:val="20"/>
          <w:lang w:val="it-IT"/>
        </w:rPr>
        <w:t>Daniel Porter</w:t>
      </w:r>
    </w:p>
    <w:p w14:paraId="35CBF1EA" w14:textId="77777777" w:rsidR="00A97D6C" w:rsidRPr="00F1118B" w:rsidRDefault="00A97D6C" w:rsidP="00A97D6C">
      <w:pPr>
        <w:jc w:val="both"/>
        <w:rPr>
          <w:rFonts w:cs="Arial"/>
          <w:sz w:val="20"/>
          <w:lang w:val="it-IT"/>
        </w:rPr>
      </w:pPr>
      <w:r w:rsidRPr="00F1118B">
        <w:rPr>
          <w:rFonts w:cs="Arial"/>
          <w:sz w:val="20"/>
          <w:lang w:val="it-IT"/>
        </w:rPr>
        <w:t>AD Communications</w:t>
      </w:r>
      <w:r w:rsidRPr="00F1118B">
        <w:rPr>
          <w:rFonts w:cs="Arial"/>
          <w:sz w:val="20"/>
          <w:lang w:val="it-IT"/>
        </w:rPr>
        <w:tab/>
      </w:r>
    </w:p>
    <w:p w14:paraId="6C0C755F" w14:textId="77777777" w:rsidR="00A97D6C" w:rsidRPr="00F1118B" w:rsidRDefault="00A97D6C" w:rsidP="00A97D6C">
      <w:pPr>
        <w:jc w:val="both"/>
        <w:rPr>
          <w:rFonts w:cs="Arial"/>
          <w:sz w:val="20"/>
          <w:lang w:val="pt-PT"/>
        </w:rPr>
      </w:pPr>
      <w:r w:rsidRPr="00F1118B">
        <w:rPr>
          <w:rFonts w:cs="Arial"/>
          <w:sz w:val="20"/>
          <w:lang w:val="pt-PT"/>
        </w:rPr>
        <w:t xml:space="preserve">E: </w:t>
      </w:r>
      <w:hyperlink r:id="rId12" w:history="1">
        <w:r w:rsidRPr="00F1118B">
          <w:rPr>
            <w:rStyle w:val="Hyperlink"/>
            <w:rFonts w:cs="Arial"/>
            <w:sz w:val="20"/>
            <w:lang w:val="pt-PT"/>
          </w:rPr>
          <w:t>dporter@adcomms.co.uk</w:t>
        </w:r>
      </w:hyperlink>
    </w:p>
    <w:p w14:paraId="34FFB5C6" w14:textId="77777777" w:rsidR="00A97D6C" w:rsidRPr="00F1118B" w:rsidRDefault="00A97D6C" w:rsidP="00A97D6C">
      <w:pPr>
        <w:jc w:val="both"/>
        <w:rPr>
          <w:rFonts w:cs="Arial"/>
          <w:sz w:val="20"/>
          <w:lang w:val="pt-PT"/>
        </w:rPr>
      </w:pPr>
      <w:r w:rsidRPr="00F1118B">
        <w:rPr>
          <w:rFonts w:cs="Arial"/>
          <w:sz w:val="20"/>
          <w:lang w:val="pt-PT"/>
        </w:rPr>
        <w:t>Tel: +44 (0)1372 464470</w:t>
      </w:r>
    </w:p>
    <w:p w14:paraId="50ED34EF" w14:textId="77777777" w:rsidR="00A97D6C" w:rsidRPr="00F1118B" w:rsidRDefault="00A97D6C" w:rsidP="00A97D6C">
      <w:pPr>
        <w:jc w:val="both"/>
        <w:rPr>
          <w:rFonts w:cs="Arial"/>
          <w:sz w:val="20"/>
          <w:lang w:val="it-IT"/>
        </w:rPr>
      </w:pPr>
    </w:p>
    <w:p w14:paraId="3714A405" w14:textId="77777777" w:rsidR="00A97D6C" w:rsidRPr="00F1118B" w:rsidRDefault="00A97D6C" w:rsidP="00A97D6C">
      <w:pPr>
        <w:jc w:val="both"/>
        <w:rPr>
          <w:rFonts w:cs="Arial"/>
          <w:sz w:val="20"/>
          <w:lang w:val="pt-PT"/>
        </w:rPr>
      </w:pPr>
      <w:r w:rsidRPr="00F1118B">
        <w:rPr>
          <w:rFonts w:cs="Arial"/>
          <w:sz w:val="20"/>
          <w:lang w:val="pt-PT"/>
        </w:rPr>
        <w:t>Luana Porfido</w:t>
      </w:r>
    </w:p>
    <w:p w14:paraId="2DE51C93" w14:textId="77777777" w:rsidR="00A97D6C" w:rsidRPr="00F1118B" w:rsidRDefault="00A97D6C" w:rsidP="00A97D6C">
      <w:pPr>
        <w:jc w:val="both"/>
        <w:rPr>
          <w:rFonts w:cs="Arial"/>
          <w:sz w:val="20"/>
          <w:lang w:val="pt-PT"/>
        </w:rPr>
      </w:pPr>
      <w:r w:rsidRPr="00F1118B">
        <w:rPr>
          <w:rFonts w:cs="Arial"/>
          <w:sz w:val="20"/>
          <w:lang w:val="pt-PT"/>
        </w:rPr>
        <w:t>Fujifilm Italia</w:t>
      </w:r>
    </w:p>
    <w:p w14:paraId="4985F530" w14:textId="77777777" w:rsidR="00A97D6C" w:rsidRPr="00F1118B" w:rsidRDefault="00A97D6C" w:rsidP="00A97D6C">
      <w:pPr>
        <w:jc w:val="both"/>
        <w:rPr>
          <w:rFonts w:cs="Arial"/>
          <w:sz w:val="20"/>
          <w:lang w:val="pt-PT"/>
        </w:rPr>
      </w:pPr>
      <w:r w:rsidRPr="00F1118B">
        <w:rPr>
          <w:rFonts w:cs="Arial"/>
          <w:sz w:val="20"/>
          <w:lang w:val="pt-PT"/>
        </w:rPr>
        <w:lastRenderedPageBreak/>
        <w:t xml:space="preserve">E-mail: </w:t>
      </w:r>
      <w:r w:rsidRPr="00F1118B">
        <w:rPr>
          <w:rFonts w:cs="Arial"/>
          <w:sz w:val="20"/>
          <w:lang w:val="it-IT"/>
        </w:rPr>
        <w:t>luana.porfido@fujifilm.</w:t>
      </w:r>
      <w:r w:rsidRPr="00F1118B">
        <w:rPr>
          <w:rFonts w:cs="Arial"/>
          <w:sz w:val="20"/>
          <w:lang w:val="pt-PT"/>
        </w:rPr>
        <w:t xml:space="preserve">com </w:t>
      </w:r>
    </w:p>
    <w:p w14:paraId="33E8455B" w14:textId="77777777" w:rsidR="00AC4E82" w:rsidRPr="00AF1096" w:rsidRDefault="00AC4E82" w:rsidP="00AF1096">
      <w:pPr>
        <w:spacing w:line="360" w:lineRule="auto"/>
        <w:jc w:val="center"/>
        <w:rPr>
          <w:rFonts w:cs="Arial"/>
          <w:b/>
          <w:color w:val="000000" w:themeColor="text1"/>
          <w:lang w:val="en-US"/>
        </w:rPr>
      </w:pPr>
    </w:p>
    <w:sectPr w:rsidR="00AC4E82" w:rsidRPr="00AF1096"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B4078" w14:textId="77777777" w:rsidR="001938DD" w:rsidRDefault="001938DD" w:rsidP="00155739">
      <w:r>
        <w:separator/>
      </w:r>
    </w:p>
  </w:endnote>
  <w:endnote w:type="continuationSeparator" w:id="0">
    <w:p w14:paraId="42D9B9C8" w14:textId="77777777" w:rsidR="001938DD" w:rsidRDefault="001938DD" w:rsidP="00155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D912D" w14:textId="77777777" w:rsidR="001938DD" w:rsidRDefault="001938DD" w:rsidP="00155739">
      <w:r>
        <w:separator/>
      </w:r>
    </w:p>
  </w:footnote>
  <w:footnote w:type="continuationSeparator" w:id="0">
    <w:p w14:paraId="03FE3759" w14:textId="77777777" w:rsidR="001938DD" w:rsidRDefault="001938DD" w:rsidP="00155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CBC09"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182D60C" wp14:editId="435A6E17">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E69ECF"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7F3E3933" wp14:editId="1125595C">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990B5"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0667104B"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212AE"/>
    <w:rsid w:val="00022C7B"/>
    <w:rsid w:val="00027A69"/>
    <w:rsid w:val="000340C4"/>
    <w:rsid w:val="00035B40"/>
    <w:rsid w:val="00036BEA"/>
    <w:rsid w:val="00042891"/>
    <w:rsid w:val="00044F97"/>
    <w:rsid w:val="00051107"/>
    <w:rsid w:val="00054C61"/>
    <w:rsid w:val="00060776"/>
    <w:rsid w:val="000613BD"/>
    <w:rsid w:val="00062F38"/>
    <w:rsid w:val="0007029B"/>
    <w:rsid w:val="0007245D"/>
    <w:rsid w:val="000732B5"/>
    <w:rsid w:val="000853BC"/>
    <w:rsid w:val="00086C10"/>
    <w:rsid w:val="000913ED"/>
    <w:rsid w:val="00094DE4"/>
    <w:rsid w:val="00095EEE"/>
    <w:rsid w:val="000A406F"/>
    <w:rsid w:val="000A44AF"/>
    <w:rsid w:val="000A7355"/>
    <w:rsid w:val="000D1148"/>
    <w:rsid w:val="000D3D6C"/>
    <w:rsid w:val="000F1EDC"/>
    <w:rsid w:val="001202E6"/>
    <w:rsid w:val="0013344F"/>
    <w:rsid w:val="00136E21"/>
    <w:rsid w:val="00137756"/>
    <w:rsid w:val="00137C89"/>
    <w:rsid w:val="00147DC9"/>
    <w:rsid w:val="00155028"/>
    <w:rsid w:val="00155739"/>
    <w:rsid w:val="00163C60"/>
    <w:rsid w:val="00173434"/>
    <w:rsid w:val="00186B25"/>
    <w:rsid w:val="00190979"/>
    <w:rsid w:val="0019367E"/>
    <w:rsid w:val="001938DD"/>
    <w:rsid w:val="0019789D"/>
    <w:rsid w:val="001A1DD8"/>
    <w:rsid w:val="001E0066"/>
    <w:rsid w:val="001E606C"/>
    <w:rsid w:val="001F4B1A"/>
    <w:rsid w:val="002024CF"/>
    <w:rsid w:val="00202F53"/>
    <w:rsid w:val="00205451"/>
    <w:rsid w:val="002076D7"/>
    <w:rsid w:val="00216E7C"/>
    <w:rsid w:val="00226571"/>
    <w:rsid w:val="00226F17"/>
    <w:rsid w:val="0023478D"/>
    <w:rsid w:val="00236C20"/>
    <w:rsid w:val="00241F6B"/>
    <w:rsid w:val="002601FF"/>
    <w:rsid w:val="00263C2D"/>
    <w:rsid w:val="00264B7E"/>
    <w:rsid w:val="00274381"/>
    <w:rsid w:val="00277C08"/>
    <w:rsid w:val="00283FB2"/>
    <w:rsid w:val="00287267"/>
    <w:rsid w:val="00292508"/>
    <w:rsid w:val="00292D35"/>
    <w:rsid w:val="002A2538"/>
    <w:rsid w:val="002A39E6"/>
    <w:rsid w:val="002D7F83"/>
    <w:rsid w:val="002E011A"/>
    <w:rsid w:val="002E1BD8"/>
    <w:rsid w:val="002F7105"/>
    <w:rsid w:val="0032479E"/>
    <w:rsid w:val="00324E6C"/>
    <w:rsid w:val="00325CF2"/>
    <w:rsid w:val="00327C2E"/>
    <w:rsid w:val="00342DD9"/>
    <w:rsid w:val="00345475"/>
    <w:rsid w:val="00346299"/>
    <w:rsid w:val="003470AF"/>
    <w:rsid w:val="00355A6C"/>
    <w:rsid w:val="00361A11"/>
    <w:rsid w:val="003703B8"/>
    <w:rsid w:val="00392CB5"/>
    <w:rsid w:val="003B4FF2"/>
    <w:rsid w:val="003B6EB0"/>
    <w:rsid w:val="003C0327"/>
    <w:rsid w:val="003C1789"/>
    <w:rsid w:val="003C2C54"/>
    <w:rsid w:val="003C36BD"/>
    <w:rsid w:val="003D1F12"/>
    <w:rsid w:val="003E3B7A"/>
    <w:rsid w:val="003E4EE8"/>
    <w:rsid w:val="003F30B4"/>
    <w:rsid w:val="004116E6"/>
    <w:rsid w:val="004147CF"/>
    <w:rsid w:val="00417BA6"/>
    <w:rsid w:val="00425CFE"/>
    <w:rsid w:val="004303A7"/>
    <w:rsid w:val="0043091A"/>
    <w:rsid w:val="0043656E"/>
    <w:rsid w:val="00437F9F"/>
    <w:rsid w:val="00444386"/>
    <w:rsid w:val="00450546"/>
    <w:rsid w:val="00454ED8"/>
    <w:rsid w:val="00456BAD"/>
    <w:rsid w:val="00467E9E"/>
    <w:rsid w:val="00476861"/>
    <w:rsid w:val="00480BE4"/>
    <w:rsid w:val="00483AED"/>
    <w:rsid w:val="00486F04"/>
    <w:rsid w:val="004906C9"/>
    <w:rsid w:val="004937AB"/>
    <w:rsid w:val="00494E0C"/>
    <w:rsid w:val="004A46C0"/>
    <w:rsid w:val="004A7C69"/>
    <w:rsid w:val="004D560A"/>
    <w:rsid w:val="004D76FF"/>
    <w:rsid w:val="004F069C"/>
    <w:rsid w:val="004F1892"/>
    <w:rsid w:val="00522766"/>
    <w:rsid w:val="005366F5"/>
    <w:rsid w:val="0053683D"/>
    <w:rsid w:val="0054449B"/>
    <w:rsid w:val="00564DC8"/>
    <w:rsid w:val="005955EB"/>
    <w:rsid w:val="005B2E86"/>
    <w:rsid w:val="005B7443"/>
    <w:rsid w:val="005C4CAE"/>
    <w:rsid w:val="005D04F7"/>
    <w:rsid w:val="005D10AE"/>
    <w:rsid w:val="005D3FA3"/>
    <w:rsid w:val="005E322E"/>
    <w:rsid w:val="005F59A7"/>
    <w:rsid w:val="0061045B"/>
    <w:rsid w:val="0062432B"/>
    <w:rsid w:val="00641868"/>
    <w:rsid w:val="00641B95"/>
    <w:rsid w:val="00650A74"/>
    <w:rsid w:val="00651346"/>
    <w:rsid w:val="00651E38"/>
    <w:rsid w:val="00652A39"/>
    <w:rsid w:val="00653AAE"/>
    <w:rsid w:val="00655631"/>
    <w:rsid w:val="006761CB"/>
    <w:rsid w:val="00681DF3"/>
    <w:rsid w:val="006859BB"/>
    <w:rsid w:val="00693228"/>
    <w:rsid w:val="00693D7B"/>
    <w:rsid w:val="006B66F1"/>
    <w:rsid w:val="006F161F"/>
    <w:rsid w:val="006F4431"/>
    <w:rsid w:val="00706B37"/>
    <w:rsid w:val="00715333"/>
    <w:rsid w:val="0072126A"/>
    <w:rsid w:val="00722A37"/>
    <w:rsid w:val="00755A43"/>
    <w:rsid w:val="00765FE7"/>
    <w:rsid w:val="007762BB"/>
    <w:rsid w:val="00776ECC"/>
    <w:rsid w:val="0078763F"/>
    <w:rsid w:val="00790E93"/>
    <w:rsid w:val="007A0D6A"/>
    <w:rsid w:val="007A409A"/>
    <w:rsid w:val="007A5EC7"/>
    <w:rsid w:val="007B05B4"/>
    <w:rsid w:val="007B16A1"/>
    <w:rsid w:val="007B26F9"/>
    <w:rsid w:val="007C2610"/>
    <w:rsid w:val="007D379F"/>
    <w:rsid w:val="007F3294"/>
    <w:rsid w:val="00816288"/>
    <w:rsid w:val="00821F96"/>
    <w:rsid w:val="00831068"/>
    <w:rsid w:val="008353F0"/>
    <w:rsid w:val="008463CB"/>
    <w:rsid w:val="00847B7F"/>
    <w:rsid w:val="00847BEB"/>
    <w:rsid w:val="00867A61"/>
    <w:rsid w:val="00884229"/>
    <w:rsid w:val="008971CC"/>
    <w:rsid w:val="00897C66"/>
    <w:rsid w:val="008A0672"/>
    <w:rsid w:val="008A2095"/>
    <w:rsid w:val="008A6388"/>
    <w:rsid w:val="008B5192"/>
    <w:rsid w:val="008F6611"/>
    <w:rsid w:val="00902977"/>
    <w:rsid w:val="0090554D"/>
    <w:rsid w:val="009239B3"/>
    <w:rsid w:val="0094115B"/>
    <w:rsid w:val="0094527D"/>
    <w:rsid w:val="009474BA"/>
    <w:rsid w:val="00954480"/>
    <w:rsid w:val="00970851"/>
    <w:rsid w:val="00973E15"/>
    <w:rsid w:val="00975E38"/>
    <w:rsid w:val="009779A8"/>
    <w:rsid w:val="009865DA"/>
    <w:rsid w:val="009A2C82"/>
    <w:rsid w:val="009B38F1"/>
    <w:rsid w:val="009C1E17"/>
    <w:rsid w:val="009C4261"/>
    <w:rsid w:val="009D088D"/>
    <w:rsid w:val="009D2940"/>
    <w:rsid w:val="00A01D06"/>
    <w:rsid w:val="00A0216E"/>
    <w:rsid w:val="00A04CF2"/>
    <w:rsid w:val="00A41140"/>
    <w:rsid w:val="00A44054"/>
    <w:rsid w:val="00A54FCF"/>
    <w:rsid w:val="00A612A7"/>
    <w:rsid w:val="00A7174E"/>
    <w:rsid w:val="00A767CA"/>
    <w:rsid w:val="00A80923"/>
    <w:rsid w:val="00A9217A"/>
    <w:rsid w:val="00A97D6C"/>
    <w:rsid w:val="00AA7D3B"/>
    <w:rsid w:val="00AB109C"/>
    <w:rsid w:val="00AB1862"/>
    <w:rsid w:val="00AB2DC6"/>
    <w:rsid w:val="00AC0E34"/>
    <w:rsid w:val="00AC293F"/>
    <w:rsid w:val="00AC4650"/>
    <w:rsid w:val="00AC4E82"/>
    <w:rsid w:val="00AD054E"/>
    <w:rsid w:val="00AD14BE"/>
    <w:rsid w:val="00AD72A2"/>
    <w:rsid w:val="00AE153D"/>
    <w:rsid w:val="00AE4F07"/>
    <w:rsid w:val="00AF1096"/>
    <w:rsid w:val="00AF4FB4"/>
    <w:rsid w:val="00AF504F"/>
    <w:rsid w:val="00B11D34"/>
    <w:rsid w:val="00B24852"/>
    <w:rsid w:val="00B376CC"/>
    <w:rsid w:val="00B41A95"/>
    <w:rsid w:val="00B41EBE"/>
    <w:rsid w:val="00B4384B"/>
    <w:rsid w:val="00B441BA"/>
    <w:rsid w:val="00B51F1B"/>
    <w:rsid w:val="00B5469B"/>
    <w:rsid w:val="00B73864"/>
    <w:rsid w:val="00B830AF"/>
    <w:rsid w:val="00BC023A"/>
    <w:rsid w:val="00BD1451"/>
    <w:rsid w:val="00BD3966"/>
    <w:rsid w:val="00BD3C2C"/>
    <w:rsid w:val="00BD7939"/>
    <w:rsid w:val="00BE154A"/>
    <w:rsid w:val="00BE24A8"/>
    <w:rsid w:val="00BF3A07"/>
    <w:rsid w:val="00C02890"/>
    <w:rsid w:val="00C03ED1"/>
    <w:rsid w:val="00C14C39"/>
    <w:rsid w:val="00C3172C"/>
    <w:rsid w:val="00C34871"/>
    <w:rsid w:val="00C37DE1"/>
    <w:rsid w:val="00C471D0"/>
    <w:rsid w:val="00C52868"/>
    <w:rsid w:val="00C563B9"/>
    <w:rsid w:val="00C5655D"/>
    <w:rsid w:val="00C65974"/>
    <w:rsid w:val="00C65D26"/>
    <w:rsid w:val="00C7037A"/>
    <w:rsid w:val="00C7068F"/>
    <w:rsid w:val="00C7349D"/>
    <w:rsid w:val="00C7519E"/>
    <w:rsid w:val="00C8240C"/>
    <w:rsid w:val="00C82C39"/>
    <w:rsid w:val="00C83E14"/>
    <w:rsid w:val="00C86C4B"/>
    <w:rsid w:val="00C91391"/>
    <w:rsid w:val="00CB1847"/>
    <w:rsid w:val="00CB224A"/>
    <w:rsid w:val="00CB42FC"/>
    <w:rsid w:val="00CB469B"/>
    <w:rsid w:val="00CC057F"/>
    <w:rsid w:val="00CC632C"/>
    <w:rsid w:val="00CE0B66"/>
    <w:rsid w:val="00CE383E"/>
    <w:rsid w:val="00CE41DB"/>
    <w:rsid w:val="00CF2A7F"/>
    <w:rsid w:val="00D23236"/>
    <w:rsid w:val="00D238B6"/>
    <w:rsid w:val="00D44EFD"/>
    <w:rsid w:val="00D46291"/>
    <w:rsid w:val="00D56CE8"/>
    <w:rsid w:val="00D753ED"/>
    <w:rsid w:val="00D9489E"/>
    <w:rsid w:val="00D94AF8"/>
    <w:rsid w:val="00DA7E91"/>
    <w:rsid w:val="00DB52B2"/>
    <w:rsid w:val="00DB6B93"/>
    <w:rsid w:val="00DD71C8"/>
    <w:rsid w:val="00E002C1"/>
    <w:rsid w:val="00E00922"/>
    <w:rsid w:val="00E07FC5"/>
    <w:rsid w:val="00E113D3"/>
    <w:rsid w:val="00E235A9"/>
    <w:rsid w:val="00E27A70"/>
    <w:rsid w:val="00E32FBF"/>
    <w:rsid w:val="00E40F65"/>
    <w:rsid w:val="00E45F34"/>
    <w:rsid w:val="00E50B88"/>
    <w:rsid w:val="00E52917"/>
    <w:rsid w:val="00E62188"/>
    <w:rsid w:val="00E64749"/>
    <w:rsid w:val="00E647EB"/>
    <w:rsid w:val="00E66867"/>
    <w:rsid w:val="00E72C45"/>
    <w:rsid w:val="00E913A2"/>
    <w:rsid w:val="00EA345C"/>
    <w:rsid w:val="00EA5366"/>
    <w:rsid w:val="00EA6B29"/>
    <w:rsid w:val="00EB0CBA"/>
    <w:rsid w:val="00EB5802"/>
    <w:rsid w:val="00EC126D"/>
    <w:rsid w:val="00EC1CAA"/>
    <w:rsid w:val="00EE07DB"/>
    <w:rsid w:val="00EE0CE9"/>
    <w:rsid w:val="00EE2B85"/>
    <w:rsid w:val="00EE56F8"/>
    <w:rsid w:val="00EF1591"/>
    <w:rsid w:val="00F00087"/>
    <w:rsid w:val="00F00187"/>
    <w:rsid w:val="00F11D2E"/>
    <w:rsid w:val="00F15AC1"/>
    <w:rsid w:val="00F23741"/>
    <w:rsid w:val="00F25B85"/>
    <w:rsid w:val="00F46E30"/>
    <w:rsid w:val="00F5373C"/>
    <w:rsid w:val="00F549BC"/>
    <w:rsid w:val="00F569A1"/>
    <w:rsid w:val="00F65020"/>
    <w:rsid w:val="00F65ABE"/>
    <w:rsid w:val="00F70669"/>
    <w:rsid w:val="00F73AEC"/>
    <w:rsid w:val="00F755B3"/>
    <w:rsid w:val="00F7731F"/>
    <w:rsid w:val="00F91962"/>
    <w:rsid w:val="00F94F4A"/>
    <w:rsid w:val="00FB47F0"/>
    <w:rsid w:val="00FC061E"/>
    <w:rsid w:val="00FC4D67"/>
    <w:rsid w:val="00FD1D95"/>
    <w:rsid w:val="00FD2087"/>
    <w:rsid w:val="00FE35B3"/>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91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2A2"/>
    <w:pPr>
      <w:spacing w:after="0" w:line="240" w:lineRule="auto"/>
    </w:pPr>
    <w:rPr>
      <w:rFonts w:ascii="Arial" w:eastAsia="MS Mincho" w:hAnsi="Arial" w:cs="Times New Roman"/>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rPr>
      <w:sz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TaxCatchAll xmlns="33a04f6d-823c-476e-bd30-27cf0fc2b76e"/>
    <TaxKeywordTaxHTField xmlns="33a04f6d-823c-476e-bd30-27cf0fc2b76e">
      <Terms xmlns="http://schemas.microsoft.com/office/infopath/2007/PartnerControls"/>
    </TaxKeywordTaxHTField>
  </documentManagement>
</p:properties>
</file>

<file path=customXml/itemProps1.xml><?xml version="1.0" encoding="utf-8"?>
<ds:datastoreItem xmlns:ds="http://schemas.openxmlformats.org/officeDocument/2006/customXml" ds:itemID="{501BF6CF-0656-4EDF-84CF-C0A0B7D17A94}">
  <ds:schemaRefs>
    <ds:schemaRef ds:uri="http://schemas.microsoft.com/sharepoint/v3/contenttype/forms"/>
  </ds:schemaRefs>
</ds:datastoreItem>
</file>

<file path=customXml/itemProps2.xml><?xml version="1.0" encoding="utf-8"?>
<ds:datastoreItem xmlns:ds="http://schemas.openxmlformats.org/officeDocument/2006/customXml" ds:itemID="{9CAA3806-E3EA-45D1-AEB3-59C09B953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5CB599-A5AA-4D85-802A-FF256ED77E0C}">
  <ds:schemaRefs>
    <ds:schemaRef ds:uri="http://schemas.microsoft.com/office/2006/metadata/properties"/>
    <ds:schemaRef ds:uri="http://schemas.microsoft.com/sharepoint/v3"/>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purl.org/dc/elements/1.1/"/>
    <ds:schemaRef ds:uri="33a04f6d-823c-476e-bd30-27cf0fc2b76e"/>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2020-02-14T10:01:00Z</dcterms:created>
  <dcterms:modified xsi:type="dcterms:W3CDTF">2020-02-18T08:59:00Z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