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4C455" w14:textId="77777777" w:rsidR="00F34330" w:rsidRDefault="00F34330" w:rsidP="001D4E54">
      <w:pPr>
        <w:spacing w:line="360" w:lineRule="auto"/>
        <w:jc w:val="both"/>
        <w:rPr>
          <w:rFonts w:cs="Arial"/>
        </w:rPr>
      </w:pPr>
    </w:p>
    <w:p w14:paraId="5CACAE52" w14:textId="093B17D7" w:rsidR="006971B3" w:rsidRDefault="005C4493" w:rsidP="006971B3">
      <w:pPr>
        <w:spacing w:line="360" w:lineRule="auto"/>
        <w:jc w:val="both"/>
        <w:rPr>
          <w:rFonts w:cs="Arial"/>
          <w:b/>
        </w:rPr>
      </w:pPr>
      <w:r>
        <w:rPr>
          <w:rFonts w:cs="Arial"/>
          <w:b/>
          <w:lang w:bidi="es-ES"/>
        </w:rPr>
        <w:t>19</w:t>
      </w:r>
      <w:bookmarkStart w:id="0" w:name="_GoBack"/>
      <w:bookmarkEnd w:id="0"/>
      <w:r w:rsidR="006971B3">
        <w:rPr>
          <w:rFonts w:cs="Arial"/>
          <w:b/>
          <w:lang w:bidi="es-ES"/>
        </w:rPr>
        <w:t xml:space="preserve"> de </w:t>
      </w:r>
      <w:r w:rsidR="00377BAE" w:rsidRPr="00377BAE">
        <w:rPr>
          <w:rFonts w:cs="Arial"/>
          <w:b/>
          <w:lang w:bidi="es-ES"/>
        </w:rPr>
        <w:t>Mayo</w:t>
      </w:r>
      <w:r w:rsidR="00377BAE">
        <w:rPr>
          <w:rFonts w:cs="Arial"/>
          <w:b/>
          <w:lang w:bidi="es-ES"/>
        </w:rPr>
        <w:t xml:space="preserve"> </w:t>
      </w:r>
      <w:r w:rsidR="006971B3">
        <w:rPr>
          <w:rFonts w:cs="Arial"/>
          <w:b/>
          <w:lang w:bidi="es-ES"/>
        </w:rPr>
        <w:t xml:space="preserve">de </w:t>
      </w:r>
      <w:r w:rsidR="00377BAE">
        <w:rPr>
          <w:rFonts w:cs="Arial"/>
          <w:b/>
          <w:lang w:bidi="es-ES"/>
        </w:rPr>
        <w:t>2020</w:t>
      </w:r>
    </w:p>
    <w:p w14:paraId="67A85787" w14:textId="77777777" w:rsidR="006971B3" w:rsidRDefault="006971B3" w:rsidP="006971B3">
      <w:pPr>
        <w:spacing w:line="360" w:lineRule="auto"/>
        <w:jc w:val="both"/>
        <w:rPr>
          <w:rFonts w:cs="Arial"/>
          <w:b/>
        </w:rPr>
      </w:pPr>
    </w:p>
    <w:p w14:paraId="779A3458" w14:textId="6ACC7B70" w:rsidR="006971B3" w:rsidRDefault="00377BAE" w:rsidP="006971B3">
      <w:pPr>
        <w:spacing w:line="360" w:lineRule="auto"/>
        <w:jc w:val="both"/>
        <w:rPr>
          <w:rFonts w:cs="Arial"/>
          <w:b/>
          <w:lang w:bidi="es-ES"/>
        </w:rPr>
      </w:pPr>
      <w:r w:rsidRPr="00377BAE">
        <w:rPr>
          <w:rFonts w:cs="Arial"/>
          <w:b/>
          <w:lang w:bidi="es-ES"/>
        </w:rPr>
        <w:t>La imprenta italiana de decoración de metal da un impulso a sus capacidades digitales en colaboración con Fujifilm</w:t>
      </w:r>
      <w:r w:rsidRPr="00377BAE">
        <w:rPr>
          <w:rFonts w:cs="Arial"/>
          <w:b/>
          <w:lang w:bidi="es-ES"/>
        </w:rPr>
        <w:tab/>
      </w:r>
    </w:p>
    <w:p w14:paraId="0BF5ABCC" w14:textId="77777777" w:rsidR="00377BAE" w:rsidRPr="00A2427D" w:rsidRDefault="00377BAE" w:rsidP="006971B3">
      <w:pPr>
        <w:spacing w:line="360" w:lineRule="auto"/>
        <w:jc w:val="both"/>
        <w:rPr>
          <w:rFonts w:cs="Arial"/>
          <w:b/>
        </w:rPr>
      </w:pPr>
    </w:p>
    <w:p w14:paraId="5FDDB3CE" w14:textId="2B9E7782" w:rsidR="006971B3" w:rsidRDefault="00377BAE" w:rsidP="006971B3">
      <w:pPr>
        <w:spacing w:line="360" w:lineRule="auto"/>
        <w:jc w:val="both"/>
        <w:rPr>
          <w:rFonts w:cs="Arial"/>
          <w:i/>
          <w:lang w:bidi="es-ES"/>
        </w:rPr>
      </w:pPr>
      <w:r w:rsidRPr="00377BAE">
        <w:rPr>
          <w:rFonts w:cs="Arial"/>
          <w:i/>
          <w:lang w:bidi="es-ES"/>
        </w:rPr>
        <w:t xml:space="preserve">La inversión de STA en enero de 2019 en una </w:t>
      </w:r>
      <w:proofErr w:type="spellStart"/>
      <w:r w:rsidRPr="00377BAE">
        <w:rPr>
          <w:rFonts w:cs="Arial"/>
          <w:i/>
          <w:lang w:bidi="es-ES"/>
        </w:rPr>
        <w:t>Acuity</w:t>
      </w:r>
      <w:proofErr w:type="spellEnd"/>
      <w:r w:rsidRPr="00377BAE">
        <w:rPr>
          <w:rFonts w:cs="Arial"/>
          <w:i/>
          <w:lang w:bidi="es-ES"/>
        </w:rPr>
        <w:t xml:space="preserve"> B1 es solo la última etapa de un viaje pionero hacia la impresión digital en el sector de la decoración de metal</w:t>
      </w:r>
    </w:p>
    <w:p w14:paraId="0154C1E1" w14:textId="77777777" w:rsidR="00377BAE" w:rsidRPr="00A2427D" w:rsidRDefault="00377BAE" w:rsidP="006971B3">
      <w:pPr>
        <w:spacing w:line="360" w:lineRule="auto"/>
        <w:jc w:val="both"/>
        <w:rPr>
          <w:rFonts w:cs="Arial"/>
          <w:i/>
        </w:rPr>
      </w:pPr>
    </w:p>
    <w:p w14:paraId="5747D9C0" w14:textId="0DECEF67" w:rsidR="006971B3" w:rsidRDefault="006971B3" w:rsidP="006971B3">
      <w:pPr>
        <w:spacing w:line="360" w:lineRule="auto"/>
        <w:jc w:val="both"/>
        <w:rPr>
          <w:rFonts w:cs="Arial"/>
          <w:lang w:bidi="es-ES"/>
        </w:rPr>
      </w:pPr>
      <w:proofErr w:type="spellStart"/>
      <w:r>
        <w:rPr>
          <w:rFonts w:cs="Arial"/>
          <w:lang w:bidi="es-ES"/>
        </w:rPr>
        <w:t>We</w:t>
      </w:r>
      <w:proofErr w:type="spellEnd"/>
      <w:r>
        <w:rPr>
          <w:rFonts w:cs="Arial"/>
          <w:lang w:bidi="es-ES"/>
        </w:rPr>
        <w:t xml:space="preserve"> R.SIGNS es una empresa especializada en la producción de rótulos de gran formato con más de 500 empleados y es una de las compañías rusas más grandes dedicadas a dar servicio a los mercados de la impresión de interiores y exteriores. </w:t>
      </w:r>
    </w:p>
    <w:p w14:paraId="265A6396" w14:textId="77777777" w:rsidR="00377BAE" w:rsidRPr="002F476E" w:rsidRDefault="00377BAE" w:rsidP="006971B3">
      <w:pPr>
        <w:spacing w:line="360" w:lineRule="auto"/>
        <w:jc w:val="both"/>
        <w:rPr>
          <w:rFonts w:cs="Arial"/>
        </w:rPr>
      </w:pPr>
    </w:p>
    <w:p w14:paraId="19F381CD" w14:textId="77777777" w:rsidR="00377BAE" w:rsidRPr="00377BAE" w:rsidRDefault="00377BAE" w:rsidP="00377BAE">
      <w:pPr>
        <w:spacing w:line="360" w:lineRule="auto"/>
        <w:jc w:val="both"/>
        <w:rPr>
          <w:rFonts w:cs="Arial"/>
        </w:rPr>
      </w:pPr>
      <w:r w:rsidRPr="00377BAE">
        <w:rPr>
          <w:rFonts w:cs="Arial"/>
        </w:rPr>
        <w:t xml:space="preserve">"Hasta la fundación de STA a principios de los años 90, </w:t>
      </w:r>
      <w:proofErr w:type="spellStart"/>
      <w:r w:rsidRPr="00377BAE">
        <w:rPr>
          <w:rFonts w:cs="Arial"/>
        </w:rPr>
        <w:t>Emmeti</w:t>
      </w:r>
      <w:proofErr w:type="spellEnd"/>
      <w:r w:rsidRPr="00377BAE">
        <w:rPr>
          <w:rFonts w:cs="Arial"/>
        </w:rPr>
        <w:t xml:space="preserve"> había </w:t>
      </w:r>
      <w:proofErr w:type="gramStart"/>
      <w:r w:rsidRPr="00377BAE">
        <w:rPr>
          <w:rFonts w:cs="Arial"/>
        </w:rPr>
        <w:t>subcontratado</w:t>
      </w:r>
      <w:proofErr w:type="gramEnd"/>
      <w:r w:rsidRPr="00377BAE">
        <w:rPr>
          <w:rFonts w:cs="Arial"/>
        </w:rPr>
        <w:t xml:space="preserve"> todo el trabajo de impresión de sus chapas, pero incluso en ese momento el mercado empezaba a pedir cada vez más personalización. Los proveedores de impresión litográfica de </w:t>
      </w:r>
      <w:proofErr w:type="spellStart"/>
      <w:r w:rsidRPr="00377BAE">
        <w:rPr>
          <w:rFonts w:cs="Arial"/>
        </w:rPr>
        <w:t>Emmeti</w:t>
      </w:r>
      <w:proofErr w:type="spellEnd"/>
      <w:r w:rsidRPr="00377BAE">
        <w:rPr>
          <w:rFonts w:cs="Arial"/>
        </w:rPr>
        <w:t xml:space="preserve"> no pudieron ofrecer el nivel de flexibilidad que requerían las nuevas necesidades de sus clientes. La fundación de STA como especialista en decoración de metal litográfico fue su respuesta.</w:t>
      </w:r>
    </w:p>
    <w:p w14:paraId="2DC75743" w14:textId="77777777" w:rsidR="00377BAE" w:rsidRPr="00377BAE" w:rsidRDefault="00377BAE" w:rsidP="00377BAE">
      <w:pPr>
        <w:spacing w:line="360" w:lineRule="auto"/>
        <w:jc w:val="both"/>
        <w:rPr>
          <w:rFonts w:cs="Arial"/>
        </w:rPr>
      </w:pPr>
    </w:p>
    <w:p w14:paraId="536B6B3F" w14:textId="77777777" w:rsidR="00377BAE" w:rsidRPr="00377BAE" w:rsidRDefault="00377BAE" w:rsidP="00377BAE">
      <w:pPr>
        <w:spacing w:line="360" w:lineRule="auto"/>
        <w:jc w:val="both"/>
        <w:rPr>
          <w:rFonts w:cs="Arial"/>
        </w:rPr>
      </w:pPr>
      <w:r w:rsidRPr="00377BAE">
        <w:rPr>
          <w:rFonts w:cs="Arial"/>
        </w:rPr>
        <w:t xml:space="preserve">30 años después, STA sigue siendo una empresa con visión de futuro. «Empezamos a experimentar con las tecnologías digitales hace diez años», dice el director Marco </w:t>
      </w:r>
      <w:proofErr w:type="spellStart"/>
      <w:r w:rsidRPr="00377BAE">
        <w:rPr>
          <w:rFonts w:cs="Arial"/>
        </w:rPr>
        <w:t>Trotto</w:t>
      </w:r>
      <w:proofErr w:type="spellEnd"/>
      <w:r w:rsidRPr="00377BAE">
        <w:rPr>
          <w:rFonts w:cs="Arial"/>
        </w:rPr>
        <w:t xml:space="preserve"> </w:t>
      </w:r>
      <w:proofErr w:type="spellStart"/>
      <w:r w:rsidRPr="00377BAE">
        <w:rPr>
          <w:rFonts w:cs="Arial"/>
        </w:rPr>
        <w:t>Gatta</w:t>
      </w:r>
      <w:proofErr w:type="spellEnd"/>
      <w:r w:rsidRPr="00377BAE">
        <w:rPr>
          <w:rFonts w:cs="Arial"/>
        </w:rPr>
        <w:t xml:space="preserve">. «Hay una tendencia constante en el mercado para tiradas más cortas y más personalización, por lo que hemos estado buscando las mejores maneras de evolucionar como negocio para satisfacer esa demanda durante mucho tiempo. Nuestra primera prensa digital tenía algunas limitaciones claras: era demasiado lenta, muy dependiente de procesos manuales, y la calidad no era la que queríamos. Buscábamos una prensa digital de alta calidad con estilo offset y arquitectura en línea que fuera fácil de usar. </w:t>
      </w:r>
    </w:p>
    <w:p w14:paraId="5AFE3BC8" w14:textId="77777777" w:rsidR="00377BAE" w:rsidRPr="00377BAE" w:rsidRDefault="00377BAE" w:rsidP="00377BAE">
      <w:pPr>
        <w:spacing w:line="360" w:lineRule="auto"/>
        <w:jc w:val="both"/>
        <w:rPr>
          <w:rFonts w:cs="Arial"/>
        </w:rPr>
      </w:pPr>
    </w:p>
    <w:p w14:paraId="66485713" w14:textId="77777777" w:rsidR="00377BAE" w:rsidRPr="00377BAE" w:rsidRDefault="00377BAE" w:rsidP="00377BAE">
      <w:pPr>
        <w:spacing w:line="360" w:lineRule="auto"/>
        <w:jc w:val="both"/>
        <w:rPr>
          <w:rFonts w:cs="Arial"/>
        </w:rPr>
      </w:pPr>
      <w:r w:rsidRPr="00377BAE">
        <w:rPr>
          <w:rFonts w:cs="Arial"/>
        </w:rPr>
        <w:t xml:space="preserve">«Ya teníamos una estrecha relación de trabajo con Fujifilm, nuestro proveedor de planchas y </w:t>
      </w:r>
      <w:proofErr w:type="spellStart"/>
      <w:r w:rsidRPr="00377BAE">
        <w:rPr>
          <w:rFonts w:cs="Arial"/>
        </w:rPr>
        <w:t>preimpresión</w:t>
      </w:r>
      <w:proofErr w:type="spellEnd"/>
      <w:r w:rsidRPr="00377BAE">
        <w:rPr>
          <w:rFonts w:cs="Arial"/>
        </w:rPr>
        <w:t xml:space="preserve">. Los técnicos y vendedores de </w:t>
      </w:r>
      <w:r w:rsidRPr="00377BAE">
        <w:rPr>
          <w:rFonts w:cs="Arial"/>
        </w:rPr>
        <w:lastRenderedPageBreak/>
        <w:t xml:space="preserve">Fujifilm Italia siempre nos han apoyado mucho, y fue a través de ellos que oímos hablar por primera vez de la </w:t>
      </w:r>
      <w:proofErr w:type="spellStart"/>
      <w:r w:rsidRPr="00377BAE">
        <w:rPr>
          <w:rFonts w:cs="Arial"/>
        </w:rPr>
        <w:t>Acuity</w:t>
      </w:r>
      <w:proofErr w:type="spellEnd"/>
      <w:r w:rsidRPr="00377BAE">
        <w:rPr>
          <w:rFonts w:cs="Arial"/>
        </w:rPr>
        <w:t xml:space="preserve"> B1. </w:t>
      </w:r>
    </w:p>
    <w:p w14:paraId="00415191" w14:textId="77777777" w:rsidR="00377BAE" w:rsidRPr="00377BAE" w:rsidRDefault="00377BAE" w:rsidP="00377BAE">
      <w:pPr>
        <w:spacing w:line="360" w:lineRule="auto"/>
        <w:jc w:val="both"/>
        <w:rPr>
          <w:rFonts w:cs="Arial"/>
        </w:rPr>
      </w:pPr>
    </w:p>
    <w:p w14:paraId="64E2DD19" w14:textId="77777777" w:rsidR="00377BAE" w:rsidRPr="00377BAE" w:rsidRDefault="00377BAE" w:rsidP="00377BAE">
      <w:pPr>
        <w:spacing w:line="360" w:lineRule="auto"/>
        <w:jc w:val="both"/>
        <w:rPr>
          <w:rFonts w:cs="Arial"/>
        </w:rPr>
      </w:pPr>
      <w:r w:rsidRPr="00377BAE">
        <w:rPr>
          <w:rFonts w:cs="Arial"/>
        </w:rPr>
        <w:t xml:space="preserve">«No era una máquina diseñada específicamente para imprimir en metal, pero rápidamente nos convencimos de que tenía ese potencial. Después de realizar algunas pruebas y de ver la máquina en acción en las instalaciones de Fujifilm en </w:t>
      </w:r>
      <w:proofErr w:type="spellStart"/>
      <w:r w:rsidRPr="00377BAE">
        <w:rPr>
          <w:rFonts w:cs="Arial"/>
        </w:rPr>
        <w:t>Broadstairs</w:t>
      </w:r>
      <w:proofErr w:type="spellEnd"/>
      <w:r w:rsidRPr="00377BAE">
        <w:rPr>
          <w:rFonts w:cs="Arial"/>
        </w:rPr>
        <w:t>, en el Reino Unido, y tras compararla con todas las alternativas que pudimos encontrar, llegamos a la conclusión de que ofrecía la mejor combinación de calidad, arquitectura en línea y automatización que nos permitiría llevar nuestra producción de impresión digital a un nivel superior.</w:t>
      </w:r>
    </w:p>
    <w:p w14:paraId="6E48F57A" w14:textId="77777777" w:rsidR="00377BAE" w:rsidRPr="00377BAE" w:rsidRDefault="00377BAE" w:rsidP="00377BAE">
      <w:pPr>
        <w:spacing w:line="360" w:lineRule="auto"/>
        <w:jc w:val="both"/>
        <w:rPr>
          <w:rFonts w:cs="Arial"/>
        </w:rPr>
      </w:pPr>
    </w:p>
    <w:p w14:paraId="7FFE3909" w14:textId="77777777" w:rsidR="00377BAE" w:rsidRPr="00377BAE" w:rsidRDefault="00377BAE" w:rsidP="00377BAE">
      <w:pPr>
        <w:spacing w:line="360" w:lineRule="auto"/>
        <w:jc w:val="both"/>
        <w:rPr>
          <w:rFonts w:cs="Arial"/>
        </w:rPr>
      </w:pPr>
      <w:r w:rsidRPr="00377BAE">
        <w:rPr>
          <w:rFonts w:cs="Arial"/>
        </w:rPr>
        <w:t xml:space="preserve">«Hubo algunos problemas de dentición, pero pudimos solucionarlos gracias a nuestra propia experiencia en la industria y, trabajando en estrecha colaboración con los técnicos de Fujifilm y con los técnicos de Inca Digital, el fabricante, hemos hecho excelentes progresos en la adaptación de la prensa para la decoración de metal de alta calidad y de tirada corta. Fujifilm ha invertido mucho tiempo en asegurarse de que la máquina haga todo lo que necesitamos que haga. Ahora estamos imprimiendo entre 100 y 120 hojas por hora en la </w:t>
      </w:r>
      <w:proofErr w:type="spellStart"/>
      <w:r w:rsidRPr="00377BAE">
        <w:rPr>
          <w:rFonts w:cs="Arial"/>
        </w:rPr>
        <w:t>Acuity</w:t>
      </w:r>
      <w:proofErr w:type="spellEnd"/>
      <w:r w:rsidRPr="00377BAE">
        <w:rPr>
          <w:rFonts w:cs="Arial"/>
        </w:rPr>
        <w:t xml:space="preserve"> B1, más de 10 veces lo que nuestra anterior prensa digital podía manejar. Esto nos permite hacer trabajos de corta tirada que antes habrían tenido que ser litografiados, y lo que es más importante, también nos ha permitido asumir trabajos personalizados de gran valor. Ahora somos capaces de entregar trabajos en cuestión de días, cuando antes habríamos tardado varias semanas. </w:t>
      </w:r>
    </w:p>
    <w:p w14:paraId="56DF07E1" w14:textId="77777777" w:rsidR="00377BAE" w:rsidRPr="00377BAE" w:rsidRDefault="00377BAE" w:rsidP="00377BAE">
      <w:pPr>
        <w:spacing w:line="360" w:lineRule="auto"/>
        <w:jc w:val="both"/>
        <w:rPr>
          <w:rFonts w:cs="Arial"/>
        </w:rPr>
      </w:pPr>
    </w:p>
    <w:p w14:paraId="453E1516" w14:textId="77777777" w:rsidR="00377BAE" w:rsidRPr="00377BAE" w:rsidRDefault="00377BAE" w:rsidP="00377BAE">
      <w:pPr>
        <w:spacing w:line="360" w:lineRule="auto"/>
        <w:jc w:val="both"/>
        <w:rPr>
          <w:rFonts w:cs="Arial"/>
        </w:rPr>
      </w:pPr>
      <w:r w:rsidRPr="00377BAE">
        <w:rPr>
          <w:rFonts w:cs="Arial"/>
        </w:rPr>
        <w:t>«Para algunos de nuestros clientes más pequeños, que antes se hubieran tenido que conformar con chapas de un solo color, es una gran oportunidad para pedir diseños personalizados. Y para nuestros clientes más grandes, a quienes antes teníamos que cobrarles por una sola muestra litografiada, ahora podemos producir de forma rentable varias muestras en diversos diseños y colores para que puedan ver todas las posibilidades a su alcance.</w:t>
      </w:r>
    </w:p>
    <w:p w14:paraId="79BBB85E" w14:textId="77777777" w:rsidR="00377BAE" w:rsidRPr="00377BAE" w:rsidRDefault="00377BAE" w:rsidP="00377BAE">
      <w:pPr>
        <w:spacing w:line="360" w:lineRule="auto"/>
        <w:jc w:val="both"/>
        <w:rPr>
          <w:rFonts w:cs="Arial"/>
        </w:rPr>
      </w:pPr>
    </w:p>
    <w:p w14:paraId="319CE403" w14:textId="77777777" w:rsidR="00377BAE" w:rsidRPr="00377BAE" w:rsidRDefault="00377BAE" w:rsidP="00377BAE">
      <w:pPr>
        <w:spacing w:line="360" w:lineRule="auto"/>
        <w:jc w:val="both"/>
        <w:rPr>
          <w:rFonts w:cs="Arial"/>
        </w:rPr>
      </w:pPr>
      <w:r w:rsidRPr="00377BAE">
        <w:rPr>
          <w:rFonts w:cs="Arial"/>
        </w:rPr>
        <w:t xml:space="preserve">«El hecho de que el sistema esté automatizado y el alimentador y el apilador estén también en línea, significa que nuestro operador está libre para realizar otras tareas mientras la máquina está imprimiendo. También es muy </w:t>
      </w:r>
      <w:r w:rsidRPr="00377BAE">
        <w:rPr>
          <w:rFonts w:cs="Arial"/>
        </w:rPr>
        <w:lastRenderedPageBreak/>
        <w:t xml:space="preserve">sencilla y fácil de usar. Esto es importante porque, a diferencia de la impresión offset, donde el nivel de calidad que se puede lograr depende en gran medida del nivel de habilidad del operario, la </w:t>
      </w:r>
      <w:proofErr w:type="spellStart"/>
      <w:r w:rsidRPr="00377BAE">
        <w:rPr>
          <w:rFonts w:cs="Arial"/>
        </w:rPr>
        <w:t>Acuity</w:t>
      </w:r>
      <w:proofErr w:type="spellEnd"/>
      <w:r w:rsidRPr="00377BAE">
        <w:rPr>
          <w:rFonts w:cs="Arial"/>
        </w:rPr>
        <w:t xml:space="preserve"> B1 imprime niveles de calidad excepcionalmente altos con solo pulsar un botón. Además, no tiene el tiempo de inactividad de nuestras prensas litográficas, donde los cambios de color suelen tardar de 30 a 40 minutos por color. Es tiempo que hemos ganado, porque como solo tenemos una prensa litográfica en color, antes ese tiempo lo perdíamos.</w:t>
      </w:r>
    </w:p>
    <w:p w14:paraId="6AE41649" w14:textId="77777777" w:rsidR="00377BAE" w:rsidRPr="00377BAE" w:rsidRDefault="00377BAE" w:rsidP="00377BAE">
      <w:pPr>
        <w:spacing w:line="360" w:lineRule="auto"/>
        <w:jc w:val="both"/>
        <w:rPr>
          <w:rFonts w:cs="Arial"/>
        </w:rPr>
      </w:pPr>
    </w:p>
    <w:p w14:paraId="4B37EE7F" w14:textId="77777777" w:rsidR="00377BAE" w:rsidRPr="00377BAE" w:rsidRDefault="00377BAE" w:rsidP="00377BAE">
      <w:pPr>
        <w:spacing w:line="360" w:lineRule="auto"/>
        <w:jc w:val="both"/>
        <w:rPr>
          <w:rFonts w:cs="Arial"/>
        </w:rPr>
      </w:pPr>
      <w:r w:rsidRPr="00377BAE">
        <w:rPr>
          <w:rFonts w:cs="Arial"/>
        </w:rPr>
        <w:t>«Desde la instalación, también hemos visto mejoras significativas en el registro: ahora alcanzamos el estándar que nos fijamos de 0,1 mm, un estándar muy alto.</w:t>
      </w:r>
    </w:p>
    <w:p w14:paraId="3BC56144" w14:textId="77777777" w:rsidR="00377BAE" w:rsidRPr="00377BAE" w:rsidRDefault="00377BAE" w:rsidP="00377BAE">
      <w:pPr>
        <w:spacing w:line="360" w:lineRule="auto"/>
        <w:jc w:val="both"/>
        <w:rPr>
          <w:rFonts w:cs="Arial"/>
        </w:rPr>
      </w:pPr>
    </w:p>
    <w:p w14:paraId="1E315375" w14:textId="77777777" w:rsidR="00377BAE" w:rsidRPr="00377BAE" w:rsidRDefault="00377BAE" w:rsidP="00377BAE">
      <w:pPr>
        <w:spacing w:line="360" w:lineRule="auto"/>
        <w:jc w:val="both"/>
        <w:rPr>
          <w:rFonts w:cs="Arial"/>
        </w:rPr>
      </w:pPr>
      <w:r w:rsidRPr="00377BAE">
        <w:rPr>
          <w:rFonts w:cs="Arial"/>
        </w:rPr>
        <w:t>«Por último, aunque el mercado de chapas y morriones para botellas de vino espumoso y champán sigue siendo nuestro principal objetivo, nuestra capacidad de impresión digital nos permite también aceptar pedidos de otros fabricantes, incluidos los fabricantes de latas, que están intrigados por la posibilidad de obtener trabajos de alta calidad y personalizados en tiradas cortas».</w:t>
      </w:r>
    </w:p>
    <w:p w14:paraId="655B7C9A" w14:textId="77777777" w:rsidR="00377BAE" w:rsidRPr="00377BAE" w:rsidRDefault="00377BAE" w:rsidP="00377BAE">
      <w:pPr>
        <w:spacing w:line="360" w:lineRule="auto"/>
        <w:jc w:val="both"/>
        <w:rPr>
          <w:rFonts w:cs="Arial"/>
        </w:rPr>
      </w:pPr>
      <w:r w:rsidRPr="00377BAE">
        <w:rPr>
          <w:rFonts w:cs="Arial"/>
        </w:rPr>
        <w:t xml:space="preserve"> </w:t>
      </w:r>
    </w:p>
    <w:p w14:paraId="01C81CA1" w14:textId="77777777" w:rsidR="00377BAE" w:rsidRPr="00377BAE" w:rsidRDefault="00377BAE" w:rsidP="00377BAE">
      <w:pPr>
        <w:spacing w:line="360" w:lineRule="auto"/>
        <w:jc w:val="both"/>
        <w:rPr>
          <w:rFonts w:cs="Arial"/>
        </w:rPr>
      </w:pPr>
      <w:r w:rsidRPr="00377BAE">
        <w:rPr>
          <w:rFonts w:cs="Arial"/>
        </w:rPr>
        <w:t xml:space="preserve">Kevin Jenner, Industrial Business Manager de Fujifilm </w:t>
      </w:r>
      <w:proofErr w:type="spellStart"/>
      <w:r w:rsidRPr="00377BAE">
        <w:rPr>
          <w:rFonts w:cs="Arial"/>
        </w:rPr>
        <w:t>Speciality</w:t>
      </w:r>
      <w:proofErr w:type="spellEnd"/>
      <w:r w:rsidRPr="00377BAE">
        <w:rPr>
          <w:rFonts w:cs="Arial"/>
        </w:rPr>
        <w:t xml:space="preserve"> </w:t>
      </w:r>
      <w:proofErr w:type="spellStart"/>
      <w:r w:rsidRPr="00377BAE">
        <w:rPr>
          <w:rFonts w:cs="Arial"/>
        </w:rPr>
        <w:t>Ink</w:t>
      </w:r>
      <w:proofErr w:type="spellEnd"/>
      <w:r w:rsidRPr="00377BAE">
        <w:rPr>
          <w:rFonts w:cs="Arial"/>
        </w:rPr>
        <w:t xml:space="preserve"> </w:t>
      </w:r>
      <w:proofErr w:type="spellStart"/>
      <w:r w:rsidRPr="00377BAE">
        <w:rPr>
          <w:rFonts w:cs="Arial"/>
        </w:rPr>
        <w:t>Systems</w:t>
      </w:r>
      <w:proofErr w:type="spellEnd"/>
      <w:r w:rsidRPr="00377BAE">
        <w:rPr>
          <w:rFonts w:cs="Arial"/>
        </w:rPr>
        <w:t>, comenta: «Reducir las tiradas lleva siendo una realidad en el mercado gráfico desde hace al menos dos décadas. En la decoración de metal la tendencia es la misma, solo que se encuentra todavía en una etapa más temprana. Sin embargo, lo que la experiencia de STA demuestra es que la inversión en tecnología digital no solo nos permite sobrevivir y poder satisfacer la demanda de tiradas cortas, sino que también nos permite abrir todo un mundo de posibilidades creativas y de valor añadido. Y para los pocos, verdaderos pioneros digitales, las recompensas potenciales son especialmente significativas».</w:t>
      </w:r>
    </w:p>
    <w:p w14:paraId="74FF098D" w14:textId="77777777" w:rsidR="00377BAE" w:rsidRPr="00377BAE" w:rsidRDefault="00377BAE" w:rsidP="00377BAE">
      <w:pPr>
        <w:spacing w:line="360" w:lineRule="auto"/>
        <w:jc w:val="both"/>
        <w:rPr>
          <w:rFonts w:cs="Arial"/>
        </w:rPr>
      </w:pPr>
    </w:p>
    <w:p w14:paraId="5296CADA" w14:textId="349C52A3" w:rsidR="00930219" w:rsidRPr="00377BAE" w:rsidRDefault="00377BAE" w:rsidP="00377BAE">
      <w:pPr>
        <w:spacing w:line="360" w:lineRule="auto"/>
        <w:jc w:val="both"/>
        <w:rPr>
          <w:rFonts w:cs="Arial"/>
        </w:rPr>
      </w:pPr>
      <w:r w:rsidRPr="00377BAE">
        <w:rPr>
          <w:rFonts w:cs="Arial"/>
        </w:rPr>
        <w:t xml:space="preserve">Matt Brooks, jefe de Productos y Soluciones de Inca Digital, la empresa de Cambridge, Reino Unido, fabricante de la </w:t>
      </w:r>
      <w:proofErr w:type="spellStart"/>
      <w:r w:rsidRPr="00377BAE">
        <w:rPr>
          <w:rFonts w:cs="Arial"/>
        </w:rPr>
        <w:t>Acuity</w:t>
      </w:r>
      <w:proofErr w:type="spellEnd"/>
      <w:r w:rsidRPr="00377BAE">
        <w:rPr>
          <w:rFonts w:cs="Arial"/>
        </w:rPr>
        <w:t xml:space="preserve"> B1, afirma: «Estamos muy contentos con los resultados de la adopción de la </w:t>
      </w:r>
      <w:proofErr w:type="spellStart"/>
      <w:r w:rsidRPr="00377BAE">
        <w:rPr>
          <w:rFonts w:cs="Arial"/>
        </w:rPr>
        <w:t>Acuity</w:t>
      </w:r>
      <w:proofErr w:type="spellEnd"/>
      <w:r w:rsidRPr="00377BAE">
        <w:rPr>
          <w:rFonts w:cs="Arial"/>
        </w:rPr>
        <w:t xml:space="preserve"> B1 en STA y de la colaboración que recibimos por su parte, esto nos permitió entregar un sistema en línea de punta a punta que cumplió con las expectativas de STA </w:t>
      </w:r>
      <w:r w:rsidRPr="00377BAE">
        <w:rPr>
          <w:rFonts w:cs="Arial"/>
        </w:rPr>
        <w:lastRenderedPageBreak/>
        <w:t xml:space="preserve">y ayudó a implementar su estrategia para </w:t>
      </w:r>
      <w:r>
        <w:rPr>
          <w:rFonts w:cs="Arial"/>
        </w:rPr>
        <w:t>la decoración digital de metal</w:t>
      </w:r>
      <w:r w:rsidR="001D0724" w:rsidRPr="001D0724">
        <w:rPr>
          <w:rFonts w:cs="Arial"/>
        </w:rPr>
        <w:t>».</w:t>
      </w:r>
      <w:r w:rsidRPr="00377BAE">
        <w:rPr>
          <w:rFonts w:cs="Arial"/>
        </w:rPr>
        <w:tab/>
      </w:r>
      <w:r w:rsidRPr="00377BAE">
        <w:rPr>
          <w:rFonts w:cs="Arial"/>
        </w:rPr>
        <w:tab/>
      </w:r>
      <w:r w:rsidRPr="00377BAE">
        <w:rPr>
          <w:rFonts w:cs="Arial"/>
        </w:rPr>
        <w:tab/>
      </w:r>
      <w:r>
        <w:rPr>
          <w:rFonts w:cs="Arial"/>
        </w:rPr>
        <w:tab/>
      </w:r>
      <w:r>
        <w:rPr>
          <w:rFonts w:cs="Arial"/>
        </w:rPr>
        <w:tab/>
      </w:r>
    </w:p>
    <w:p w14:paraId="0E05093B" w14:textId="1E480AE4" w:rsidR="00756D82" w:rsidRDefault="00756D82" w:rsidP="00F97901">
      <w:pPr>
        <w:spacing w:line="360" w:lineRule="auto"/>
        <w:jc w:val="center"/>
        <w:rPr>
          <w:rFonts w:cs="Arial"/>
          <w:b/>
          <w:color w:val="000000" w:themeColor="text1"/>
          <w:lang w:bidi="es-ES"/>
        </w:rPr>
      </w:pPr>
      <w:r w:rsidRPr="003D0DE6">
        <w:rPr>
          <w:rFonts w:cs="Arial"/>
          <w:b/>
          <w:color w:val="000000" w:themeColor="text1"/>
          <w:lang w:bidi="es-ES"/>
        </w:rPr>
        <w:t>FIN</w:t>
      </w:r>
    </w:p>
    <w:p w14:paraId="4A980EF4" w14:textId="77777777" w:rsidR="003139A2" w:rsidRDefault="003139A2" w:rsidP="00F97901">
      <w:pPr>
        <w:spacing w:line="360" w:lineRule="auto"/>
        <w:jc w:val="center"/>
        <w:rPr>
          <w:rFonts w:cs="Arial"/>
          <w:b/>
          <w:color w:val="000000" w:themeColor="text1"/>
          <w:lang w:bidi="es-ES"/>
        </w:rPr>
      </w:pPr>
    </w:p>
    <w:p w14:paraId="3FBD96CF" w14:textId="77777777" w:rsidR="003139A2" w:rsidRDefault="003139A2" w:rsidP="003139A2">
      <w:pPr>
        <w:jc w:val="both"/>
        <w:rPr>
          <w:rFonts w:cs="Arial"/>
          <w:b/>
          <w:bCs/>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Corporation</w:t>
      </w:r>
      <w:proofErr w:type="spellEnd"/>
    </w:p>
    <w:p w14:paraId="3EF02D3E" w14:textId="77777777" w:rsidR="003139A2" w:rsidRPr="008012C1" w:rsidRDefault="003139A2" w:rsidP="003139A2">
      <w:pPr>
        <w:jc w:val="both"/>
        <w:rPr>
          <w:rFonts w:cs="Arial"/>
          <w:sz w:val="20"/>
          <w:lang w:val="es-ES_tradnl"/>
        </w:rPr>
      </w:pPr>
    </w:p>
    <w:p w14:paraId="674F61AF" w14:textId="77777777" w:rsidR="003139A2" w:rsidRPr="008012C1" w:rsidRDefault="003139A2" w:rsidP="003139A2">
      <w:pPr>
        <w:jc w:val="both"/>
        <w:rPr>
          <w:rFonts w:cs="Arial"/>
          <w:sz w:val="20"/>
          <w:lang w:val="es-ES_tradnl"/>
        </w:rPr>
      </w:pPr>
      <w:r w:rsidRPr="008012C1">
        <w:rPr>
          <w:rFonts w:cs="Arial"/>
          <w:color w:val="000000"/>
          <w:sz w:val="20"/>
          <w:lang w:val="es-ES_tradnl"/>
        </w:rPr>
        <w:t>Fujifilm</w:t>
      </w:r>
      <w:r w:rsidRPr="008012C1">
        <w:rPr>
          <w:rFonts w:cs="Arial"/>
          <w:caps/>
          <w:color w:val="000000"/>
          <w:sz w:val="20"/>
          <w:lang w:val="es-ES_tradnl"/>
        </w:rPr>
        <w:t xml:space="preserve"> </w:t>
      </w:r>
      <w:proofErr w:type="spellStart"/>
      <w:r w:rsidRPr="008012C1">
        <w:rPr>
          <w:rFonts w:cs="Arial"/>
          <w:color w:val="000000"/>
          <w:sz w:val="20"/>
          <w:lang w:val="es-ES_tradnl"/>
        </w:rPr>
        <w:t>Corporation</w:t>
      </w:r>
      <w:proofErr w:type="spellEnd"/>
      <w:r w:rsidRPr="008012C1">
        <w:rPr>
          <w:rFonts w:cs="Arial"/>
          <w:color w:val="000000"/>
          <w:sz w:val="20"/>
          <w:lang w:val="es-ES_tradnl"/>
        </w:rPr>
        <w:t xml:space="preserve"> es una de las principales compañías que forman el holding Fujifilm. Desde su fundación en 1934, la empresa ha fabricado continuamente innovadores productos de última</w:t>
      </w:r>
      <w:r w:rsidRPr="008012C1">
        <w:rPr>
          <w:rFonts w:cs="Arial"/>
          <w:sz w:val="20"/>
          <w:lang w:val="es-ES_tradnl"/>
        </w:rPr>
        <w:t xml:space="preserve"> generación para el mercado de filmación y en línea con este esfuerzo se ha convertido en una empresa comprometida con la salud. </w:t>
      </w:r>
      <w:r w:rsidRPr="008012C1">
        <w:rPr>
          <w:rFonts w:cs="Arial"/>
          <w:color w:val="000000"/>
          <w:sz w:val="20"/>
          <w:lang w:val="es-ES_tradnl"/>
        </w:rPr>
        <w:t>Fujifilm</w:t>
      </w:r>
      <w:r w:rsidRPr="008012C1">
        <w:rPr>
          <w:rFonts w:cs="Arial"/>
          <w:sz w:val="20"/>
          <w:lang w:val="es-ES_tradnl"/>
        </w:rPr>
        <w:t xml:space="preserve"> aplica ahora estas tecnologías a la prevención, diagnóstico y tratamiento de enfermedades en el sector médico y sanitario. </w:t>
      </w:r>
      <w:r w:rsidRPr="008012C1">
        <w:rPr>
          <w:rFonts w:cs="Arial"/>
          <w:color w:val="000000"/>
          <w:sz w:val="20"/>
          <w:lang w:val="es-ES_tradnl"/>
        </w:rPr>
        <w:t>Fujifilm</w:t>
      </w:r>
      <w:r w:rsidRPr="008012C1">
        <w:rPr>
          <w:rFonts w:cs="Arial"/>
          <w:sz w:val="20"/>
          <w:lang w:val="es-ES_tradnl"/>
        </w:rPr>
        <w:t xml:space="preserve"> está también aumentando su participación en la búsqueda de materiales de gran funcionalidad, como por ejemplo materiales para paneles y expositores, así como distintos dispositivos ópticos para sistemas gráficos.</w:t>
      </w:r>
    </w:p>
    <w:p w14:paraId="6B635249" w14:textId="77777777" w:rsidR="003139A2" w:rsidRPr="008012C1" w:rsidRDefault="003139A2" w:rsidP="003139A2">
      <w:pPr>
        <w:spacing w:line="360" w:lineRule="auto"/>
        <w:jc w:val="both"/>
        <w:rPr>
          <w:rFonts w:cs="Arial"/>
          <w:color w:val="000000"/>
          <w:sz w:val="20"/>
          <w:lang w:val="es-ES_tradnl"/>
        </w:rPr>
      </w:pPr>
    </w:p>
    <w:p w14:paraId="5C58A0F2" w14:textId="77777777" w:rsidR="003139A2" w:rsidRDefault="003139A2" w:rsidP="003139A2">
      <w:pPr>
        <w:jc w:val="both"/>
        <w:rPr>
          <w:rFonts w:cs="Arial"/>
          <w:b/>
          <w:sz w:val="20"/>
          <w:lang w:val="es-ES_tradnl"/>
        </w:rPr>
      </w:pPr>
      <w:r w:rsidRPr="008012C1">
        <w:rPr>
          <w:rFonts w:cs="Arial"/>
          <w:b/>
          <w:bCs/>
          <w:sz w:val="20"/>
          <w:lang w:val="es-ES_tradnl"/>
        </w:rPr>
        <w:t xml:space="preserve">Acerca de </w:t>
      </w:r>
      <w:r w:rsidRPr="008012C1">
        <w:rPr>
          <w:rFonts w:cs="Arial"/>
          <w:b/>
          <w:color w:val="000000"/>
          <w:sz w:val="20"/>
          <w:lang w:val="es-ES_tradnl"/>
        </w:rPr>
        <w:t>Fujifilm</w:t>
      </w:r>
      <w:r w:rsidRPr="008012C1">
        <w:rPr>
          <w:rFonts w:cs="Arial"/>
          <w:b/>
          <w:bCs/>
          <w:sz w:val="20"/>
          <w:lang w:val="es-ES_tradnl"/>
        </w:rPr>
        <w:t xml:space="preserve"> </w:t>
      </w:r>
      <w:proofErr w:type="spellStart"/>
      <w:r w:rsidRPr="008012C1">
        <w:rPr>
          <w:rFonts w:cs="Arial"/>
          <w:b/>
          <w:bCs/>
          <w:sz w:val="20"/>
          <w:lang w:val="es-ES_tradnl"/>
        </w:rPr>
        <w:t>Graphic</w:t>
      </w:r>
      <w:proofErr w:type="spellEnd"/>
      <w:r w:rsidRPr="008012C1">
        <w:rPr>
          <w:rFonts w:cs="Arial"/>
          <w:b/>
          <w:bCs/>
          <w:sz w:val="20"/>
          <w:lang w:val="es-ES_tradnl"/>
        </w:rPr>
        <w:t xml:space="preserve"> </w:t>
      </w:r>
      <w:proofErr w:type="spellStart"/>
      <w:r w:rsidRPr="008012C1">
        <w:rPr>
          <w:rFonts w:cs="Arial"/>
          <w:b/>
          <w:bCs/>
          <w:sz w:val="20"/>
          <w:lang w:val="es-ES_tradnl"/>
        </w:rPr>
        <w:t>Systems</w:t>
      </w:r>
      <w:proofErr w:type="spellEnd"/>
      <w:r w:rsidRPr="008012C1">
        <w:rPr>
          <w:rFonts w:cs="Arial"/>
          <w:b/>
          <w:sz w:val="20"/>
          <w:lang w:val="es-ES_tradnl"/>
        </w:rPr>
        <w:t xml:space="preserve"> </w:t>
      </w:r>
    </w:p>
    <w:p w14:paraId="1F047B44" w14:textId="77777777" w:rsidR="003139A2" w:rsidRPr="008012C1" w:rsidRDefault="003139A2" w:rsidP="003139A2">
      <w:pPr>
        <w:jc w:val="both"/>
        <w:rPr>
          <w:rFonts w:cs="Arial"/>
          <w:bCs/>
          <w:sz w:val="20"/>
          <w:lang w:val="es-ES_tradnl"/>
        </w:rPr>
      </w:pPr>
    </w:p>
    <w:p w14:paraId="4F234971" w14:textId="77777777" w:rsidR="003139A2" w:rsidRDefault="003139A2" w:rsidP="003139A2">
      <w:pPr>
        <w:jc w:val="both"/>
        <w:rPr>
          <w:rFonts w:cs="Arial"/>
          <w:color w:val="0000FF"/>
          <w:sz w:val="20"/>
          <w:lang w:val="pt-PT"/>
        </w:rPr>
      </w:pPr>
      <w:r w:rsidRPr="008012C1">
        <w:rPr>
          <w:rFonts w:cs="Arial"/>
          <w:sz w:val="20"/>
          <w:lang w:val="es-ES_tradnl"/>
        </w:rPr>
        <w:t xml:space="preserve">Fujifilm </w:t>
      </w:r>
      <w:proofErr w:type="spellStart"/>
      <w:r w:rsidRPr="008012C1">
        <w:rPr>
          <w:rFonts w:cs="Arial"/>
          <w:sz w:val="20"/>
          <w:lang w:val="es-ES_tradnl"/>
        </w:rPr>
        <w:t>Graphic</w:t>
      </w:r>
      <w:proofErr w:type="spellEnd"/>
      <w:r w:rsidRPr="008012C1">
        <w:rPr>
          <w:rFonts w:cs="Arial"/>
          <w:sz w:val="20"/>
          <w:lang w:val="es-ES_tradnl"/>
        </w:rPr>
        <w:t xml:space="preserve"> </w:t>
      </w:r>
      <w:proofErr w:type="spellStart"/>
      <w:r w:rsidRPr="008012C1">
        <w:rPr>
          <w:rFonts w:cs="Arial"/>
          <w:sz w:val="20"/>
          <w:lang w:val="es-ES_tradnl"/>
        </w:rPr>
        <w:t>Systems</w:t>
      </w:r>
      <w:proofErr w:type="spellEnd"/>
      <w:r w:rsidRPr="008012C1">
        <w:rPr>
          <w:rFonts w:cs="Arial"/>
          <w:sz w:val="20"/>
          <w:lang w:val="es-ES_tradnl"/>
        </w:rPr>
        <w:t xml:space="preserve"> 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sidRPr="008012C1">
        <w:rPr>
          <w:rFonts w:cs="Arial"/>
          <w:color w:val="000000"/>
          <w:sz w:val="20"/>
          <w:lang w:val="es-ES_tradnl"/>
        </w:rPr>
        <w:t>Fujifilm</w:t>
      </w:r>
      <w:r w:rsidRPr="008012C1">
        <w:rPr>
          <w:rFonts w:cs="Arial"/>
          <w:sz w:val="20"/>
          <w:lang w:val="es-ES_tradnl"/>
        </w:rPr>
        <w:t xml:space="preserve"> mantiene el compromiso de minimizar el impacto medioambiental de sus productos y operaciones, y trabaja activamente en la conservación del entorno, al tiempo que anima a las empresas de impresión a aunar esfuerzos en dichas prácticas medioambientales. Para más información, visite </w:t>
      </w:r>
      <w:r w:rsidRPr="008012C1">
        <w:rPr>
          <w:rStyle w:val="Hyperlink"/>
          <w:rFonts w:cs="Arial"/>
          <w:sz w:val="20"/>
          <w:lang w:val="pt-PT"/>
        </w:rPr>
        <w:t>http://www.fujifilm.com/products/graphic_systems</w:t>
      </w:r>
      <w:r w:rsidRPr="008012C1">
        <w:rPr>
          <w:rFonts w:cs="Arial"/>
          <w:sz w:val="20"/>
          <w:lang w:val="pt-PT"/>
        </w:rPr>
        <w:t xml:space="preserve"> </w:t>
      </w:r>
      <w:r w:rsidRPr="008012C1">
        <w:rPr>
          <w:rFonts w:cs="Arial"/>
          <w:sz w:val="20"/>
          <w:lang w:val="es-ES_tradnl"/>
        </w:rPr>
        <w:t xml:space="preserve">o </w:t>
      </w:r>
      <w:hyperlink r:id="rId11" w:history="1">
        <w:r w:rsidRPr="008012C1">
          <w:rPr>
            <w:rStyle w:val="Hyperlink"/>
            <w:rFonts w:cs="Arial"/>
            <w:sz w:val="20"/>
            <w:lang w:val="es-ES_tradnl"/>
          </w:rPr>
          <w:t>www.youtube.com/FujifilmGSEurope</w:t>
        </w:r>
      </w:hyperlink>
      <w:r w:rsidRPr="008012C1">
        <w:rPr>
          <w:rFonts w:cs="Arial"/>
          <w:sz w:val="20"/>
          <w:lang w:val="es-ES_tradnl"/>
        </w:rPr>
        <w:t xml:space="preserve"> o síganos en</w:t>
      </w:r>
      <w:r>
        <w:rPr>
          <w:rFonts w:cs="Arial"/>
          <w:sz w:val="20"/>
          <w:lang w:val="es-ES_tradnl"/>
        </w:rPr>
        <w:t xml:space="preserve"> </w:t>
      </w:r>
      <w:r w:rsidRPr="008012C1">
        <w:rPr>
          <w:rFonts w:cs="Arial"/>
          <w:color w:val="0000FF"/>
          <w:sz w:val="20"/>
          <w:lang w:val="pt-PT"/>
        </w:rPr>
        <w:t>@FujifilmPrint</w:t>
      </w:r>
    </w:p>
    <w:p w14:paraId="17C5529D" w14:textId="77777777" w:rsidR="003139A2" w:rsidRPr="00975024" w:rsidRDefault="003139A2" w:rsidP="003139A2">
      <w:pPr>
        <w:jc w:val="both"/>
        <w:rPr>
          <w:rFonts w:cs="Arial"/>
          <w:sz w:val="20"/>
          <w:lang w:val="es-ES_tradnl"/>
        </w:rPr>
      </w:pPr>
    </w:p>
    <w:p w14:paraId="07FF0D5B" w14:textId="77777777" w:rsidR="003139A2" w:rsidRPr="00975024" w:rsidRDefault="003139A2" w:rsidP="003139A2">
      <w:pPr>
        <w:jc w:val="both"/>
        <w:outlineLvl w:val="0"/>
        <w:rPr>
          <w:rFonts w:cs="Arial"/>
          <w:b/>
          <w:bCs/>
          <w:sz w:val="20"/>
          <w:lang w:val="es-ES_tradnl"/>
        </w:rPr>
      </w:pPr>
      <w:r w:rsidRPr="008012C1">
        <w:rPr>
          <w:rFonts w:cs="Arial"/>
          <w:b/>
          <w:bCs/>
          <w:color w:val="000000"/>
          <w:sz w:val="20"/>
          <w:lang w:val="es-ES_tradnl"/>
        </w:rPr>
        <w:t>Si desea más información, póngase</w:t>
      </w:r>
      <w:r w:rsidRPr="008012C1">
        <w:rPr>
          <w:rFonts w:cs="Arial"/>
          <w:b/>
          <w:bCs/>
          <w:sz w:val="20"/>
          <w:lang w:val="es-ES_tradnl"/>
        </w:rPr>
        <w:t xml:space="preserve"> en contacto con:</w:t>
      </w:r>
    </w:p>
    <w:p w14:paraId="5EB01800" w14:textId="77777777" w:rsidR="003139A2" w:rsidRPr="00210F7A" w:rsidRDefault="003139A2" w:rsidP="003139A2">
      <w:pPr>
        <w:jc w:val="both"/>
        <w:rPr>
          <w:rFonts w:cs="Arial"/>
          <w:kern w:val="2"/>
          <w:sz w:val="20"/>
        </w:rPr>
      </w:pPr>
      <w:r w:rsidRPr="00210F7A">
        <w:rPr>
          <w:rFonts w:cs="Arial"/>
          <w:kern w:val="2"/>
          <w:sz w:val="20"/>
        </w:rPr>
        <w:t>Daniel Porter</w:t>
      </w:r>
    </w:p>
    <w:p w14:paraId="24959DD4" w14:textId="77777777" w:rsidR="003139A2" w:rsidRPr="00210F7A" w:rsidRDefault="003139A2" w:rsidP="003139A2">
      <w:pPr>
        <w:jc w:val="both"/>
        <w:rPr>
          <w:rFonts w:cs="Arial"/>
          <w:kern w:val="2"/>
          <w:sz w:val="20"/>
        </w:rPr>
      </w:pPr>
      <w:r w:rsidRPr="00210F7A">
        <w:rPr>
          <w:rFonts w:cs="Arial"/>
          <w:kern w:val="2"/>
          <w:sz w:val="20"/>
        </w:rPr>
        <w:t xml:space="preserve">AD </w:t>
      </w:r>
      <w:proofErr w:type="spellStart"/>
      <w:r w:rsidRPr="00210F7A">
        <w:rPr>
          <w:rFonts w:cs="Arial"/>
          <w:kern w:val="2"/>
          <w:sz w:val="20"/>
        </w:rPr>
        <w:t>Communications</w:t>
      </w:r>
      <w:proofErr w:type="spellEnd"/>
    </w:p>
    <w:p w14:paraId="1AD4A216" w14:textId="77777777" w:rsidR="003139A2" w:rsidRPr="008012C1" w:rsidRDefault="003139A2" w:rsidP="003139A2">
      <w:pPr>
        <w:jc w:val="both"/>
        <w:rPr>
          <w:rFonts w:cs="Arial"/>
          <w:kern w:val="2"/>
          <w:sz w:val="20"/>
          <w:lang w:val="pt-PT"/>
        </w:rPr>
      </w:pPr>
      <w:r w:rsidRPr="008012C1">
        <w:rPr>
          <w:rFonts w:cs="Arial"/>
          <w:kern w:val="2"/>
          <w:sz w:val="20"/>
          <w:lang w:val="pt-PT"/>
        </w:rPr>
        <w:t xml:space="preserve">E: </w:t>
      </w:r>
      <w:hyperlink r:id="rId12" w:history="1">
        <w:r w:rsidRPr="008012C1">
          <w:rPr>
            <w:rStyle w:val="Hyperlink"/>
            <w:rFonts w:cs="Arial"/>
            <w:kern w:val="2"/>
            <w:sz w:val="20"/>
            <w:lang w:val="pt-PT"/>
          </w:rPr>
          <w:t>dporter@adcomms.co.uk</w:t>
        </w:r>
      </w:hyperlink>
    </w:p>
    <w:p w14:paraId="6A5AF830" w14:textId="77777777" w:rsidR="003139A2" w:rsidRPr="008012C1" w:rsidRDefault="003139A2" w:rsidP="003139A2">
      <w:pPr>
        <w:jc w:val="both"/>
        <w:rPr>
          <w:rFonts w:cs="Arial"/>
          <w:kern w:val="2"/>
          <w:sz w:val="20"/>
          <w:lang w:val="pt-PT"/>
        </w:rPr>
      </w:pPr>
      <w:r w:rsidRPr="008012C1">
        <w:rPr>
          <w:rFonts w:cs="Arial"/>
          <w:kern w:val="2"/>
          <w:sz w:val="20"/>
          <w:lang w:val="pt-PT"/>
        </w:rPr>
        <w:t>Tel: +44 (0)1372 464470</w:t>
      </w:r>
    </w:p>
    <w:p w14:paraId="4CD689F8" w14:textId="77777777" w:rsidR="003623BE" w:rsidRPr="00F97901" w:rsidRDefault="003623BE" w:rsidP="00F97901">
      <w:pPr>
        <w:spacing w:line="360" w:lineRule="auto"/>
        <w:jc w:val="center"/>
        <w:rPr>
          <w:rFonts w:cs="Arial"/>
          <w:b/>
          <w:color w:val="000000" w:themeColor="text1"/>
        </w:rPr>
      </w:pPr>
    </w:p>
    <w:sectPr w:rsidR="003623BE" w:rsidRPr="00F97901" w:rsidSect="00433456">
      <w:headerReference w:type="default" r:id="rId13"/>
      <w:headerReference w:type="first" r:id="rId14"/>
      <w:footerReference w:type="first" r:id="rId15"/>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B3775F" w14:textId="77777777" w:rsidR="001065F2" w:rsidRDefault="001065F2">
      <w:r>
        <w:separator/>
      </w:r>
    </w:p>
  </w:endnote>
  <w:endnote w:type="continuationSeparator" w:id="0">
    <w:p w14:paraId="11167F24" w14:textId="77777777" w:rsidR="001065F2" w:rsidRDefault="00106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DB2BC7" w14:textId="77777777" w:rsidR="00A51A4B" w:rsidRDefault="00A51A4B">
    <w:pPr>
      <w:pStyle w:val="Footer"/>
      <w:rPr>
        <w:sz w:val="16"/>
      </w:rPr>
    </w:pPr>
    <w:r w:rsidRPr="003623BE">
      <w:rPr>
        <w:color w:val="808080"/>
        <w:sz w:val="16"/>
        <w:szCs w:val="16"/>
        <w:lang w:val="de-DE" w:bidi="es-ES"/>
      </w:rPr>
      <w:t xml:space="preserve">FUJIFILM Deutschland, Niederlassung der FUJIFILM Europe GmbH, Public Relations, Heesenstr. </w:t>
    </w:r>
    <w:r w:rsidRPr="00465B43">
      <w:rPr>
        <w:color w:val="808080"/>
        <w:sz w:val="16"/>
        <w:szCs w:val="16"/>
        <w:lang w:bidi="es-ES"/>
      </w:rPr>
      <w:t xml:space="preserve">31, </w:t>
    </w:r>
    <w:r w:rsidRPr="00465B43">
      <w:rPr>
        <w:color w:val="808080"/>
        <w:sz w:val="16"/>
        <w:szCs w:val="16"/>
        <w:lang w:bidi="es-ES"/>
      </w:rPr>
      <w:br/>
      <w:t>D-40549 Düsseldorf, Teléfono: + 49 211 5089-214, Fax: + 49 211 5089-559, Correo electrónico: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ED82AA" w14:textId="77777777" w:rsidR="001065F2" w:rsidRDefault="001065F2">
      <w:r>
        <w:separator/>
      </w:r>
    </w:p>
  </w:footnote>
  <w:footnote w:type="continuationSeparator" w:id="0">
    <w:p w14:paraId="1EF1029A" w14:textId="77777777" w:rsidR="001065F2" w:rsidRDefault="00106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07D55" w14:textId="77777777" w:rsidR="00A51A4B" w:rsidRDefault="00A51A4B">
    <w:pPr>
      <w:pStyle w:val="Header"/>
    </w:pPr>
    <w:r>
      <w:rPr>
        <w:b w:val="0"/>
        <w:noProof/>
        <w:lang w:val="en-GB" w:eastAsia="en-GB"/>
      </w:rPr>
      <w:drawing>
        <wp:anchor distT="0" distB="0" distL="114300" distR="114300" simplePos="0" relativeHeight="251659264" behindDoc="1" locked="0" layoutInCell="1" allowOverlap="1" wp14:anchorId="2C6030A2" wp14:editId="0136916D">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8240" behindDoc="0" locked="0" layoutInCell="1" allowOverlap="1" wp14:anchorId="2575AEBB" wp14:editId="2EBD1540">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1AD80C"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A63A8" w14:textId="77777777" w:rsidR="00A51A4B" w:rsidRDefault="00A51A4B">
    <w:pPr>
      <w:pStyle w:val="Header"/>
    </w:pPr>
    <w:r>
      <w:rPr>
        <w:b w:val="0"/>
        <w:noProof/>
        <w:lang w:val="en-GB" w:eastAsia="en-GB"/>
      </w:rPr>
      <w:drawing>
        <wp:anchor distT="0" distB="0" distL="114300" distR="114300" simplePos="0" relativeHeight="251656192" behindDoc="0" locked="0" layoutInCell="1" allowOverlap="0" wp14:anchorId="26E50B03" wp14:editId="3BE42A40">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216" behindDoc="0" locked="0" layoutInCell="1" allowOverlap="1" wp14:anchorId="3B35A544" wp14:editId="1411F2EE">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6E5FBD"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1">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4">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6">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4">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7">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8">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8">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7"/>
  </w:num>
  <w:num w:numId="3">
    <w:abstractNumId w:val="27"/>
  </w:num>
  <w:num w:numId="4">
    <w:abstractNumId w:val="20"/>
  </w:num>
  <w:num w:numId="5">
    <w:abstractNumId w:val="13"/>
  </w:num>
  <w:num w:numId="6">
    <w:abstractNumId w:val="28"/>
  </w:num>
  <w:num w:numId="7">
    <w:abstractNumId w:val="3"/>
  </w:num>
  <w:num w:numId="8">
    <w:abstractNumId w:val="26"/>
  </w:num>
  <w:num w:numId="9">
    <w:abstractNumId w:val="4"/>
  </w:num>
  <w:num w:numId="10">
    <w:abstractNumId w:val="19"/>
  </w:num>
  <w:num w:numId="11">
    <w:abstractNumId w:val="7"/>
  </w:num>
  <w:num w:numId="12">
    <w:abstractNumId w:val="24"/>
  </w:num>
  <w:num w:numId="13">
    <w:abstractNumId w:val="33"/>
  </w:num>
  <w:num w:numId="14">
    <w:abstractNumId w:val="5"/>
  </w:num>
  <w:num w:numId="15">
    <w:abstractNumId w:val="15"/>
  </w:num>
  <w:num w:numId="16">
    <w:abstractNumId w:val="37"/>
  </w:num>
  <w:num w:numId="17">
    <w:abstractNumId w:val="11"/>
  </w:num>
  <w:num w:numId="18">
    <w:abstractNumId w:val="38"/>
  </w:num>
  <w:num w:numId="19">
    <w:abstractNumId w:val="25"/>
  </w:num>
  <w:num w:numId="20">
    <w:abstractNumId w:val="16"/>
  </w:num>
  <w:num w:numId="21">
    <w:abstractNumId w:val="1"/>
  </w:num>
  <w:num w:numId="22">
    <w:abstractNumId w:val="30"/>
  </w:num>
  <w:num w:numId="23">
    <w:abstractNumId w:val="8"/>
  </w:num>
  <w:num w:numId="24">
    <w:abstractNumId w:val="23"/>
  </w:num>
  <w:num w:numId="25">
    <w:abstractNumId w:val="18"/>
  </w:num>
  <w:num w:numId="26">
    <w:abstractNumId w:val="34"/>
  </w:num>
  <w:num w:numId="27">
    <w:abstractNumId w:val="9"/>
  </w:num>
  <w:num w:numId="28">
    <w:abstractNumId w:val="36"/>
  </w:num>
  <w:num w:numId="29">
    <w:abstractNumId w:val="35"/>
  </w:num>
  <w:num w:numId="30">
    <w:abstractNumId w:val="29"/>
  </w:num>
  <w:num w:numId="31">
    <w:abstractNumId w:val="39"/>
  </w:num>
  <w:num w:numId="32">
    <w:abstractNumId w:val="32"/>
  </w:num>
  <w:num w:numId="33">
    <w:abstractNumId w:val="0"/>
  </w:num>
  <w:num w:numId="34">
    <w:abstractNumId w:val="14"/>
  </w:num>
  <w:num w:numId="35">
    <w:abstractNumId w:val="12"/>
  </w:num>
  <w:num w:numId="36">
    <w:abstractNumId w:val="2"/>
  </w:num>
  <w:num w:numId="37">
    <w:abstractNumId w:val="6"/>
  </w:num>
  <w:num w:numId="38">
    <w:abstractNumId w:val="22"/>
  </w:num>
  <w:num w:numId="39">
    <w:abstractNumId w:val="31"/>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3E30"/>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065F2"/>
    <w:rsid w:val="0011241D"/>
    <w:rsid w:val="001129DE"/>
    <w:rsid w:val="0011303E"/>
    <w:rsid w:val="00117753"/>
    <w:rsid w:val="001213BF"/>
    <w:rsid w:val="00125CCC"/>
    <w:rsid w:val="00127C9C"/>
    <w:rsid w:val="00127D4B"/>
    <w:rsid w:val="00130310"/>
    <w:rsid w:val="00134E8D"/>
    <w:rsid w:val="00135EEA"/>
    <w:rsid w:val="00136CAC"/>
    <w:rsid w:val="001603C0"/>
    <w:rsid w:val="001605A7"/>
    <w:rsid w:val="00160D8B"/>
    <w:rsid w:val="00171D5F"/>
    <w:rsid w:val="00173E78"/>
    <w:rsid w:val="00174934"/>
    <w:rsid w:val="00175D5F"/>
    <w:rsid w:val="00180DA1"/>
    <w:rsid w:val="00181629"/>
    <w:rsid w:val="0018280D"/>
    <w:rsid w:val="00183BC9"/>
    <w:rsid w:val="00187275"/>
    <w:rsid w:val="00197FB3"/>
    <w:rsid w:val="001A25ED"/>
    <w:rsid w:val="001A54BB"/>
    <w:rsid w:val="001A76E2"/>
    <w:rsid w:val="001A79CA"/>
    <w:rsid w:val="001B3EC0"/>
    <w:rsid w:val="001B58A0"/>
    <w:rsid w:val="001B686C"/>
    <w:rsid w:val="001B6D5C"/>
    <w:rsid w:val="001C0F96"/>
    <w:rsid w:val="001C1C70"/>
    <w:rsid w:val="001C2357"/>
    <w:rsid w:val="001C3103"/>
    <w:rsid w:val="001C454D"/>
    <w:rsid w:val="001C5379"/>
    <w:rsid w:val="001C56F0"/>
    <w:rsid w:val="001C7749"/>
    <w:rsid w:val="001D0724"/>
    <w:rsid w:val="001D0ED2"/>
    <w:rsid w:val="001D4E54"/>
    <w:rsid w:val="001E025A"/>
    <w:rsid w:val="001E2620"/>
    <w:rsid w:val="001E4F28"/>
    <w:rsid w:val="001E6D55"/>
    <w:rsid w:val="001E7374"/>
    <w:rsid w:val="001F1136"/>
    <w:rsid w:val="0020133F"/>
    <w:rsid w:val="002013BE"/>
    <w:rsid w:val="0020191A"/>
    <w:rsid w:val="00212045"/>
    <w:rsid w:val="00213A19"/>
    <w:rsid w:val="00214895"/>
    <w:rsid w:val="00216886"/>
    <w:rsid w:val="002246DA"/>
    <w:rsid w:val="00227AAA"/>
    <w:rsid w:val="0023179C"/>
    <w:rsid w:val="002342A9"/>
    <w:rsid w:val="002347BC"/>
    <w:rsid w:val="002359C8"/>
    <w:rsid w:val="00235C85"/>
    <w:rsid w:val="002371F5"/>
    <w:rsid w:val="0024022F"/>
    <w:rsid w:val="002402BA"/>
    <w:rsid w:val="00246F5C"/>
    <w:rsid w:val="002519A6"/>
    <w:rsid w:val="00263CAA"/>
    <w:rsid w:val="0026543C"/>
    <w:rsid w:val="00267E05"/>
    <w:rsid w:val="00270D59"/>
    <w:rsid w:val="00270E25"/>
    <w:rsid w:val="00275C46"/>
    <w:rsid w:val="002760B0"/>
    <w:rsid w:val="00277006"/>
    <w:rsid w:val="002814AE"/>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476E"/>
    <w:rsid w:val="00305497"/>
    <w:rsid w:val="003139A2"/>
    <w:rsid w:val="00317586"/>
    <w:rsid w:val="00322B6E"/>
    <w:rsid w:val="00323997"/>
    <w:rsid w:val="0032531D"/>
    <w:rsid w:val="003340B8"/>
    <w:rsid w:val="00336073"/>
    <w:rsid w:val="00336895"/>
    <w:rsid w:val="00336A18"/>
    <w:rsid w:val="00344469"/>
    <w:rsid w:val="0034776D"/>
    <w:rsid w:val="00360F97"/>
    <w:rsid w:val="003623BE"/>
    <w:rsid w:val="00363970"/>
    <w:rsid w:val="00365934"/>
    <w:rsid w:val="00366025"/>
    <w:rsid w:val="00377BAE"/>
    <w:rsid w:val="00382394"/>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0B49"/>
    <w:rsid w:val="003E3F31"/>
    <w:rsid w:val="003E5058"/>
    <w:rsid w:val="003E7634"/>
    <w:rsid w:val="00400B57"/>
    <w:rsid w:val="004028F0"/>
    <w:rsid w:val="00402ED3"/>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B43"/>
    <w:rsid w:val="00465FCA"/>
    <w:rsid w:val="00466E2B"/>
    <w:rsid w:val="00477A77"/>
    <w:rsid w:val="004913F2"/>
    <w:rsid w:val="004928FE"/>
    <w:rsid w:val="00493FCE"/>
    <w:rsid w:val="00497AE3"/>
    <w:rsid w:val="004B16CB"/>
    <w:rsid w:val="004B395A"/>
    <w:rsid w:val="004C626C"/>
    <w:rsid w:val="004C6CE3"/>
    <w:rsid w:val="004E13E4"/>
    <w:rsid w:val="004E1510"/>
    <w:rsid w:val="004E4B99"/>
    <w:rsid w:val="004F249F"/>
    <w:rsid w:val="004F3526"/>
    <w:rsid w:val="004F5B82"/>
    <w:rsid w:val="004F72AD"/>
    <w:rsid w:val="0050069D"/>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C4493"/>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30C81"/>
    <w:rsid w:val="00630D1E"/>
    <w:rsid w:val="00630DDA"/>
    <w:rsid w:val="006323C0"/>
    <w:rsid w:val="00633BAF"/>
    <w:rsid w:val="00635634"/>
    <w:rsid w:val="00635E9D"/>
    <w:rsid w:val="00637444"/>
    <w:rsid w:val="00640EEB"/>
    <w:rsid w:val="006442DF"/>
    <w:rsid w:val="00647F08"/>
    <w:rsid w:val="00650E5F"/>
    <w:rsid w:val="0065367B"/>
    <w:rsid w:val="00654419"/>
    <w:rsid w:val="0067426D"/>
    <w:rsid w:val="00674559"/>
    <w:rsid w:val="00675D59"/>
    <w:rsid w:val="00676376"/>
    <w:rsid w:val="00691694"/>
    <w:rsid w:val="00691CFB"/>
    <w:rsid w:val="00691DEC"/>
    <w:rsid w:val="00693664"/>
    <w:rsid w:val="006945E1"/>
    <w:rsid w:val="006971B3"/>
    <w:rsid w:val="006A1951"/>
    <w:rsid w:val="006A2BE1"/>
    <w:rsid w:val="006A30E2"/>
    <w:rsid w:val="006A5711"/>
    <w:rsid w:val="006A5811"/>
    <w:rsid w:val="006A719C"/>
    <w:rsid w:val="006B0DF8"/>
    <w:rsid w:val="006B3CF6"/>
    <w:rsid w:val="006C1020"/>
    <w:rsid w:val="006C63A1"/>
    <w:rsid w:val="006C751C"/>
    <w:rsid w:val="006D07A7"/>
    <w:rsid w:val="006D085A"/>
    <w:rsid w:val="006D77CA"/>
    <w:rsid w:val="006E147E"/>
    <w:rsid w:val="006E25B9"/>
    <w:rsid w:val="006F18F2"/>
    <w:rsid w:val="00700CF2"/>
    <w:rsid w:val="00701105"/>
    <w:rsid w:val="00701695"/>
    <w:rsid w:val="007049C6"/>
    <w:rsid w:val="00712990"/>
    <w:rsid w:val="0071672C"/>
    <w:rsid w:val="00724C51"/>
    <w:rsid w:val="00731E60"/>
    <w:rsid w:val="00750E41"/>
    <w:rsid w:val="007533CE"/>
    <w:rsid w:val="00756D82"/>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392A"/>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61D07"/>
    <w:rsid w:val="008705A1"/>
    <w:rsid w:val="008730F5"/>
    <w:rsid w:val="00880C37"/>
    <w:rsid w:val="00891589"/>
    <w:rsid w:val="008922FF"/>
    <w:rsid w:val="00896E81"/>
    <w:rsid w:val="008A0C98"/>
    <w:rsid w:val="008A4433"/>
    <w:rsid w:val="008A5B66"/>
    <w:rsid w:val="008B394C"/>
    <w:rsid w:val="008B439A"/>
    <w:rsid w:val="008B5BB5"/>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3D71"/>
    <w:rsid w:val="00976545"/>
    <w:rsid w:val="00985C3C"/>
    <w:rsid w:val="0098669B"/>
    <w:rsid w:val="00990B31"/>
    <w:rsid w:val="0099598D"/>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B7E"/>
    <w:rsid w:val="00A04F0F"/>
    <w:rsid w:val="00A17D54"/>
    <w:rsid w:val="00A32D3A"/>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6CE7"/>
    <w:rsid w:val="00A80323"/>
    <w:rsid w:val="00A80458"/>
    <w:rsid w:val="00A85098"/>
    <w:rsid w:val="00A867BB"/>
    <w:rsid w:val="00A92C90"/>
    <w:rsid w:val="00AA203E"/>
    <w:rsid w:val="00AB04FC"/>
    <w:rsid w:val="00AB26D7"/>
    <w:rsid w:val="00AB57DA"/>
    <w:rsid w:val="00AC2FCF"/>
    <w:rsid w:val="00AC42DF"/>
    <w:rsid w:val="00AC4304"/>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2BA"/>
    <w:rsid w:val="00B10AB6"/>
    <w:rsid w:val="00B11140"/>
    <w:rsid w:val="00B13612"/>
    <w:rsid w:val="00B153CA"/>
    <w:rsid w:val="00B16A50"/>
    <w:rsid w:val="00B20752"/>
    <w:rsid w:val="00B2139E"/>
    <w:rsid w:val="00B24722"/>
    <w:rsid w:val="00B326D2"/>
    <w:rsid w:val="00B332A8"/>
    <w:rsid w:val="00B340D1"/>
    <w:rsid w:val="00B37FF7"/>
    <w:rsid w:val="00B40510"/>
    <w:rsid w:val="00B435BC"/>
    <w:rsid w:val="00B47484"/>
    <w:rsid w:val="00B50336"/>
    <w:rsid w:val="00B52DAF"/>
    <w:rsid w:val="00B52E5A"/>
    <w:rsid w:val="00B6257F"/>
    <w:rsid w:val="00B62BE2"/>
    <w:rsid w:val="00B66166"/>
    <w:rsid w:val="00B70B21"/>
    <w:rsid w:val="00B7105A"/>
    <w:rsid w:val="00B74197"/>
    <w:rsid w:val="00B80FF7"/>
    <w:rsid w:val="00B82C08"/>
    <w:rsid w:val="00B8347D"/>
    <w:rsid w:val="00B9097C"/>
    <w:rsid w:val="00B931CB"/>
    <w:rsid w:val="00B9378F"/>
    <w:rsid w:val="00B942DC"/>
    <w:rsid w:val="00BA2910"/>
    <w:rsid w:val="00BA328C"/>
    <w:rsid w:val="00BB3F54"/>
    <w:rsid w:val="00BB453E"/>
    <w:rsid w:val="00BB4C9D"/>
    <w:rsid w:val="00BC4505"/>
    <w:rsid w:val="00BC5D31"/>
    <w:rsid w:val="00BC7A49"/>
    <w:rsid w:val="00BC7F41"/>
    <w:rsid w:val="00BD0D0A"/>
    <w:rsid w:val="00BE1859"/>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60473"/>
    <w:rsid w:val="00C63114"/>
    <w:rsid w:val="00C6341C"/>
    <w:rsid w:val="00C670C5"/>
    <w:rsid w:val="00C70D1E"/>
    <w:rsid w:val="00C730E6"/>
    <w:rsid w:val="00C81020"/>
    <w:rsid w:val="00C81090"/>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76F5"/>
    <w:rsid w:val="00CE238D"/>
    <w:rsid w:val="00CE3239"/>
    <w:rsid w:val="00CF2A13"/>
    <w:rsid w:val="00CF49A5"/>
    <w:rsid w:val="00CF5674"/>
    <w:rsid w:val="00CF5B5A"/>
    <w:rsid w:val="00CF6217"/>
    <w:rsid w:val="00D010C0"/>
    <w:rsid w:val="00D069BE"/>
    <w:rsid w:val="00D1135C"/>
    <w:rsid w:val="00D14FF2"/>
    <w:rsid w:val="00D172F6"/>
    <w:rsid w:val="00D20571"/>
    <w:rsid w:val="00D267BF"/>
    <w:rsid w:val="00D2687F"/>
    <w:rsid w:val="00D27160"/>
    <w:rsid w:val="00D31052"/>
    <w:rsid w:val="00D3139A"/>
    <w:rsid w:val="00D32AF6"/>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2083"/>
    <w:rsid w:val="00DA5843"/>
    <w:rsid w:val="00DA7382"/>
    <w:rsid w:val="00DB4811"/>
    <w:rsid w:val="00DC1AA1"/>
    <w:rsid w:val="00DC3823"/>
    <w:rsid w:val="00DC3FFC"/>
    <w:rsid w:val="00DC7162"/>
    <w:rsid w:val="00DD0C27"/>
    <w:rsid w:val="00DE0F04"/>
    <w:rsid w:val="00DE13AB"/>
    <w:rsid w:val="00DE20ED"/>
    <w:rsid w:val="00DE2C37"/>
    <w:rsid w:val="00DE62FC"/>
    <w:rsid w:val="00DE69CF"/>
    <w:rsid w:val="00DE734F"/>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520E"/>
    <w:rsid w:val="00EB10D5"/>
    <w:rsid w:val="00EB4CC8"/>
    <w:rsid w:val="00EB5302"/>
    <w:rsid w:val="00EC2626"/>
    <w:rsid w:val="00EC3384"/>
    <w:rsid w:val="00ED53EC"/>
    <w:rsid w:val="00ED5B27"/>
    <w:rsid w:val="00ED671F"/>
    <w:rsid w:val="00EE2CB8"/>
    <w:rsid w:val="00EF1AF1"/>
    <w:rsid w:val="00EF1B42"/>
    <w:rsid w:val="00EF2126"/>
    <w:rsid w:val="00EF29B6"/>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4551"/>
    <w:rsid w:val="00F55D5D"/>
    <w:rsid w:val="00F65EF5"/>
    <w:rsid w:val="00F67D35"/>
    <w:rsid w:val="00F70E34"/>
    <w:rsid w:val="00F7457E"/>
    <w:rsid w:val="00F770C5"/>
    <w:rsid w:val="00F804F4"/>
    <w:rsid w:val="00F8128E"/>
    <w:rsid w:val="00F82599"/>
    <w:rsid w:val="00F92C01"/>
    <w:rsid w:val="00F930E9"/>
    <w:rsid w:val="00F97728"/>
    <w:rsid w:val="00F97901"/>
    <w:rsid w:val="00F97A37"/>
    <w:rsid w:val="00FA02E8"/>
    <w:rsid w:val="00FA3C96"/>
    <w:rsid w:val="00FB0D1C"/>
    <w:rsid w:val="00FB1F64"/>
    <w:rsid w:val="00FB30F3"/>
    <w:rsid w:val="00FC00E1"/>
    <w:rsid w:val="00FC0221"/>
    <w:rsid w:val="00FC23D8"/>
    <w:rsid w:val="00FC281C"/>
    <w:rsid w:val="00FC6443"/>
    <w:rsid w:val="00FD0D3E"/>
    <w:rsid w:val="00FD56D4"/>
    <w:rsid w:val="00FD787F"/>
    <w:rsid w:val="00FE193E"/>
    <w:rsid w:val="00FE309F"/>
    <w:rsid w:val="00FE4B8F"/>
    <w:rsid w:val="00FF120E"/>
    <w:rsid w:val="00FF218D"/>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D6D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E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youtube.com/FujifilmGSEurop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3a04f6d-823c-476e-bd30-27cf0fc2b76e"/>
    <TaxKeywordTaxHTField xmlns="33a04f6d-823c-476e-bd30-27cf0fc2b76e">
      <Terms xmlns="http://schemas.microsoft.com/office/infopath/2007/PartnerControls"/>
    </TaxKeywordTaxHTFiel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872F2E4CF38B44A8AFE1D63BC57CAA7" ma:contentTypeVersion="4" ma:contentTypeDescription="Create a new document." ma:contentTypeScope="" ma:versionID="1aaa5e2dc66a311a5e4606d0aace7736">
  <xsd:schema xmlns:xsd="http://www.w3.org/2001/XMLSchema" xmlns:xs="http://www.w3.org/2001/XMLSchema" xmlns:p="http://schemas.microsoft.com/office/2006/metadata/properties" xmlns:ns1="http://schemas.microsoft.com/sharepoint/v3" xmlns:ns2="33a04f6d-823c-476e-bd30-27cf0fc2b76e" targetNamespace="http://schemas.microsoft.com/office/2006/metadata/properties" ma:root="true" ma:fieldsID="a7b9b60dd19cf1274416b0e7b730809f" ns1:_="" ns2:_="">
    <xsd:import namespace="http://schemas.microsoft.com/sharepoint/v3"/>
    <xsd:import namespace="33a04f6d-823c-476e-bd30-27cf0fc2b76e"/>
    <xsd:element name="properties">
      <xsd:complexType>
        <xsd:sequence>
          <xsd:element name="documentManagement">
            <xsd:complexType>
              <xsd:all>
                <xsd:element ref="ns2:TaxKeywordTaxHTField" minOccurs="0"/>
                <xsd:element ref="ns2:TaxCatchAll"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1"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9B26D-25FC-49BC-99F6-8B29511CCC32}">
  <ds:schemaRefs>
    <ds:schemaRef ds:uri="http://schemas.microsoft.com/office/2006/metadata/properties"/>
    <ds:schemaRef ds:uri="http://schemas.microsoft.com/office/infopath/2007/PartnerControls"/>
    <ds:schemaRef ds:uri="http://schemas.microsoft.com/sharepoint/v3"/>
    <ds:schemaRef ds:uri="33a04f6d-823c-476e-bd30-27cf0fc2b76e"/>
  </ds:schemaRefs>
</ds:datastoreItem>
</file>

<file path=customXml/itemProps2.xml><?xml version="1.0" encoding="utf-8"?>
<ds:datastoreItem xmlns:ds="http://schemas.openxmlformats.org/officeDocument/2006/customXml" ds:itemID="{B3FEC6DF-A1C6-4969-A5BF-9465D49992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A20B9D-BA92-47DF-ACDA-4773790E913D}">
  <ds:schemaRefs>
    <ds:schemaRef ds:uri="http://schemas.microsoft.com/sharepoint/v3/contenttype/forms"/>
  </ds:schemaRefs>
</ds:datastoreItem>
</file>

<file path=customXml/itemProps4.xml><?xml version="1.0" encoding="utf-8"?>
<ds:datastoreItem xmlns:ds="http://schemas.openxmlformats.org/officeDocument/2006/customXml" ds:itemID="{F3638DA3-A613-42C8-A41C-497A2D100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1239</Words>
  <Characters>7063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8286</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2020-05-11T15:33:00Z</dcterms:created>
  <dcterms:modified xsi:type="dcterms:W3CDTF">2020-05-18T11:18:00Z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0x0101006872F2E4CF38B44A8AFE1D63BC57CAA7</vt:lpwstr>
  </property>
  <property fmtid="{D5CDD505-2E9C-101B-9397-08002B2CF9AE}" pid="3" name="TaxKeyword">
    <vt:lpwstr/>
  </property>
</Properties>
</file>