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77777777" w:rsidR="009D6806" w:rsidRDefault="009D6806" w:rsidP="009D6806">
      <w:pPr>
        <w:spacing w:line="360" w:lineRule="auto"/>
        <w:rPr>
          <w:rFonts w:ascii="Arial" w:hAnsi="Arial" w:cs="Arial"/>
          <w:b/>
          <w:color w:val="000000" w:themeColor="text1"/>
          <w:sz w:val="24"/>
          <w:szCs w:val="24"/>
        </w:rPr>
      </w:pPr>
      <w:r>
        <w:rPr>
          <w:rFonts w:ascii="Arial" w:hAnsi="Arial" w:cs="Arial"/>
          <w:b/>
          <w:color w:val="000000" w:themeColor="text1"/>
          <w:sz w:val="24"/>
          <w:szCs w:val="24"/>
        </w:rPr>
        <w:t>28 Mai 2020</w:t>
      </w:r>
    </w:p>
    <w:p w14:paraId="3A2CAC13" w14:textId="77777777" w:rsidR="009D6806" w:rsidRDefault="009D6806" w:rsidP="009D6806">
      <w:pPr>
        <w:spacing w:line="360" w:lineRule="auto"/>
        <w:ind w:right="180"/>
        <w:jc w:val="both"/>
        <w:rPr>
          <w:rFonts w:ascii="Arial" w:hAnsi="Arial" w:cs="Arial"/>
          <w:b/>
          <w:color w:val="000000" w:themeColor="text1"/>
          <w:sz w:val="24"/>
          <w:szCs w:val="24"/>
        </w:rPr>
      </w:pPr>
      <w:r w:rsidRPr="006426FD">
        <w:rPr>
          <w:rFonts w:ascii="Arial" w:hAnsi="Arial" w:cs="Arial"/>
          <w:b/>
          <w:color w:val="000000" w:themeColor="text1"/>
          <w:sz w:val="24"/>
          <w:szCs w:val="24"/>
        </w:rPr>
        <w:t xml:space="preserve">Fujifilm </w:t>
      </w:r>
      <w:proofErr w:type="gramStart"/>
      <w:r w:rsidRPr="006426FD">
        <w:rPr>
          <w:rFonts w:ascii="Arial" w:hAnsi="Arial" w:cs="Arial"/>
          <w:b/>
          <w:color w:val="000000" w:themeColor="text1"/>
          <w:sz w:val="24"/>
          <w:szCs w:val="24"/>
        </w:rPr>
        <w:t>et</w:t>
      </w:r>
      <w:proofErr w:type="gramEnd"/>
      <w:r w:rsidRPr="006426FD">
        <w:rPr>
          <w:rFonts w:ascii="Arial" w:hAnsi="Arial" w:cs="Arial"/>
          <w:b/>
          <w:color w:val="000000" w:themeColor="text1"/>
          <w:sz w:val="24"/>
          <w:szCs w:val="24"/>
        </w:rPr>
        <w:t xml:space="preserve"> </w:t>
      </w:r>
      <w:proofErr w:type="spellStart"/>
      <w:r w:rsidRPr="006426FD">
        <w:rPr>
          <w:rFonts w:ascii="Arial" w:hAnsi="Arial" w:cs="Arial"/>
          <w:b/>
          <w:color w:val="000000" w:themeColor="text1"/>
          <w:sz w:val="24"/>
          <w:szCs w:val="24"/>
        </w:rPr>
        <w:t>Tinmasters</w:t>
      </w:r>
      <w:proofErr w:type="spellEnd"/>
      <w:r w:rsidRPr="006426FD">
        <w:rPr>
          <w:rFonts w:ascii="Arial" w:hAnsi="Arial" w:cs="Arial"/>
          <w:b/>
          <w:color w:val="000000" w:themeColor="text1"/>
          <w:sz w:val="24"/>
          <w:szCs w:val="24"/>
        </w:rPr>
        <w:t xml:space="preserve"> </w:t>
      </w:r>
      <w:proofErr w:type="spellStart"/>
      <w:r w:rsidRPr="006426FD">
        <w:rPr>
          <w:rFonts w:ascii="Arial" w:hAnsi="Arial" w:cs="Arial"/>
          <w:b/>
          <w:color w:val="000000" w:themeColor="text1"/>
          <w:sz w:val="24"/>
          <w:szCs w:val="24"/>
        </w:rPr>
        <w:t>annoncent</w:t>
      </w:r>
      <w:proofErr w:type="spellEnd"/>
      <w:r w:rsidRPr="006426FD">
        <w:rPr>
          <w:rFonts w:ascii="Arial" w:hAnsi="Arial" w:cs="Arial"/>
          <w:b/>
          <w:color w:val="000000" w:themeColor="text1"/>
          <w:sz w:val="24"/>
          <w:szCs w:val="24"/>
        </w:rPr>
        <w:t xml:space="preserve"> </w:t>
      </w:r>
      <w:proofErr w:type="spellStart"/>
      <w:r w:rsidRPr="006426FD">
        <w:rPr>
          <w:rFonts w:ascii="Arial" w:hAnsi="Arial" w:cs="Arial"/>
          <w:b/>
          <w:color w:val="000000" w:themeColor="text1"/>
          <w:sz w:val="24"/>
          <w:szCs w:val="24"/>
        </w:rPr>
        <w:t>leur</w:t>
      </w:r>
      <w:proofErr w:type="spellEnd"/>
      <w:r w:rsidRPr="006426FD">
        <w:rPr>
          <w:rFonts w:ascii="Arial" w:hAnsi="Arial" w:cs="Arial"/>
          <w:b/>
          <w:color w:val="000000" w:themeColor="text1"/>
          <w:sz w:val="24"/>
          <w:szCs w:val="24"/>
        </w:rPr>
        <w:t xml:space="preserve"> </w:t>
      </w:r>
      <w:proofErr w:type="spellStart"/>
      <w:r w:rsidRPr="006426FD">
        <w:rPr>
          <w:rFonts w:ascii="Arial" w:hAnsi="Arial" w:cs="Arial"/>
          <w:b/>
          <w:color w:val="000000" w:themeColor="text1"/>
          <w:sz w:val="24"/>
          <w:szCs w:val="24"/>
        </w:rPr>
        <w:t>partenariat</w:t>
      </w:r>
      <w:proofErr w:type="spellEnd"/>
      <w:r w:rsidRPr="006426FD">
        <w:rPr>
          <w:rFonts w:ascii="Arial" w:hAnsi="Arial" w:cs="Arial"/>
          <w:b/>
          <w:color w:val="000000" w:themeColor="text1"/>
          <w:sz w:val="24"/>
          <w:szCs w:val="24"/>
        </w:rPr>
        <w:t xml:space="preserve"> pour la </w:t>
      </w:r>
      <w:proofErr w:type="spellStart"/>
      <w:r w:rsidRPr="006426FD">
        <w:rPr>
          <w:rFonts w:ascii="Arial" w:hAnsi="Arial" w:cs="Arial"/>
          <w:b/>
          <w:color w:val="000000" w:themeColor="text1"/>
          <w:sz w:val="24"/>
          <w:szCs w:val="24"/>
        </w:rPr>
        <w:t>décoration</w:t>
      </w:r>
      <w:proofErr w:type="spellEnd"/>
      <w:r w:rsidRPr="006426FD">
        <w:rPr>
          <w:rFonts w:ascii="Arial" w:hAnsi="Arial" w:cs="Arial"/>
          <w:b/>
          <w:color w:val="000000" w:themeColor="text1"/>
          <w:sz w:val="24"/>
          <w:szCs w:val="24"/>
        </w:rPr>
        <w:t xml:space="preserve"> de </w:t>
      </w:r>
      <w:proofErr w:type="spellStart"/>
      <w:r w:rsidRPr="006426FD">
        <w:rPr>
          <w:rFonts w:ascii="Arial" w:hAnsi="Arial" w:cs="Arial"/>
          <w:b/>
          <w:color w:val="000000" w:themeColor="text1"/>
          <w:sz w:val="24"/>
          <w:szCs w:val="24"/>
        </w:rPr>
        <w:t>métal</w:t>
      </w:r>
      <w:proofErr w:type="spellEnd"/>
      <w:r w:rsidRPr="006426FD">
        <w:rPr>
          <w:rFonts w:ascii="Arial" w:hAnsi="Arial" w:cs="Arial"/>
          <w:b/>
          <w:color w:val="000000" w:themeColor="text1"/>
          <w:sz w:val="24"/>
          <w:szCs w:val="24"/>
        </w:rPr>
        <w:t xml:space="preserve"> jet </w:t>
      </w:r>
      <w:proofErr w:type="spellStart"/>
      <w:r w:rsidRPr="006426FD">
        <w:rPr>
          <w:rFonts w:ascii="Arial" w:hAnsi="Arial" w:cs="Arial"/>
          <w:b/>
          <w:color w:val="000000" w:themeColor="text1"/>
          <w:sz w:val="24"/>
          <w:szCs w:val="24"/>
        </w:rPr>
        <w:t>d’encre</w:t>
      </w:r>
      <w:proofErr w:type="spellEnd"/>
      <w:r w:rsidRPr="006426FD">
        <w:rPr>
          <w:rFonts w:ascii="Arial" w:hAnsi="Arial" w:cs="Arial"/>
          <w:b/>
          <w:color w:val="000000" w:themeColor="text1"/>
          <w:sz w:val="24"/>
          <w:szCs w:val="24"/>
        </w:rPr>
        <w:t xml:space="preserve"> </w:t>
      </w:r>
      <w:r w:rsidRPr="006426FD">
        <w:rPr>
          <w:rFonts w:ascii="Arial" w:hAnsi="Arial" w:cs="Arial"/>
          <w:b/>
          <w:color w:val="000000" w:themeColor="text1"/>
          <w:sz w:val="24"/>
          <w:szCs w:val="24"/>
        </w:rPr>
        <w:tab/>
      </w:r>
    </w:p>
    <w:p w14:paraId="5ED22AFE" w14:textId="77777777" w:rsidR="009D6806" w:rsidRPr="006426FD" w:rsidRDefault="009D6806" w:rsidP="009D6806">
      <w:pPr>
        <w:spacing w:line="360" w:lineRule="auto"/>
        <w:ind w:right="180"/>
        <w:jc w:val="both"/>
        <w:rPr>
          <w:rFonts w:ascii="Arial" w:hAnsi="Arial" w:cs="Arial"/>
          <w:b/>
          <w:i/>
          <w:color w:val="000000" w:themeColor="text1"/>
        </w:rPr>
      </w:pPr>
      <w:proofErr w:type="spellStart"/>
      <w:r w:rsidRPr="006426FD">
        <w:rPr>
          <w:rFonts w:ascii="Arial" w:hAnsi="Arial" w:cs="Arial"/>
          <w:b/>
          <w:i/>
          <w:color w:val="000000" w:themeColor="text1"/>
        </w:rPr>
        <w:t>L’un</w:t>
      </w:r>
      <w:proofErr w:type="spellEnd"/>
      <w:r w:rsidRPr="006426FD">
        <w:rPr>
          <w:rFonts w:ascii="Arial" w:hAnsi="Arial" w:cs="Arial"/>
          <w:b/>
          <w:i/>
          <w:color w:val="000000" w:themeColor="text1"/>
        </w:rPr>
        <w:t xml:space="preserve"> des plus </w:t>
      </w:r>
      <w:proofErr w:type="spellStart"/>
      <w:r w:rsidRPr="006426FD">
        <w:rPr>
          <w:rFonts w:ascii="Arial" w:hAnsi="Arial" w:cs="Arial"/>
          <w:b/>
          <w:i/>
          <w:color w:val="000000" w:themeColor="text1"/>
        </w:rPr>
        <w:t>grands</w:t>
      </w:r>
      <w:proofErr w:type="spell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imprimeurs</w:t>
      </w:r>
      <w:proofErr w:type="spell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indépendants</w:t>
      </w:r>
      <w:proofErr w:type="spell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d’emballages</w:t>
      </w:r>
      <w:proofErr w:type="spell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métalliques</w:t>
      </w:r>
      <w:proofErr w:type="spell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d’Europe</w:t>
      </w:r>
      <w:proofErr w:type="spell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entérine</w:t>
      </w:r>
      <w:proofErr w:type="spellEnd"/>
      <w:r w:rsidRPr="006426FD">
        <w:rPr>
          <w:rFonts w:ascii="Arial" w:hAnsi="Arial" w:cs="Arial"/>
          <w:b/>
          <w:i/>
          <w:color w:val="000000" w:themeColor="text1"/>
        </w:rPr>
        <w:t xml:space="preserve"> </w:t>
      </w:r>
      <w:proofErr w:type="gramStart"/>
      <w:r w:rsidRPr="006426FD">
        <w:rPr>
          <w:rFonts w:ascii="Arial" w:hAnsi="Arial" w:cs="Arial"/>
          <w:b/>
          <w:i/>
          <w:color w:val="000000" w:themeColor="text1"/>
        </w:rPr>
        <w:t>un</w:t>
      </w:r>
      <w:proofErr w:type="gram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partenariat</w:t>
      </w:r>
      <w:proofErr w:type="spellEnd"/>
      <w:r w:rsidRPr="006426FD">
        <w:rPr>
          <w:rFonts w:ascii="Arial" w:hAnsi="Arial" w:cs="Arial"/>
          <w:b/>
          <w:i/>
          <w:color w:val="000000" w:themeColor="text1"/>
        </w:rPr>
        <w:t xml:space="preserve"> pour le </w:t>
      </w:r>
      <w:proofErr w:type="spellStart"/>
      <w:r w:rsidRPr="006426FD">
        <w:rPr>
          <w:rFonts w:ascii="Arial" w:hAnsi="Arial" w:cs="Arial"/>
          <w:b/>
          <w:i/>
          <w:color w:val="000000" w:themeColor="text1"/>
        </w:rPr>
        <w:t>développement</w:t>
      </w:r>
      <w:proofErr w:type="spellEnd"/>
      <w:r w:rsidRPr="006426FD">
        <w:rPr>
          <w:rFonts w:ascii="Arial" w:hAnsi="Arial" w:cs="Arial"/>
          <w:b/>
          <w:i/>
          <w:color w:val="000000" w:themeColor="text1"/>
        </w:rPr>
        <w:t xml:space="preserve"> du jet </w:t>
      </w:r>
      <w:proofErr w:type="spellStart"/>
      <w:r w:rsidRPr="006426FD">
        <w:rPr>
          <w:rFonts w:ascii="Arial" w:hAnsi="Arial" w:cs="Arial"/>
          <w:b/>
          <w:i/>
          <w:color w:val="000000" w:themeColor="text1"/>
        </w:rPr>
        <w:t>d’encre</w:t>
      </w:r>
      <w:proofErr w:type="spellEnd"/>
      <w:r w:rsidRPr="006426FD">
        <w:rPr>
          <w:rFonts w:ascii="Arial" w:hAnsi="Arial" w:cs="Arial"/>
          <w:b/>
          <w:i/>
          <w:color w:val="000000" w:themeColor="text1"/>
        </w:rPr>
        <w:t xml:space="preserve">, un </w:t>
      </w:r>
      <w:proofErr w:type="spellStart"/>
      <w:r w:rsidRPr="006426FD">
        <w:rPr>
          <w:rFonts w:ascii="Arial" w:hAnsi="Arial" w:cs="Arial"/>
          <w:b/>
          <w:i/>
          <w:color w:val="000000" w:themeColor="text1"/>
        </w:rPr>
        <w:t>signe</w:t>
      </w:r>
      <w:proofErr w:type="spell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d’approbation</w:t>
      </w:r>
      <w:proofErr w:type="spellEnd"/>
      <w:r w:rsidRPr="006426FD">
        <w:rPr>
          <w:rFonts w:ascii="Arial" w:hAnsi="Arial" w:cs="Arial"/>
          <w:b/>
          <w:i/>
          <w:color w:val="000000" w:themeColor="text1"/>
        </w:rPr>
        <w:t xml:space="preserve"> </w:t>
      </w:r>
      <w:proofErr w:type="spellStart"/>
      <w:r w:rsidRPr="006426FD">
        <w:rPr>
          <w:rFonts w:ascii="Arial" w:hAnsi="Arial" w:cs="Arial"/>
          <w:b/>
          <w:i/>
          <w:color w:val="000000" w:themeColor="text1"/>
        </w:rPr>
        <w:t>significatif</w:t>
      </w:r>
      <w:proofErr w:type="spellEnd"/>
      <w:r w:rsidRPr="006426FD">
        <w:rPr>
          <w:rFonts w:ascii="Arial" w:hAnsi="Arial" w:cs="Arial"/>
          <w:b/>
          <w:i/>
          <w:color w:val="000000" w:themeColor="text1"/>
        </w:rPr>
        <w:t xml:space="preserve"> pour </w:t>
      </w:r>
      <w:proofErr w:type="spellStart"/>
      <w:r w:rsidRPr="006426FD">
        <w:rPr>
          <w:rFonts w:ascii="Arial" w:hAnsi="Arial" w:cs="Arial"/>
          <w:b/>
          <w:i/>
          <w:color w:val="000000" w:themeColor="text1"/>
        </w:rPr>
        <w:t>l’incursion</w:t>
      </w:r>
      <w:proofErr w:type="spellEnd"/>
      <w:r w:rsidRPr="006426FD">
        <w:rPr>
          <w:rFonts w:ascii="Arial" w:hAnsi="Arial" w:cs="Arial"/>
          <w:b/>
          <w:i/>
          <w:color w:val="000000" w:themeColor="text1"/>
        </w:rPr>
        <w:t xml:space="preserve"> de Fujifilm </w:t>
      </w:r>
      <w:proofErr w:type="spellStart"/>
      <w:r w:rsidRPr="006426FD">
        <w:rPr>
          <w:rFonts w:ascii="Arial" w:hAnsi="Arial" w:cs="Arial"/>
          <w:b/>
          <w:i/>
          <w:color w:val="000000" w:themeColor="text1"/>
        </w:rPr>
        <w:t>dans</w:t>
      </w:r>
      <w:proofErr w:type="spellEnd"/>
      <w:r w:rsidRPr="006426FD">
        <w:rPr>
          <w:rFonts w:ascii="Arial" w:hAnsi="Arial" w:cs="Arial"/>
          <w:b/>
          <w:i/>
          <w:color w:val="000000" w:themeColor="text1"/>
        </w:rPr>
        <w:t xml:space="preserve"> la </w:t>
      </w:r>
      <w:proofErr w:type="spellStart"/>
      <w:r w:rsidRPr="006426FD">
        <w:rPr>
          <w:rFonts w:ascii="Arial" w:hAnsi="Arial" w:cs="Arial"/>
          <w:b/>
          <w:i/>
          <w:color w:val="000000" w:themeColor="text1"/>
        </w:rPr>
        <w:t>décoration</w:t>
      </w:r>
      <w:proofErr w:type="spellEnd"/>
      <w:r w:rsidRPr="006426FD">
        <w:rPr>
          <w:rFonts w:ascii="Arial" w:hAnsi="Arial" w:cs="Arial"/>
          <w:b/>
          <w:i/>
          <w:color w:val="000000" w:themeColor="text1"/>
        </w:rPr>
        <w:t xml:space="preserve"> de </w:t>
      </w:r>
      <w:proofErr w:type="spellStart"/>
      <w:r w:rsidRPr="006426FD">
        <w:rPr>
          <w:rFonts w:ascii="Arial" w:hAnsi="Arial" w:cs="Arial"/>
          <w:b/>
          <w:i/>
          <w:color w:val="000000" w:themeColor="text1"/>
        </w:rPr>
        <w:t>métal</w:t>
      </w:r>
      <w:proofErr w:type="spellEnd"/>
      <w:r w:rsidRPr="006426FD">
        <w:rPr>
          <w:rFonts w:ascii="Arial" w:hAnsi="Arial" w:cs="Arial"/>
          <w:b/>
          <w:i/>
          <w:color w:val="000000" w:themeColor="text1"/>
        </w:rPr>
        <w:t xml:space="preserve"> </w:t>
      </w:r>
      <w:r w:rsidRPr="006426FD">
        <w:rPr>
          <w:rFonts w:ascii="Arial" w:hAnsi="Arial" w:cs="Arial"/>
          <w:b/>
          <w:i/>
          <w:color w:val="000000" w:themeColor="text1"/>
        </w:rPr>
        <w:tab/>
      </w:r>
    </w:p>
    <w:p w14:paraId="3FC84729" w14:textId="77777777" w:rsidR="009D6806" w:rsidRPr="00A44923" w:rsidRDefault="009D6806" w:rsidP="009D6806">
      <w:pPr>
        <w:spacing w:line="360" w:lineRule="auto"/>
        <w:ind w:right="180"/>
        <w:jc w:val="both"/>
        <w:rPr>
          <w:rFonts w:ascii="Arial" w:hAnsi="Arial" w:cs="Arial"/>
        </w:rPr>
      </w:pPr>
      <w:r w:rsidRPr="006426FD">
        <w:rPr>
          <w:rFonts w:ascii="Arial" w:hAnsi="Arial" w:cs="Arial"/>
          <w:color w:val="000000" w:themeColor="text1"/>
        </w:rPr>
        <w:t xml:space="preserve">Le </w:t>
      </w:r>
      <w:proofErr w:type="spellStart"/>
      <w:r w:rsidRPr="006426FD">
        <w:rPr>
          <w:rFonts w:ascii="Arial" w:hAnsi="Arial" w:cs="Arial"/>
          <w:color w:val="000000" w:themeColor="text1"/>
        </w:rPr>
        <w:t>pionnier</w:t>
      </w:r>
      <w:proofErr w:type="spellEnd"/>
      <w:r w:rsidRPr="006426FD">
        <w:rPr>
          <w:rFonts w:ascii="Arial" w:hAnsi="Arial" w:cs="Arial"/>
          <w:color w:val="000000" w:themeColor="text1"/>
        </w:rPr>
        <w:t xml:space="preserve"> de la </w:t>
      </w:r>
      <w:proofErr w:type="spellStart"/>
      <w:r w:rsidRPr="006426FD">
        <w:rPr>
          <w:rFonts w:ascii="Arial" w:hAnsi="Arial" w:cs="Arial"/>
          <w:color w:val="000000" w:themeColor="text1"/>
        </w:rPr>
        <w:t>technologie</w:t>
      </w:r>
      <w:proofErr w:type="spellEnd"/>
      <w:r w:rsidRPr="006426FD">
        <w:rPr>
          <w:rFonts w:ascii="Arial" w:hAnsi="Arial" w:cs="Arial"/>
          <w:color w:val="000000" w:themeColor="text1"/>
        </w:rPr>
        <w:t xml:space="preserve"> jet </w:t>
      </w:r>
      <w:proofErr w:type="spellStart"/>
      <w:r w:rsidRPr="006426FD">
        <w:rPr>
          <w:rFonts w:ascii="Arial" w:hAnsi="Arial" w:cs="Arial"/>
          <w:color w:val="000000" w:themeColor="text1"/>
        </w:rPr>
        <w:t>d’encre</w:t>
      </w:r>
      <w:proofErr w:type="spellEnd"/>
      <w:r w:rsidRPr="006426FD">
        <w:rPr>
          <w:rFonts w:ascii="Arial" w:hAnsi="Arial" w:cs="Arial"/>
          <w:color w:val="000000" w:themeColor="text1"/>
        </w:rPr>
        <w:t xml:space="preserve">, Fujifilm, </w:t>
      </w:r>
      <w:proofErr w:type="spellStart"/>
      <w:r w:rsidRPr="006426FD">
        <w:rPr>
          <w:rFonts w:ascii="Arial" w:hAnsi="Arial" w:cs="Arial"/>
          <w:color w:val="000000" w:themeColor="text1"/>
        </w:rPr>
        <w:t>conclut</w:t>
      </w:r>
      <w:proofErr w:type="spellEnd"/>
      <w:r w:rsidRPr="006426FD">
        <w:rPr>
          <w:rFonts w:ascii="Arial" w:hAnsi="Arial" w:cs="Arial"/>
          <w:color w:val="000000" w:themeColor="text1"/>
        </w:rPr>
        <w:t xml:space="preserve"> </w:t>
      </w:r>
      <w:proofErr w:type="gramStart"/>
      <w:r w:rsidRPr="006426FD">
        <w:rPr>
          <w:rFonts w:ascii="Arial" w:hAnsi="Arial" w:cs="Arial"/>
          <w:color w:val="000000" w:themeColor="text1"/>
        </w:rPr>
        <w:t>un</w:t>
      </w:r>
      <w:proofErr w:type="gramEnd"/>
      <w:r w:rsidRPr="006426FD">
        <w:rPr>
          <w:rFonts w:ascii="Arial" w:hAnsi="Arial" w:cs="Arial"/>
          <w:color w:val="000000" w:themeColor="text1"/>
        </w:rPr>
        <w:t xml:space="preserve"> </w:t>
      </w:r>
      <w:proofErr w:type="spellStart"/>
      <w:r w:rsidRPr="006426FD">
        <w:rPr>
          <w:rFonts w:ascii="Arial" w:hAnsi="Arial" w:cs="Arial"/>
          <w:color w:val="000000" w:themeColor="text1"/>
        </w:rPr>
        <w:t>partenariat</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continu</w:t>
      </w:r>
      <w:proofErr w:type="spellEnd"/>
      <w:r w:rsidRPr="006426FD">
        <w:rPr>
          <w:rFonts w:ascii="Arial" w:hAnsi="Arial" w:cs="Arial"/>
          <w:color w:val="000000" w:themeColor="text1"/>
        </w:rPr>
        <w:t xml:space="preserve"> avec le plus grand </w:t>
      </w:r>
      <w:proofErr w:type="spellStart"/>
      <w:r w:rsidRPr="006426FD">
        <w:rPr>
          <w:rFonts w:ascii="Arial" w:hAnsi="Arial" w:cs="Arial"/>
          <w:color w:val="000000" w:themeColor="text1"/>
        </w:rPr>
        <w:t>spécialiste</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d’emballages</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métalliques</w:t>
      </w:r>
      <w:proofErr w:type="spellEnd"/>
      <w:r w:rsidRPr="006426FD">
        <w:rPr>
          <w:rFonts w:ascii="Arial" w:hAnsi="Arial" w:cs="Arial"/>
          <w:color w:val="000000" w:themeColor="text1"/>
        </w:rPr>
        <w:t xml:space="preserve"> du </w:t>
      </w:r>
      <w:proofErr w:type="spellStart"/>
      <w:r w:rsidRPr="006426FD">
        <w:rPr>
          <w:rFonts w:ascii="Arial" w:hAnsi="Arial" w:cs="Arial"/>
          <w:color w:val="000000" w:themeColor="text1"/>
        </w:rPr>
        <w:t>Royaume-Uni</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Tinmasters</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Dans</w:t>
      </w:r>
      <w:proofErr w:type="spellEnd"/>
      <w:r w:rsidRPr="006426FD">
        <w:rPr>
          <w:rFonts w:ascii="Arial" w:hAnsi="Arial" w:cs="Arial"/>
          <w:color w:val="000000" w:themeColor="text1"/>
        </w:rPr>
        <w:t xml:space="preserve"> le cadre de </w:t>
      </w:r>
      <w:proofErr w:type="spellStart"/>
      <w:r w:rsidRPr="006426FD">
        <w:rPr>
          <w:rFonts w:ascii="Arial" w:hAnsi="Arial" w:cs="Arial"/>
          <w:color w:val="000000" w:themeColor="text1"/>
        </w:rPr>
        <w:t>l’accord</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Tinmasters</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installera</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une</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imprimante</w:t>
      </w:r>
      <w:proofErr w:type="spellEnd"/>
      <w:r w:rsidRPr="006426FD">
        <w:rPr>
          <w:rFonts w:ascii="Arial" w:hAnsi="Arial" w:cs="Arial"/>
          <w:color w:val="000000" w:themeColor="text1"/>
        </w:rPr>
        <w:t xml:space="preserve"> jet </w:t>
      </w:r>
      <w:proofErr w:type="spellStart"/>
      <w:r w:rsidRPr="006426FD">
        <w:rPr>
          <w:rFonts w:ascii="Arial" w:hAnsi="Arial" w:cs="Arial"/>
          <w:color w:val="000000" w:themeColor="text1"/>
        </w:rPr>
        <w:t>d’encre</w:t>
      </w:r>
      <w:proofErr w:type="spellEnd"/>
      <w:r w:rsidRPr="006426FD">
        <w:rPr>
          <w:rFonts w:ascii="Arial" w:hAnsi="Arial" w:cs="Arial"/>
          <w:color w:val="000000" w:themeColor="text1"/>
        </w:rPr>
        <w:t xml:space="preserve"> UV Acuity B1 de Fujifilm </w:t>
      </w:r>
      <w:proofErr w:type="spellStart"/>
      <w:r w:rsidRPr="006426FD">
        <w:rPr>
          <w:rFonts w:ascii="Arial" w:hAnsi="Arial" w:cs="Arial"/>
          <w:color w:val="000000" w:themeColor="text1"/>
        </w:rPr>
        <w:t>sur</w:t>
      </w:r>
      <w:proofErr w:type="spellEnd"/>
      <w:r w:rsidRPr="006426FD">
        <w:rPr>
          <w:rFonts w:ascii="Arial" w:hAnsi="Arial" w:cs="Arial"/>
          <w:color w:val="000000" w:themeColor="text1"/>
        </w:rPr>
        <w:t xml:space="preserve"> son site, </w:t>
      </w:r>
      <w:proofErr w:type="spellStart"/>
      <w:r w:rsidRPr="006426FD">
        <w:rPr>
          <w:rFonts w:ascii="Arial" w:hAnsi="Arial" w:cs="Arial"/>
          <w:color w:val="000000" w:themeColor="text1"/>
        </w:rPr>
        <w:t>dans</w:t>
      </w:r>
      <w:proofErr w:type="spellEnd"/>
      <w:r w:rsidRPr="006426FD">
        <w:rPr>
          <w:rFonts w:ascii="Arial" w:hAnsi="Arial" w:cs="Arial"/>
          <w:color w:val="000000" w:themeColor="text1"/>
        </w:rPr>
        <w:t xml:space="preserve"> le </w:t>
      </w:r>
      <w:proofErr w:type="spellStart"/>
      <w:r w:rsidRPr="006426FD">
        <w:rPr>
          <w:rFonts w:ascii="Arial" w:hAnsi="Arial" w:cs="Arial"/>
          <w:color w:val="000000" w:themeColor="text1"/>
        </w:rPr>
        <w:t>sud</w:t>
      </w:r>
      <w:proofErr w:type="spellEnd"/>
      <w:r w:rsidRPr="006426FD">
        <w:rPr>
          <w:rFonts w:ascii="Arial" w:hAnsi="Arial" w:cs="Arial"/>
          <w:color w:val="000000" w:themeColor="text1"/>
        </w:rPr>
        <w:t xml:space="preserve"> du pays de </w:t>
      </w:r>
      <w:proofErr w:type="spellStart"/>
      <w:r w:rsidRPr="006426FD">
        <w:rPr>
          <w:rFonts w:ascii="Arial" w:hAnsi="Arial" w:cs="Arial"/>
          <w:color w:val="000000" w:themeColor="text1"/>
        </w:rPr>
        <w:t>Galles</w:t>
      </w:r>
      <w:proofErr w:type="spellEnd"/>
      <w:r w:rsidRPr="006426FD">
        <w:rPr>
          <w:rFonts w:ascii="Arial" w:hAnsi="Arial" w:cs="Arial"/>
          <w:color w:val="000000" w:themeColor="text1"/>
        </w:rPr>
        <w:t xml:space="preserve">. La machine sera </w:t>
      </w:r>
      <w:proofErr w:type="spellStart"/>
      <w:r w:rsidRPr="006426FD">
        <w:rPr>
          <w:rFonts w:ascii="Arial" w:hAnsi="Arial" w:cs="Arial"/>
          <w:color w:val="000000" w:themeColor="text1"/>
        </w:rPr>
        <w:t>utilisée</w:t>
      </w:r>
      <w:proofErr w:type="spellEnd"/>
      <w:r w:rsidRPr="006426FD">
        <w:rPr>
          <w:rFonts w:ascii="Arial" w:hAnsi="Arial" w:cs="Arial"/>
          <w:color w:val="000000" w:themeColor="text1"/>
        </w:rPr>
        <w:t xml:space="preserve"> pour les courts </w:t>
      </w:r>
      <w:proofErr w:type="spellStart"/>
      <w:r w:rsidRPr="006426FD">
        <w:rPr>
          <w:rFonts w:ascii="Arial" w:hAnsi="Arial" w:cs="Arial"/>
          <w:color w:val="000000" w:themeColor="text1"/>
        </w:rPr>
        <w:t>tirages</w:t>
      </w:r>
      <w:proofErr w:type="spellEnd"/>
      <w:r w:rsidRPr="006426FD">
        <w:rPr>
          <w:rFonts w:ascii="Arial" w:hAnsi="Arial" w:cs="Arial"/>
          <w:color w:val="000000" w:themeColor="text1"/>
        </w:rPr>
        <w:t xml:space="preserve"> </w:t>
      </w:r>
      <w:proofErr w:type="gramStart"/>
      <w:r w:rsidRPr="006426FD">
        <w:rPr>
          <w:rFonts w:ascii="Arial" w:hAnsi="Arial" w:cs="Arial"/>
          <w:color w:val="000000" w:themeColor="text1"/>
        </w:rPr>
        <w:t>et</w:t>
      </w:r>
      <w:proofErr w:type="gramEnd"/>
      <w:r w:rsidRPr="006426FD">
        <w:rPr>
          <w:rFonts w:ascii="Arial" w:hAnsi="Arial" w:cs="Arial"/>
          <w:color w:val="000000" w:themeColor="text1"/>
        </w:rPr>
        <w:t xml:space="preserve"> les </w:t>
      </w:r>
      <w:proofErr w:type="spellStart"/>
      <w:r w:rsidRPr="006426FD">
        <w:rPr>
          <w:rFonts w:ascii="Arial" w:hAnsi="Arial" w:cs="Arial"/>
          <w:color w:val="000000" w:themeColor="text1"/>
        </w:rPr>
        <w:t>commandes</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commerciales</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personnalisées</w:t>
      </w:r>
      <w:proofErr w:type="spellEnd"/>
      <w:r w:rsidRPr="006426FD">
        <w:rPr>
          <w:rFonts w:ascii="Arial" w:hAnsi="Arial" w:cs="Arial"/>
          <w:color w:val="000000" w:themeColor="text1"/>
        </w:rPr>
        <w:t xml:space="preserve">, et Fujifilm en </w:t>
      </w:r>
      <w:proofErr w:type="spellStart"/>
      <w:r w:rsidRPr="006426FD">
        <w:rPr>
          <w:rFonts w:ascii="Arial" w:hAnsi="Arial" w:cs="Arial"/>
          <w:color w:val="000000" w:themeColor="text1"/>
        </w:rPr>
        <w:t>conservera</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l’accès</w:t>
      </w:r>
      <w:proofErr w:type="spellEnd"/>
      <w:r w:rsidRPr="006426FD">
        <w:rPr>
          <w:rFonts w:ascii="Arial" w:hAnsi="Arial" w:cs="Arial"/>
          <w:color w:val="000000" w:themeColor="text1"/>
        </w:rPr>
        <w:t xml:space="preserve"> pour des </w:t>
      </w:r>
      <w:proofErr w:type="spellStart"/>
      <w:r w:rsidRPr="006426FD">
        <w:rPr>
          <w:rFonts w:ascii="Arial" w:hAnsi="Arial" w:cs="Arial"/>
          <w:color w:val="000000" w:themeColor="text1"/>
        </w:rPr>
        <w:t>démonstrations</w:t>
      </w:r>
      <w:proofErr w:type="spellEnd"/>
      <w:r w:rsidRPr="006426FD">
        <w:rPr>
          <w:rFonts w:ascii="Arial" w:hAnsi="Arial" w:cs="Arial"/>
          <w:color w:val="000000" w:themeColor="text1"/>
        </w:rPr>
        <w:t xml:space="preserve"> clients et des </w:t>
      </w:r>
      <w:proofErr w:type="spellStart"/>
      <w:r w:rsidRPr="006426FD">
        <w:rPr>
          <w:rFonts w:ascii="Arial" w:hAnsi="Arial" w:cs="Arial"/>
          <w:color w:val="000000" w:themeColor="text1"/>
        </w:rPr>
        <w:t>travaux</w:t>
      </w:r>
      <w:proofErr w:type="spellEnd"/>
      <w:r w:rsidRPr="006426FD">
        <w:rPr>
          <w:rFonts w:ascii="Arial" w:hAnsi="Arial" w:cs="Arial"/>
          <w:color w:val="000000" w:themeColor="text1"/>
        </w:rPr>
        <w:t xml:space="preserve"> de </w:t>
      </w:r>
      <w:proofErr w:type="spellStart"/>
      <w:r w:rsidRPr="006426FD">
        <w:rPr>
          <w:rFonts w:ascii="Arial" w:hAnsi="Arial" w:cs="Arial"/>
          <w:color w:val="000000" w:themeColor="text1"/>
        </w:rPr>
        <w:t>développement</w:t>
      </w:r>
      <w:proofErr w:type="spellEnd"/>
      <w:r w:rsidRPr="006426FD">
        <w:rPr>
          <w:rFonts w:ascii="Arial" w:hAnsi="Arial" w:cs="Arial"/>
          <w:color w:val="000000" w:themeColor="text1"/>
        </w:rPr>
        <w:t xml:space="preserve"> </w:t>
      </w:r>
      <w:proofErr w:type="spellStart"/>
      <w:r w:rsidRPr="006426FD">
        <w:rPr>
          <w:rFonts w:ascii="Arial" w:hAnsi="Arial" w:cs="Arial"/>
          <w:color w:val="000000" w:themeColor="text1"/>
        </w:rPr>
        <w:t>continus</w:t>
      </w:r>
      <w:proofErr w:type="spellEnd"/>
      <w:r w:rsidRPr="006426FD">
        <w:rPr>
          <w:rFonts w:ascii="Arial" w:hAnsi="Arial" w:cs="Arial"/>
          <w:color w:val="000000" w:themeColor="text1"/>
        </w:rPr>
        <w:t>.</w:t>
      </w:r>
      <w:r w:rsidRPr="006426FD">
        <w:rPr>
          <w:rFonts w:ascii="Arial" w:hAnsi="Arial" w:cs="Arial"/>
          <w:color w:val="000000" w:themeColor="text1"/>
        </w:rPr>
        <w:tab/>
      </w:r>
      <w:r w:rsidRPr="006426FD">
        <w:rPr>
          <w:rFonts w:ascii="Arial" w:hAnsi="Arial" w:cs="Arial"/>
          <w:b/>
          <w:i/>
          <w:color w:val="000000" w:themeColor="text1"/>
        </w:rPr>
        <w:tab/>
      </w:r>
      <w:r w:rsidRPr="006426FD">
        <w:rPr>
          <w:rFonts w:ascii="Arial" w:hAnsi="Arial" w:cs="Arial"/>
          <w:b/>
          <w:i/>
          <w:color w:val="000000" w:themeColor="text1"/>
        </w:rPr>
        <w:tab/>
      </w:r>
      <w:r w:rsidRPr="006426FD">
        <w:rPr>
          <w:rFonts w:ascii="Arial" w:hAnsi="Arial" w:cs="Arial"/>
          <w:b/>
          <w:i/>
          <w:color w:val="000000" w:themeColor="text1"/>
        </w:rPr>
        <w:tab/>
      </w:r>
      <w:r w:rsidRPr="006426FD">
        <w:rPr>
          <w:rFonts w:ascii="Arial" w:hAnsi="Arial" w:cs="Arial"/>
          <w:b/>
          <w:i/>
          <w:color w:val="000000" w:themeColor="text1"/>
        </w:rPr>
        <w:tab/>
      </w:r>
      <w:r w:rsidRPr="006426FD">
        <w:rPr>
          <w:rFonts w:ascii="Arial" w:hAnsi="Arial" w:cs="Arial"/>
          <w:b/>
          <w:i/>
          <w:color w:val="000000" w:themeColor="text1"/>
        </w:rPr>
        <w:tab/>
      </w:r>
      <w:r w:rsidRPr="006426FD">
        <w:rPr>
          <w:rFonts w:ascii="Arial" w:hAnsi="Arial" w:cs="Arial"/>
          <w:b/>
          <w:i/>
          <w:color w:val="000000" w:themeColor="text1"/>
        </w:rPr>
        <w:tab/>
      </w:r>
      <w:r w:rsidRPr="00A44923">
        <w:rPr>
          <w:rFonts w:ascii="Arial" w:hAnsi="Arial" w:cs="Arial"/>
          <w:b/>
          <w:i/>
          <w:color w:val="000000" w:themeColor="text1"/>
        </w:rPr>
        <w:tab/>
      </w:r>
    </w:p>
    <w:p w14:paraId="015ED786" w14:textId="77777777" w:rsidR="009D6806" w:rsidRPr="006426FD" w:rsidRDefault="009D6806" w:rsidP="009D6806">
      <w:pPr>
        <w:spacing w:after="0" w:line="360" w:lineRule="auto"/>
        <w:rPr>
          <w:rFonts w:ascii="Arial" w:hAnsi="Arial" w:cs="Arial"/>
          <w:color w:val="000000"/>
          <w:szCs w:val="20"/>
          <w:lang w:val="fr-FR" w:eastAsia="de-DE" w:bidi="fr-FR"/>
        </w:rPr>
      </w:pPr>
      <w:r w:rsidRPr="006426FD">
        <w:rPr>
          <w:rFonts w:ascii="Arial" w:hAnsi="Arial" w:cs="Arial"/>
          <w:color w:val="000000"/>
          <w:szCs w:val="20"/>
          <w:lang w:val="fr-FR" w:eastAsia="de-DE" w:bidi="fr-FR"/>
        </w:rPr>
        <w:t xml:space="preserve">« Les longueurs de tirage diminuent dans tout le secteur », affirme le PDG de </w:t>
      </w:r>
      <w:proofErr w:type="spellStart"/>
      <w:r w:rsidRPr="006426FD">
        <w:rPr>
          <w:rFonts w:ascii="Arial" w:hAnsi="Arial" w:cs="Arial"/>
          <w:color w:val="000000"/>
          <w:szCs w:val="20"/>
          <w:lang w:val="fr-FR" w:eastAsia="de-DE" w:bidi="fr-FR"/>
        </w:rPr>
        <w:t>Tinmasters</w:t>
      </w:r>
      <w:proofErr w:type="spellEnd"/>
      <w:r w:rsidRPr="006426FD">
        <w:rPr>
          <w:rFonts w:ascii="Arial" w:hAnsi="Arial" w:cs="Arial"/>
          <w:color w:val="000000"/>
          <w:szCs w:val="20"/>
          <w:lang w:val="fr-FR" w:eastAsia="de-DE" w:bidi="fr-FR"/>
        </w:rPr>
        <w:t xml:space="preserve">, Richard O’Neill. « Nous savions depuis longtemps qu’à un moment donné, il nous faudrait investir dans une solution numérique pour y répondre. Mais nous ne trouvions tout simplement rien sur le marché, parmi les produits standards, qui répondent à tous nos besoins. En 2018, nous avons beaucoup investi dans une presse litho automatisée pour essayer de relever le défi croissant posé par des tirages de plus en plus courts, mais la tendance s’est accélérée et le numérique allait devoir s’imposer dans notre réponse à lui donner. </w:t>
      </w:r>
    </w:p>
    <w:p w14:paraId="2E7EEB2D" w14:textId="77777777" w:rsidR="009D6806" w:rsidRPr="006426FD" w:rsidRDefault="009D6806" w:rsidP="009D6806">
      <w:pPr>
        <w:spacing w:after="0" w:line="360" w:lineRule="auto"/>
        <w:rPr>
          <w:rFonts w:ascii="Arial" w:hAnsi="Arial" w:cs="Arial"/>
          <w:color w:val="000000"/>
          <w:szCs w:val="20"/>
          <w:lang w:val="fr-FR" w:eastAsia="de-DE" w:bidi="fr-FR"/>
        </w:rPr>
      </w:pPr>
    </w:p>
    <w:p w14:paraId="5610D95E" w14:textId="77777777" w:rsidR="009D6806" w:rsidRPr="006426FD" w:rsidRDefault="009D6806" w:rsidP="009D6806">
      <w:pPr>
        <w:spacing w:after="0" w:line="360" w:lineRule="auto"/>
        <w:rPr>
          <w:rFonts w:ascii="Arial" w:hAnsi="Arial" w:cs="Arial"/>
          <w:color w:val="000000"/>
          <w:szCs w:val="20"/>
          <w:lang w:val="fr-FR" w:eastAsia="de-DE" w:bidi="fr-FR"/>
        </w:rPr>
      </w:pPr>
      <w:r w:rsidRPr="006426FD">
        <w:rPr>
          <w:rFonts w:ascii="Arial" w:hAnsi="Arial" w:cs="Arial"/>
          <w:color w:val="000000"/>
          <w:szCs w:val="20"/>
          <w:lang w:val="fr-FR" w:eastAsia="de-DE" w:bidi="fr-FR"/>
        </w:rPr>
        <w:t>« Ce qui nous a menés jusqu’à Fujifilm, c’est d’abord la qualité exceptionnelle d’impression et le repérage de l’</w:t>
      </w:r>
      <w:proofErr w:type="spellStart"/>
      <w:r w:rsidRPr="006426FD">
        <w:rPr>
          <w:rFonts w:ascii="Arial" w:hAnsi="Arial" w:cs="Arial"/>
          <w:color w:val="000000"/>
          <w:szCs w:val="20"/>
          <w:lang w:val="fr-FR" w:eastAsia="de-DE" w:bidi="fr-FR"/>
        </w:rPr>
        <w:t>Acuity</w:t>
      </w:r>
      <w:proofErr w:type="spellEnd"/>
      <w:r w:rsidRPr="006426FD">
        <w:rPr>
          <w:rFonts w:ascii="Arial" w:hAnsi="Arial" w:cs="Arial"/>
          <w:color w:val="000000"/>
          <w:szCs w:val="20"/>
          <w:lang w:val="fr-FR" w:eastAsia="de-DE" w:bidi="fr-FR"/>
        </w:rPr>
        <w:t xml:space="preserve"> B1. Toutefois, le côté partenariat de l’accord est crucial », souligne M. O’Neill. « Pour nous, le jet d’encre est un univers complètement inexploré, et nous découvrons très rapidement auprès de Fujifilm que son potentiel va bien au-delà d’un simple moyen économique d’imprimer de courts tirages. Il offre également d’immenses avantages pour assurer l’homogénéité des couleurs entre les travaux et pour expérimenter des applications créatives ou des effets </w:t>
      </w:r>
      <w:r w:rsidRPr="006426FD">
        <w:rPr>
          <w:rFonts w:ascii="Arial" w:hAnsi="Arial" w:cs="Arial"/>
          <w:color w:val="000000"/>
          <w:szCs w:val="20"/>
          <w:lang w:val="fr-FR" w:eastAsia="de-DE" w:bidi="fr-FR"/>
        </w:rPr>
        <w:lastRenderedPageBreak/>
        <w:t xml:space="preserve">spéciaux, comme le couchage d’encre pour des finitions texturées, une technique uniquement accessible à travers la technologie jet d’encre UV. Parallèlement, Fujifilm s’initie encore à la décoration de métal. Nous, qui imprimons sur métal depuis 1909, bénéficions d’une grande expérience à partager pour adapter leur solution jet d’encre aux besoins du secteur. </w:t>
      </w:r>
    </w:p>
    <w:p w14:paraId="5F6FBD15" w14:textId="77777777" w:rsidR="009D6806" w:rsidRPr="006426FD" w:rsidRDefault="009D6806" w:rsidP="009D6806">
      <w:pPr>
        <w:spacing w:after="0" w:line="360" w:lineRule="auto"/>
        <w:rPr>
          <w:rFonts w:ascii="Arial" w:hAnsi="Arial" w:cs="Arial"/>
          <w:color w:val="000000"/>
          <w:szCs w:val="20"/>
          <w:lang w:val="fr-FR" w:eastAsia="de-DE" w:bidi="fr-FR"/>
        </w:rPr>
      </w:pPr>
    </w:p>
    <w:p w14:paraId="5CB5AD30" w14:textId="77777777" w:rsidR="009D6806" w:rsidRPr="006426FD" w:rsidRDefault="009D6806" w:rsidP="009D6806">
      <w:pPr>
        <w:spacing w:after="0" w:line="360" w:lineRule="auto"/>
        <w:rPr>
          <w:rFonts w:ascii="Arial" w:hAnsi="Arial" w:cs="Arial"/>
          <w:color w:val="000000"/>
          <w:szCs w:val="20"/>
          <w:lang w:val="fr-FR" w:eastAsia="de-DE" w:bidi="fr-FR"/>
        </w:rPr>
      </w:pPr>
      <w:r w:rsidRPr="006426FD">
        <w:rPr>
          <w:rFonts w:ascii="Arial" w:hAnsi="Arial" w:cs="Arial"/>
          <w:color w:val="000000"/>
          <w:szCs w:val="20"/>
          <w:lang w:val="fr-FR" w:eastAsia="de-DE" w:bidi="fr-FR"/>
        </w:rPr>
        <w:t>« En définitive, ce partenariat vise à nous permettre de mieux répondre aux besoins de nos clients, et nous sommes convaincus que nous serons immédiatement en mesure de leur présenter des solutions innovantes pour résoudre les problèmes et défis courants. Nous constatons déjà la valeur ajoutée de l’</w:t>
      </w:r>
      <w:proofErr w:type="spellStart"/>
      <w:r w:rsidRPr="006426FD">
        <w:rPr>
          <w:rFonts w:ascii="Arial" w:hAnsi="Arial" w:cs="Arial"/>
          <w:color w:val="000000"/>
          <w:szCs w:val="20"/>
          <w:lang w:val="fr-FR" w:eastAsia="de-DE" w:bidi="fr-FR"/>
        </w:rPr>
        <w:t>Acuity</w:t>
      </w:r>
      <w:proofErr w:type="spellEnd"/>
      <w:r w:rsidRPr="006426FD">
        <w:rPr>
          <w:rFonts w:ascii="Arial" w:hAnsi="Arial" w:cs="Arial"/>
          <w:color w:val="000000"/>
          <w:szCs w:val="20"/>
          <w:lang w:val="fr-FR" w:eastAsia="de-DE" w:bidi="fr-FR"/>
        </w:rPr>
        <w:t xml:space="preserve"> B1 pour les très courts tirages de moins de 500 feuilles, ainsi que pour l’échantillonnage, la personnalisation et les effets spéciaux. À plus long terme, à mesure que nous travaillerons avec Fujifilm pour augmenter la vitesse et améliorer la manipulation du métal, je pense que le numérique s’imposera pour toutes les commandes entre 500 et 5 000 feuilles. Donc, pour nous, il s’agit vraiment d’un engagement à long terme qui dépasse les années à venir. Nous nous projetons dans la prochaine décennie, et au-delà. Nous considérons que le jet d’encre va jouer un rôle fondamental dans le futur de la décoration de métal. En l’adoptant tôt, nous voulons aider à façonner cet avenir et devenir un véritable leader technologique du secteur. » </w:t>
      </w:r>
    </w:p>
    <w:p w14:paraId="40C1ED1E" w14:textId="77777777" w:rsidR="009D6806" w:rsidRPr="006426FD" w:rsidRDefault="009D6806" w:rsidP="009D6806">
      <w:pPr>
        <w:spacing w:after="0" w:line="360" w:lineRule="auto"/>
        <w:rPr>
          <w:rFonts w:ascii="Arial" w:hAnsi="Arial" w:cs="Arial"/>
          <w:color w:val="000000"/>
          <w:szCs w:val="20"/>
          <w:lang w:val="fr-FR" w:eastAsia="de-DE" w:bidi="fr-FR"/>
        </w:rPr>
      </w:pPr>
    </w:p>
    <w:p w14:paraId="6AB27A34" w14:textId="77777777" w:rsidR="009D6806" w:rsidRPr="006426FD" w:rsidRDefault="009D6806" w:rsidP="009D6806">
      <w:pPr>
        <w:spacing w:after="0" w:line="360" w:lineRule="auto"/>
        <w:rPr>
          <w:rFonts w:ascii="Arial" w:hAnsi="Arial" w:cs="Arial"/>
          <w:color w:val="000000"/>
          <w:szCs w:val="20"/>
          <w:lang w:val="fr-FR" w:eastAsia="de-DE" w:bidi="fr-FR"/>
        </w:rPr>
      </w:pPr>
      <w:r w:rsidRPr="006426FD">
        <w:rPr>
          <w:rFonts w:ascii="Arial" w:hAnsi="Arial" w:cs="Arial"/>
          <w:color w:val="000000"/>
          <w:szCs w:val="20"/>
          <w:lang w:val="fr-FR" w:eastAsia="de-DE" w:bidi="fr-FR"/>
        </w:rPr>
        <w:t xml:space="preserve">Kevin Jenner, directeur Industrie chez Fujifilm </w:t>
      </w:r>
      <w:proofErr w:type="spellStart"/>
      <w:r w:rsidRPr="006426FD">
        <w:rPr>
          <w:rFonts w:ascii="Arial" w:hAnsi="Arial" w:cs="Arial"/>
          <w:color w:val="000000"/>
          <w:szCs w:val="20"/>
          <w:lang w:val="fr-FR" w:eastAsia="de-DE" w:bidi="fr-FR"/>
        </w:rPr>
        <w:t>Speciality</w:t>
      </w:r>
      <w:proofErr w:type="spellEnd"/>
      <w:r w:rsidRPr="006426FD">
        <w:rPr>
          <w:rFonts w:ascii="Arial" w:hAnsi="Arial" w:cs="Arial"/>
          <w:color w:val="000000"/>
          <w:szCs w:val="20"/>
          <w:lang w:val="fr-FR" w:eastAsia="de-DE" w:bidi="fr-FR"/>
        </w:rPr>
        <w:t xml:space="preserve"> </w:t>
      </w:r>
      <w:proofErr w:type="spellStart"/>
      <w:r w:rsidRPr="006426FD">
        <w:rPr>
          <w:rFonts w:ascii="Arial" w:hAnsi="Arial" w:cs="Arial"/>
          <w:color w:val="000000"/>
          <w:szCs w:val="20"/>
          <w:lang w:val="fr-FR" w:eastAsia="de-DE" w:bidi="fr-FR"/>
        </w:rPr>
        <w:t>Ink</w:t>
      </w:r>
      <w:proofErr w:type="spellEnd"/>
      <w:r w:rsidRPr="006426FD">
        <w:rPr>
          <w:rFonts w:ascii="Arial" w:hAnsi="Arial" w:cs="Arial"/>
          <w:color w:val="000000"/>
          <w:szCs w:val="20"/>
          <w:lang w:val="fr-FR" w:eastAsia="de-DE" w:bidi="fr-FR"/>
        </w:rPr>
        <w:t xml:space="preserve"> </w:t>
      </w:r>
      <w:proofErr w:type="spellStart"/>
      <w:r w:rsidRPr="006426FD">
        <w:rPr>
          <w:rFonts w:ascii="Arial" w:hAnsi="Arial" w:cs="Arial"/>
          <w:color w:val="000000"/>
          <w:szCs w:val="20"/>
          <w:lang w:val="fr-FR" w:eastAsia="de-DE" w:bidi="fr-FR"/>
        </w:rPr>
        <w:t>Systems</w:t>
      </w:r>
      <w:proofErr w:type="spellEnd"/>
      <w:r w:rsidRPr="006426FD">
        <w:rPr>
          <w:rFonts w:ascii="Arial" w:hAnsi="Arial" w:cs="Arial"/>
          <w:color w:val="000000"/>
          <w:szCs w:val="20"/>
          <w:lang w:val="fr-FR" w:eastAsia="de-DE" w:bidi="fr-FR"/>
        </w:rPr>
        <w:t>, ajoute : « La transition de l’analogique au numérique dans la décoration de métal a deux décennies de retard sur l’industrie graphique, pour laquelle nous développons et affinons nos technologies jet d’encre depuis 20 ans. Le marché est assez homogène, tous les principaux acteurs produisent des applications très similaires avec un kit équivalent, ce qui représente une opportunité unique.</w:t>
      </w:r>
    </w:p>
    <w:p w14:paraId="5C0702B7" w14:textId="77777777" w:rsidR="009D6806" w:rsidRPr="006426FD" w:rsidRDefault="009D6806" w:rsidP="009D6806">
      <w:pPr>
        <w:spacing w:after="0" w:line="360" w:lineRule="auto"/>
        <w:rPr>
          <w:rFonts w:ascii="Arial" w:hAnsi="Arial" w:cs="Arial"/>
          <w:color w:val="000000"/>
          <w:szCs w:val="20"/>
          <w:lang w:val="fr-FR" w:eastAsia="de-DE" w:bidi="fr-FR"/>
        </w:rPr>
      </w:pPr>
    </w:p>
    <w:p w14:paraId="140020EB" w14:textId="77777777" w:rsidR="009D6806" w:rsidRPr="006426FD" w:rsidRDefault="009D6806" w:rsidP="009D6806">
      <w:pPr>
        <w:spacing w:after="0" w:line="360" w:lineRule="auto"/>
        <w:rPr>
          <w:rFonts w:ascii="Arial" w:hAnsi="Arial" w:cs="Arial"/>
          <w:color w:val="000000"/>
          <w:szCs w:val="20"/>
          <w:lang w:val="fr-FR" w:eastAsia="de-DE" w:bidi="fr-FR"/>
        </w:rPr>
      </w:pPr>
      <w:r w:rsidRPr="006426FD">
        <w:rPr>
          <w:rFonts w:ascii="Arial" w:hAnsi="Arial" w:cs="Arial"/>
          <w:color w:val="000000"/>
          <w:szCs w:val="20"/>
          <w:lang w:val="fr-FR" w:eastAsia="de-DE" w:bidi="fr-FR"/>
        </w:rPr>
        <w:t>« Chez Fujifilm, nous avons une expérience certaine de la transition depuis les technologies analogiques. Nous l’avons mise en œuvre nous-mêmes, dans notre propre entreprise, et nous avons travaillé avec d’innombrables imprimeurs du secteur graphique qui sont passés, dans leur totalité ou en en partie, des technologies litho et de la sérigraphie au potentiel du numérique. »</w:t>
      </w:r>
    </w:p>
    <w:p w14:paraId="63FB8334" w14:textId="77777777" w:rsidR="009D6806" w:rsidRPr="006426FD" w:rsidRDefault="009D6806" w:rsidP="009D6806">
      <w:pPr>
        <w:spacing w:after="0" w:line="360" w:lineRule="auto"/>
        <w:rPr>
          <w:rFonts w:ascii="Arial" w:hAnsi="Arial" w:cs="Arial"/>
          <w:color w:val="000000"/>
          <w:szCs w:val="20"/>
          <w:lang w:val="fr-FR" w:eastAsia="de-DE" w:bidi="fr-FR"/>
        </w:rPr>
      </w:pPr>
    </w:p>
    <w:p w14:paraId="42E545B2" w14:textId="77777777" w:rsidR="009D6806" w:rsidRPr="006426FD" w:rsidRDefault="009D6806" w:rsidP="009D6806">
      <w:pPr>
        <w:spacing w:after="0" w:line="360" w:lineRule="auto"/>
        <w:rPr>
          <w:rFonts w:ascii="Arial" w:hAnsi="Arial" w:cs="Arial"/>
          <w:color w:val="000000"/>
          <w:szCs w:val="20"/>
          <w:lang w:val="fr-FR" w:eastAsia="de-DE" w:bidi="fr-FR"/>
        </w:rPr>
      </w:pPr>
      <w:r w:rsidRPr="006426FD">
        <w:rPr>
          <w:rFonts w:ascii="Arial" w:hAnsi="Arial" w:cs="Arial"/>
          <w:color w:val="000000"/>
          <w:szCs w:val="20"/>
          <w:lang w:val="fr-FR" w:eastAsia="de-DE" w:bidi="fr-FR"/>
        </w:rPr>
        <w:t>« Cela dit, nous reconnaissons que nous sommes des nouveaux venus dans le secteur de la décoration de métal, et bien que le potentiel de l’</w:t>
      </w:r>
      <w:proofErr w:type="spellStart"/>
      <w:r w:rsidRPr="006426FD">
        <w:rPr>
          <w:rFonts w:ascii="Arial" w:hAnsi="Arial" w:cs="Arial"/>
          <w:color w:val="000000"/>
          <w:szCs w:val="20"/>
          <w:lang w:val="fr-FR" w:eastAsia="de-DE" w:bidi="fr-FR"/>
        </w:rPr>
        <w:t>Acuity</w:t>
      </w:r>
      <w:proofErr w:type="spellEnd"/>
      <w:r w:rsidRPr="006426FD">
        <w:rPr>
          <w:rFonts w:ascii="Arial" w:hAnsi="Arial" w:cs="Arial"/>
          <w:color w:val="000000"/>
          <w:szCs w:val="20"/>
          <w:lang w:val="fr-FR" w:eastAsia="de-DE" w:bidi="fr-FR"/>
        </w:rPr>
        <w:t xml:space="preserve"> B1 jet d’encre soit immense, nous avons encore beaucoup à apprendre. Et qui pourrait mieux nous guider qu’un imprimeur sur métal comptant plus d’un siècle d’expérience et un patrimoine à exploiter ? Ensemble, nous voulons exploiter pleinement les capacités techniques de la plateforme actuelle et, tournés vers l’avenir, faire de la machine une proposition commerciale encore plus séduisante : augmenter sa vitesse, améliorer ses facultés de manipulation et développer des encres conformes aux normes internationales de sécurité alimentaire les plus strictes. » </w:t>
      </w:r>
    </w:p>
    <w:p w14:paraId="70AF9567" w14:textId="77777777" w:rsidR="009D6806" w:rsidRPr="006426FD" w:rsidRDefault="009D6806" w:rsidP="009D6806">
      <w:pPr>
        <w:spacing w:after="0" w:line="360" w:lineRule="auto"/>
        <w:rPr>
          <w:rFonts w:ascii="Arial" w:hAnsi="Arial" w:cs="Arial"/>
          <w:color w:val="000000"/>
          <w:szCs w:val="20"/>
          <w:lang w:val="fr-FR" w:eastAsia="de-DE" w:bidi="fr-FR"/>
        </w:rPr>
      </w:pPr>
    </w:p>
    <w:p w14:paraId="1B038529" w14:textId="77777777" w:rsidR="009D6806" w:rsidRPr="006426FD" w:rsidRDefault="009D6806" w:rsidP="009D6806">
      <w:pPr>
        <w:spacing w:after="0" w:line="360" w:lineRule="auto"/>
        <w:rPr>
          <w:rFonts w:ascii="Arial" w:hAnsi="Arial" w:cs="Arial"/>
          <w:color w:val="000000"/>
          <w:szCs w:val="20"/>
          <w:lang w:val="fr-FR" w:eastAsia="de-DE" w:bidi="fr-FR"/>
        </w:rPr>
      </w:pPr>
      <w:r w:rsidRPr="006426FD">
        <w:rPr>
          <w:rFonts w:ascii="Arial" w:hAnsi="Arial" w:cs="Arial"/>
          <w:color w:val="000000"/>
          <w:szCs w:val="20"/>
          <w:lang w:val="fr-FR" w:eastAsia="de-DE" w:bidi="fr-FR"/>
        </w:rPr>
        <w:t>« Nous pensons que le secteur est traversé par une demande latente colossale pour les courts tirages, la créativité et la personnalisation que le jet d’encre permet, mais souvent, ni les fabricants de canettes ni les designers ne savent que ces possibilités existent, donc ils ne les réclament pas. Quand ils commenceront à les exiger, ce qu’ils feront assurément, nous serons prêts, et ensemble, nous nous réjouissons de façonner un avenir de possibilités dont nous n</w:t>
      </w:r>
      <w:r>
        <w:rPr>
          <w:rFonts w:ascii="Arial" w:hAnsi="Arial" w:cs="Arial"/>
          <w:color w:val="000000"/>
          <w:szCs w:val="20"/>
          <w:lang w:val="fr-FR" w:eastAsia="de-DE" w:bidi="fr-FR"/>
        </w:rPr>
        <w:t xml:space="preserve">’avons même pas encore rêvé. » </w:t>
      </w:r>
      <w:r w:rsidRPr="006426FD">
        <w:rPr>
          <w:rFonts w:ascii="Arial" w:hAnsi="Arial" w:cs="Arial"/>
          <w:color w:val="000000"/>
          <w:szCs w:val="20"/>
          <w:lang w:val="fr-FR" w:eastAsia="de-DE" w:bidi="fr-FR"/>
        </w:rPr>
        <w:t>"</w:t>
      </w: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p>
    <w:p w14:paraId="7118295E" w14:textId="77777777" w:rsidR="009D6806" w:rsidRPr="00A44923" w:rsidRDefault="009D6806" w:rsidP="009D6806">
      <w:pPr>
        <w:spacing w:after="0" w:line="360" w:lineRule="auto"/>
        <w:rPr>
          <w:rFonts w:ascii="Arial" w:hAnsi="Arial" w:cs="Arial"/>
          <w:b/>
          <w:color w:val="000000"/>
          <w:szCs w:val="20"/>
          <w:lang w:val="fr-FR" w:eastAsia="de-DE" w:bidi="fr-FR"/>
        </w:rPr>
      </w:pP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w:t>
      </w:r>
      <w:proofErr w:type="spellStart"/>
      <w:r w:rsidRPr="00A44923">
        <w:rPr>
          <w:rFonts w:ascii="Arial" w:hAnsi="Arial" w:cs="Arial"/>
          <w:b/>
          <w:color w:val="000000"/>
          <w:sz w:val="20"/>
          <w:szCs w:val="20"/>
          <w:lang w:val="fr-FR" w:eastAsia="de-DE"/>
        </w:rPr>
        <w:t>Graphic</w:t>
      </w:r>
      <w:proofErr w:type="spellEnd"/>
      <w:r w:rsidRPr="00A44923">
        <w:rPr>
          <w:rFonts w:ascii="Arial" w:hAnsi="Arial" w:cs="Arial"/>
          <w:b/>
          <w:color w:val="000000"/>
          <w:sz w:val="20"/>
          <w:szCs w:val="20"/>
          <w:lang w:val="fr-FR" w:eastAsia="de-DE"/>
        </w:rPr>
        <w:t xml:space="preserve"> </w:t>
      </w:r>
      <w:proofErr w:type="spellStart"/>
      <w:r w:rsidRPr="00A44923">
        <w:rPr>
          <w:rFonts w:ascii="Arial" w:hAnsi="Arial" w:cs="Arial"/>
          <w:b/>
          <w:color w:val="000000"/>
          <w:sz w:val="20"/>
          <w:szCs w:val="20"/>
          <w:lang w:val="fr-FR" w:eastAsia="de-DE"/>
        </w:rPr>
        <w:t>Systems</w:t>
      </w:r>
      <w:proofErr w:type="spellEnd"/>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w:t>
      </w:r>
      <w:proofErr w:type="spellStart"/>
      <w:r w:rsidRPr="00A44923">
        <w:rPr>
          <w:rFonts w:ascii="Arial" w:hAnsi="Arial" w:cs="Arial"/>
          <w:color w:val="000000"/>
          <w:sz w:val="20"/>
          <w:szCs w:val="20"/>
          <w:lang w:val="fr-FR" w:eastAsia="de-DE"/>
        </w:rPr>
        <w:t>Graphic</w:t>
      </w:r>
      <w:proofErr w:type="spellEnd"/>
      <w:r w:rsidRPr="00A44923">
        <w:rPr>
          <w:rFonts w:ascii="Arial" w:hAnsi="Arial" w:cs="Arial"/>
          <w:color w:val="000000"/>
          <w:sz w:val="20"/>
          <w:szCs w:val="20"/>
          <w:lang w:val="fr-FR" w:eastAsia="de-DE"/>
        </w:rPr>
        <w:t xml:space="preserve">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sidRPr="00A44923">
        <w:rPr>
          <w:rFonts w:ascii="Arial" w:hAnsi="Arial" w:cs="Arial"/>
          <w:color w:val="000000"/>
          <w:sz w:val="20"/>
          <w:szCs w:val="20"/>
          <w:lang w:val="fr-FR" w:eastAsia="de-DE"/>
        </w:rPr>
        <w:lastRenderedPageBreak/>
        <w:t xml:space="preserve">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9D6806" w:rsidP="009D6806">
      <w:pPr>
        <w:spacing w:after="0" w:line="240" w:lineRule="auto"/>
        <w:jc w:val="both"/>
        <w:rPr>
          <w:rFonts w:ascii="Arial" w:hAnsi="Arial" w:cs="Arial"/>
          <w:color w:val="0000FF"/>
          <w:sz w:val="20"/>
          <w:szCs w:val="20"/>
          <w:lang w:val="fr-FR" w:eastAsia="de-DE"/>
        </w:rPr>
      </w:pPr>
      <w:hyperlink r:id="rId10" w:history="1">
        <w:r w:rsidRPr="00A44923">
          <w:rPr>
            <w:rFonts w:ascii="Arial" w:hAnsi="Arial" w:cs="Arial"/>
            <w:color w:val="0000FF"/>
            <w:sz w:val="20"/>
            <w:szCs w:val="20"/>
            <w:u w:val="single"/>
            <w:lang w:val="fr-FR" w:eastAsia="de-DE"/>
          </w:rPr>
          <w:t>www.fujifilm.eu/eu/products/graphic-systems/</w:t>
        </w:r>
      </w:hyperlink>
      <w:r>
        <w:rPr>
          <w:rFonts w:ascii="Arial" w:hAnsi="Arial" w:cs="Arial"/>
          <w:sz w:val="20"/>
          <w:szCs w:val="20"/>
          <w:lang w:val="fr-FR" w:eastAsia="de-DE"/>
        </w:rPr>
        <w:t xml:space="preserve"> </w:t>
      </w:r>
      <w:r w:rsidRPr="00A44923">
        <w:rPr>
          <w:rFonts w:ascii="Arial" w:hAnsi="Arial" w:cs="Arial"/>
          <w:sz w:val="20"/>
          <w:szCs w:val="20"/>
          <w:lang w:val="fr-FR" w:eastAsia="de-DE"/>
        </w:rPr>
        <w:t xml:space="preserve">ou </w:t>
      </w:r>
      <w:hyperlink r:id="rId11" w:history="1">
        <w:r w:rsidRPr="00A44923">
          <w:rPr>
            <w:rFonts w:ascii="Arial" w:hAnsi="Arial" w:cs="Arial"/>
            <w:color w:val="0000FF"/>
            <w:sz w:val="20"/>
            <w:szCs w:val="20"/>
            <w:u w:val="single"/>
            <w:lang w:val="fr-FR" w:eastAsia="de-DE"/>
          </w:rPr>
          <w:t>www.youtube.com/FujifilmGSEurope</w:t>
        </w:r>
      </w:hyperlink>
      <w:r w:rsidRPr="00A44923">
        <w:rPr>
          <w:rFonts w:ascii="Arial" w:hAnsi="Arial" w:cs="Arial"/>
          <w:sz w:val="20"/>
          <w:szCs w:val="20"/>
          <w:lang w:val="fr-FR" w:eastAsia="de-DE"/>
        </w:rPr>
        <w:t xml:space="preserve"> ou suivez-nous sur </w:t>
      </w:r>
      <w:r w:rsidRPr="00A44923">
        <w:rPr>
          <w:rFonts w:ascii="Arial" w:hAnsi="Arial" w:cs="Arial"/>
          <w:color w:val="0000FF"/>
          <w:sz w:val="20"/>
          <w:szCs w:val="20"/>
          <w:lang w:val="fr-FR" w:eastAsia="de-DE"/>
        </w:rPr>
        <w:t>@</w:t>
      </w:r>
      <w:proofErr w:type="spellStart"/>
      <w:r w:rsidRPr="00A44923">
        <w:rPr>
          <w:rFonts w:ascii="Arial" w:hAnsi="Arial" w:cs="Arial"/>
          <w:color w:val="0000FF"/>
          <w:sz w:val="20"/>
          <w:szCs w:val="20"/>
          <w:lang w:val="fr-FR" w:eastAsia="de-DE"/>
        </w:rPr>
        <w:t>FujifilmPrint</w:t>
      </w:r>
      <w:proofErr w:type="spellEnd"/>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77777777" w:rsidR="009D6806" w:rsidRPr="00A44923" w:rsidRDefault="009D6806" w:rsidP="009D6806">
      <w:pPr>
        <w:spacing w:after="0" w:line="240" w:lineRule="auto"/>
        <w:jc w:val="both"/>
        <w:outlineLvl w:val="0"/>
        <w:rPr>
          <w:rFonts w:ascii="Arial" w:hAnsi="Arial" w:cs="Arial"/>
          <w:kern w:val="2"/>
          <w:sz w:val="20"/>
          <w:szCs w:val="20"/>
          <w:lang w:val="it-IT" w:eastAsia="de-DE"/>
        </w:rPr>
      </w:pPr>
      <w:r w:rsidRPr="00A44923">
        <w:rPr>
          <w:rFonts w:ascii="Arial" w:hAnsi="Arial" w:cs="Arial"/>
          <w:kern w:val="2"/>
          <w:sz w:val="20"/>
          <w:szCs w:val="20"/>
          <w:lang w:val="it-IT" w:eastAsia="de-DE"/>
        </w:rPr>
        <w:t>Daniel Porter</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A44923">
          <w:rPr>
            <w:rFonts w:ascii="Arial" w:hAnsi="Arial" w:cs="Arial"/>
            <w:color w:val="0000FF"/>
            <w:kern w:val="2"/>
            <w:sz w:val="20"/>
            <w:szCs w:val="20"/>
            <w:u w:val="single"/>
            <w:lang w:val="pt-PT" w:eastAsia="de-DE"/>
          </w:rPr>
          <w:t>dporter@adcomms.co.uk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189B295B" w14:textId="77777777" w:rsidR="009D6806" w:rsidRPr="00A44923" w:rsidRDefault="009D6806" w:rsidP="009D6806">
      <w:pPr>
        <w:spacing w:after="0" w:line="240" w:lineRule="auto"/>
        <w:jc w:val="both"/>
        <w:rPr>
          <w:rFonts w:ascii="Arial" w:hAnsi="Arial" w:cs="Arial"/>
          <w:kern w:val="2"/>
          <w:sz w:val="20"/>
          <w:szCs w:val="20"/>
          <w:lang w:val="pt-PT" w:eastAsia="de-DE"/>
        </w:rPr>
      </w:pPr>
    </w:p>
    <w:p w14:paraId="138E3B16" w14:textId="77777777" w:rsidR="009D6806" w:rsidRPr="00A44923" w:rsidRDefault="009D6806" w:rsidP="009D6806">
      <w:pPr>
        <w:widowControl w:val="0"/>
        <w:autoSpaceDE w:val="0"/>
        <w:autoSpaceDN w:val="0"/>
        <w:adjustRightInd w:val="0"/>
        <w:spacing w:after="0" w:line="240" w:lineRule="auto"/>
        <w:jc w:val="both"/>
        <w:outlineLvl w:val="0"/>
        <w:rPr>
          <w:rFonts w:ascii="Arial" w:hAnsi="Arial" w:cs="Arial"/>
          <w:sz w:val="20"/>
          <w:szCs w:val="20"/>
          <w:lang w:val="it-IT" w:eastAsia="de-DE"/>
        </w:rPr>
      </w:pPr>
      <w:r w:rsidRPr="00A44923">
        <w:rPr>
          <w:rFonts w:ascii="Arial" w:hAnsi="Arial" w:cs="Arial"/>
          <w:color w:val="000000"/>
          <w:kern w:val="2"/>
          <w:sz w:val="20"/>
          <w:szCs w:val="20"/>
          <w:lang w:val="it-IT" w:eastAsia="de-DE"/>
        </w:rPr>
        <w:t>Philippe Legranvallet</w:t>
      </w:r>
    </w:p>
    <w:p w14:paraId="527D8937" w14:textId="77777777" w:rsidR="009D6806" w:rsidRPr="00A44923" w:rsidRDefault="009D6806" w:rsidP="009D6806">
      <w:pPr>
        <w:widowControl w:val="0"/>
        <w:autoSpaceDE w:val="0"/>
        <w:autoSpaceDN w:val="0"/>
        <w:adjustRightInd w:val="0"/>
        <w:spacing w:after="0" w:line="240" w:lineRule="auto"/>
        <w:jc w:val="both"/>
        <w:rPr>
          <w:rFonts w:ascii="Arial" w:hAnsi="Arial" w:cs="Arial"/>
          <w:color w:val="000000"/>
          <w:kern w:val="2"/>
          <w:sz w:val="20"/>
          <w:szCs w:val="20"/>
          <w:lang w:val="it-IT" w:eastAsia="de-DE"/>
        </w:rPr>
      </w:pPr>
      <w:r w:rsidRPr="00A44923">
        <w:rPr>
          <w:rFonts w:ascii="Arial" w:hAnsi="Arial" w:cs="Arial"/>
          <w:color w:val="000000"/>
          <w:kern w:val="2"/>
          <w:sz w:val="20"/>
          <w:szCs w:val="20"/>
          <w:lang w:val="it-IT" w:eastAsia="de-DE"/>
        </w:rPr>
        <w:t>Fujifilm Graphic Systems</w:t>
      </w:r>
    </w:p>
    <w:p w14:paraId="3505F519" w14:textId="77777777" w:rsidR="009D6806" w:rsidRPr="00A44923" w:rsidRDefault="009D6806" w:rsidP="009D6806">
      <w:pPr>
        <w:spacing w:after="0" w:line="360" w:lineRule="auto"/>
        <w:rPr>
          <w:rFonts w:ascii="Arial" w:hAnsi="Arial" w:cs="Arial"/>
          <w:b/>
          <w:color w:val="000000"/>
          <w:szCs w:val="20"/>
          <w:lang w:val="fr-FR" w:eastAsia="de-DE"/>
        </w:rPr>
      </w:pPr>
      <w:r w:rsidRPr="00A44923">
        <w:rPr>
          <w:rFonts w:ascii="Arial" w:hAnsi="Arial" w:cs="Arial"/>
          <w:color w:val="000000"/>
          <w:kern w:val="2"/>
          <w:sz w:val="20"/>
          <w:szCs w:val="20"/>
          <w:lang w:val="it-IT" w:eastAsia="de-DE"/>
        </w:rPr>
        <w:t xml:space="preserve">E-Mail : </w:t>
      </w:r>
      <w:hyperlink r:id="rId13" w:history="1">
        <w:r w:rsidRPr="00A44923">
          <w:rPr>
            <w:rFonts w:ascii="Arial" w:hAnsi="Arial" w:cs="Arial"/>
            <w:color w:val="0000FF"/>
            <w:sz w:val="20"/>
            <w:szCs w:val="20"/>
            <w:u w:val="single"/>
            <w:lang w:val="fr-FR" w:eastAsia="de-DE"/>
          </w:rPr>
          <w:t>philippe.legranvallet@fujifilm.com</w:t>
        </w:r>
      </w:hyperlink>
      <w:r w:rsidRPr="00A44923">
        <w:rPr>
          <w:rFonts w:ascii="Arial" w:hAnsi="Arial" w:cs="Arial"/>
          <w:color w:val="0000FF"/>
          <w:sz w:val="20"/>
          <w:szCs w:val="20"/>
          <w:u w:val="single"/>
          <w:lang w:val="fr-FR" w:eastAsia="de-DE"/>
        </w:rPr>
        <w:t xml:space="preserve"> </w:t>
      </w:r>
    </w:p>
    <w:p w14:paraId="40988C0F" w14:textId="77777777" w:rsidR="009D6806" w:rsidRPr="00A44923" w:rsidRDefault="009D6806" w:rsidP="009D6806">
      <w:pPr>
        <w:spacing w:line="360" w:lineRule="auto"/>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bookmarkStart w:id="0" w:name="_GoBack"/>
      <w:bookmarkEnd w:id="0"/>
    </w:p>
    <w:sectPr w:rsidR="00C970AE"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680F1" w14:textId="77777777" w:rsidR="00AC44EC" w:rsidRDefault="00AC44EC" w:rsidP="00155739">
      <w:pPr>
        <w:spacing w:after="0" w:line="240" w:lineRule="auto"/>
      </w:pPr>
      <w:r>
        <w:separator/>
      </w:r>
    </w:p>
  </w:endnote>
  <w:endnote w:type="continuationSeparator" w:id="0">
    <w:p w14:paraId="1C4F56C4" w14:textId="77777777" w:rsidR="00AC44EC" w:rsidRDefault="00AC44E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5890" w14:textId="77777777" w:rsidR="00AC44EC" w:rsidRDefault="00AC44EC" w:rsidP="00155739">
      <w:pPr>
        <w:spacing w:after="0" w:line="240" w:lineRule="auto"/>
      </w:pPr>
      <w:r>
        <w:separator/>
      </w:r>
    </w:p>
  </w:footnote>
  <w:footnote w:type="continuationSeparator" w:id="0">
    <w:p w14:paraId="660198BE" w14:textId="77777777" w:rsidR="00AC44EC" w:rsidRDefault="00AC44EC"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FC8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2432B"/>
    <w:rsid w:val="00624D22"/>
    <w:rsid w:val="00635643"/>
    <w:rsid w:val="00641868"/>
    <w:rsid w:val="00641B95"/>
    <w:rsid w:val="006426FD"/>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7D3B"/>
    <w:rsid w:val="00AB109C"/>
    <w:rsid w:val="00AB1862"/>
    <w:rsid w:val="00AC44EC"/>
    <w:rsid w:val="00AC4650"/>
    <w:rsid w:val="00AC4788"/>
    <w:rsid w:val="00AC784E"/>
    <w:rsid w:val="00AD054E"/>
    <w:rsid w:val="00AD0D5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383E"/>
    <w:rsid w:val="00CE41DB"/>
    <w:rsid w:val="00CF2A7F"/>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6570"/>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 ds:uri="http://schemas.microsoft.com/sharepoint/v3"/>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1164</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2</cp:revision>
  <cp:lastPrinted>2019-05-14T10:09:00Z</cp:lastPrinted>
  <dcterms:created xsi:type="dcterms:W3CDTF">2020-05-27T11:51:00Z</dcterms:created>
  <dcterms:modified xsi:type="dcterms:W3CDTF">2020-05-27T11:51:00Z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