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EFDD0" w14:textId="17C0DD3E" w:rsidR="00364D8E" w:rsidRDefault="00C80A5A" w:rsidP="005C4F48">
      <w:pPr>
        <w:pStyle w:val="p1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36F08D20" wp14:editId="6CC1F74C">
            <wp:simplePos x="0" y="0"/>
            <wp:positionH relativeFrom="column">
              <wp:posOffset>2726267</wp:posOffset>
            </wp:positionH>
            <wp:positionV relativeFrom="paragraph">
              <wp:posOffset>-567055</wp:posOffset>
            </wp:positionV>
            <wp:extent cx="3119120" cy="8420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2"/>
          <w:szCs w:val="22"/>
        </w:rPr>
        <w:t>Studium przypadku</w:t>
      </w:r>
    </w:p>
    <w:p w14:paraId="7DEAAC16" w14:textId="074281C9" w:rsidR="00FB4D19" w:rsidRDefault="00FB4D19" w:rsidP="005C4F48">
      <w:pPr>
        <w:pStyle w:val="p1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70B1E9B" w14:textId="42472119" w:rsidR="00382104" w:rsidRPr="00382104" w:rsidRDefault="00382104" w:rsidP="00FB4D19">
      <w:pPr>
        <w:rPr>
          <w:rFonts w:ascii="Calibri" w:eastAsia="Calibri" w:hAnsi="Calibri" w:cs="Calibri"/>
          <w:szCs w:val="20"/>
        </w:rPr>
      </w:pPr>
      <w:r w:rsidRPr="00382104">
        <w:rPr>
          <w:rFonts w:ascii="Calibri" w:eastAsia="Calibri" w:hAnsi="Calibri" w:cs="Arial"/>
          <w:szCs w:val="20"/>
        </w:rPr>
        <w:t>Kontakt dla mediów:</w:t>
      </w:r>
      <w:bookmarkStart w:id="0" w:name="_GoBack"/>
      <w:bookmarkEnd w:id="0"/>
    </w:p>
    <w:p w14:paraId="7ABED007" w14:textId="77777777" w:rsidR="00FB4D19" w:rsidRPr="00FB4D19" w:rsidRDefault="00FB4D19" w:rsidP="00FB4D19">
      <w:pPr>
        <w:rPr>
          <w:rFonts w:ascii="Calibri" w:eastAsia="Calibri" w:hAnsi="Calibri"/>
          <w:color w:val="000000"/>
          <w:szCs w:val="20"/>
          <w:shd w:val="clear" w:color="auto" w:fill="FFFFFF"/>
          <w:lang w:val="it-IT"/>
        </w:rPr>
      </w:pPr>
      <w:r w:rsidRPr="00FB4D19">
        <w:rPr>
          <w:rFonts w:ascii="Calibri" w:eastAsia="Calibri" w:hAnsi="Calibri"/>
          <w:color w:val="000000"/>
          <w:szCs w:val="20"/>
          <w:shd w:val="clear" w:color="auto" w:fill="FFFFFF"/>
          <w:lang w:val="it-IT"/>
        </w:rPr>
        <w:t xml:space="preserve">Miraclon – </w:t>
      </w:r>
      <w:hyperlink r:id="rId11" w:history="1">
        <w:r w:rsidRPr="00FB4D19">
          <w:rPr>
            <w:rFonts w:ascii="Calibri" w:eastAsia="Calibri" w:hAnsi="Calibri"/>
            <w:color w:val="0563C1"/>
            <w:szCs w:val="20"/>
            <w:u w:val="single"/>
            <w:shd w:val="clear" w:color="auto" w:fill="FFFFFF"/>
            <w:lang w:val="it-IT"/>
          </w:rPr>
          <w:t>pr@miraclon.com</w:t>
        </w:r>
      </w:hyperlink>
    </w:p>
    <w:p w14:paraId="053F8D3D" w14:textId="77777777" w:rsidR="00FB4D19" w:rsidRPr="00FB4D19" w:rsidRDefault="00FB4D19" w:rsidP="00FB4D19">
      <w:pPr>
        <w:rPr>
          <w:rFonts w:ascii="Calibri" w:eastAsia="Calibri" w:hAnsi="Calibri"/>
          <w:color w:val="000000"/>
          <w:szCs w:val="20"/>
          <w:shd w:val="clear" w:color="auto" w:fill="FFFFFF"/>
          <w:lang w:val="it-IT"/>
        </w:rPr>
      </w:pPr>
      <w:r w:rsidRPr="00FB4D19">
        <w:rPr>
          <w:rFonts w:ascii="Calibri" w:eastAsia="Calibri" w:hAnsi="Calibri"/>
          <w:color w:val="000000"/>
          <w:szCs w:val="20"/>
          <w:shd w:val="clear" w:color="auto" w:fill="FFFFFF"/>
          <w:lang w:val="it-IT"/>
        </w:rPr>
        <w:t xml:space="preserve">Imogen Woods - +44 (0) 1372 464 470 – </w:t>
      </w:r>
      <w:hyperlink r:id="rId12" w:history="1">
        <w:r w:rsidRPr="00FB4D19">
          <w:rPr>
            <w:rFonts w:ascii="Calibri" w:eastAsia="Calibri" w:hAnsi="Calibri"/>
            <w:color w:val="0563C1"/>
            <w:szCs w:val="20"/>
            <w:u w:val="single"/>
            <w:shd w:val="clear" w:color="auto" w:fill="FFFFFF"/>
            <w:lang w:val="it-IT"/>
          </w:rPr>
          <w:t>iwoods@adcomms.co.uk</w:t>
        </w:r>
      </w:hyperlink>
      <w:r w:rsidRPr="00FB4D19">
        <w:rPr>
          <w:rFonts w:ascii="Calibri" w:eastAsia="Calibri" w:hAnsi="Calibri"/>
          <w:color w:val="000000"/>
          <w:szCs w:val="20"/>
          <w:shd w:val="clear" w:color="auto" w:fill="FFFFFF"/>
          <w:lang w:val="it-IT"/>
        </w:rPr>
        <w:t xml:space="preserve"> </w:t>
      </w:r>
    </w:p>
    <w:p w14:paraId="721A17D4" w14:textId="77777777" w:rsidR="00FB4D19" w:rsidRPr="00FB4D19" w:rsidRDefault="00FB4D19" w:rsidP="00FB4D19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val="nl-BE"/>
        </w:rPr>
      </w:pPr>
    </w:p>
    <w:p w14:paraId="6E110278" w14:textId="3EE825EF" w:rsidR="00FB4D19" w:rsidRPr="00FB4D19" w:rsidRDefault="00FB4D19" w:rsidP="00FB4D19">
      <w:p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/>
          <w:color w:val="000000"/>
          <w:sz w:val="22"/>
          <w:szCs w:val="22"/>
          <w:shd w:val="clear" w:color="auto" w:fill="FFFFFF"/>
        </w:rPr>
        <w:t>23</w:t>
      </w:r>
      <w:r w:rsidRPr="00FB4D19">
        <w:rPr>
          <w:rFonts w:ascii="Calibri" w:eastAsia="Calibri" w:hAnsi="Calibri"/>
          <w:color w:val="000000"/>
          <w:sz w:val="22"/>
          <w:szCs w:val="22"/>
          <w:shd w:val="clear" w:color="auto" w:fill="FFFFFF"/>
        </w:rPr>
        <w:t xml:space="preserve"> czerwca 2020 r.</w:t>
      </w:r>
    </w:p>
    <w:p w14:paraId="344CF43C" w14:textId="77777777" w:rsidR="00FB4D19" w:rsidRPr="00C80A5A" w:rsidRDefault="00FB4D19" w:rsidP="005C4F48">
      <w:pPr>
        <w:pStyle w:val="p1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2A23AF9" w14:textId="68392088" w:rsidR="00C80A5A" w:rsidRDefault="00C80A5A" w:rsidP="005C4F48">
      <w:pPr>
        <w:pStyle w:val="p1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2A20068" w14:textId="77777777" w:rsidR="00C80A5A" w:rsidRPr="00C80A5A" w:rsidRDefault="00C80A5A" w:rsidP="005C4F48">
      <w:pPr>
        <w:pStyle w:val="p1"/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C80F5B2" w14:textId="4AD3BF55" w:rsidR="00C20FE9" w:rsidRPr="00C80A5A" w:rsidRDefault="00FC105B" w:rsidP="00C80A5A">
      <w:pPr>
        <w:pStyle w:val="p1"/>
        <w:spacing w:line="36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PRZYSZŁOŚĆ FLEXO W CENTRUM UWAGI</w:t>
      </w:r>
    </w:p>
    <w:p w14:paraId="777B71CA" w14:textId="77777777" w:rsidR="00C20FE9" w:rsidRPr="00C80A5A" w:rsidRDefault="00C20FE9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0BE91F91" w14:textId="57C7B602" w:rsidR="00C20FE9" w:rsidRPr="00C80A5A" w:rsidRDefault="00C20FE9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Rocznica to czas na refleksję: czas, aby się zatrzymać, spojrzeć wstecz i sprawdzić, jak daleko zaszliśmy. Steurs Graphic Solutions może przywołać bardzo odległe wspomnienia — nawet sprzed 70 lat, kiedy w 1949 roku dwaj bracia Steurs założyli firmę, która stała się jedną z wiodących belgijskich przygotowalni do druku opakowań. Będzie to jednak krótka refleksja, ponieważ wszyscy pracownicy tej firmy z Antwerpii zdecydowanie wolą koncentrować się na teraźniejszości i przyszłości — „na nieustannym tworzeniu rozwiązań na dziś i na jutro”, jak głosi hasło firmy.</w:t>
      </w:r>
    </w:p>
    <w:p w14:paraId="2A844EF4" w14:textId="69D9FA13" w:rsidR="00C20FE9" w:rsidRPr="00C80A5A" w:rsidRDefault="00C20FE9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0A180514" w14:textId="224A44EF" w:rsidR="00A3772C" w:rsidRPr="00C80A5A" w:rsidRDefault="0006134D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Rozwiązania te mają wiele zastosowań na współczesnym rynku opakowań — mówi dyrektor generalny Dirk Cantens. „Obsługujemy wszystkie trzy procesy — grawiurę, offset i flexo — a także całą gamę materiałów opakowaniowych: metal, tworzywa sztuczne, pudełka kartonowe, szkło i folię. Działamy zatem w sektorze, który nie tylko podlega nieustannym zmianom, ale też w którym każdy właściciel marki, drukarnia i przetwórca mają własne potrzeby. Każde środowisko jest inne”. Dodaje jednak, że każdy z tych graczy staje przed pewnymi wyzwaniami. „Opakowanie musi być atrakcyjne, aby się wyróżniać. Mówimy, że „musi trafić do serca” klienta. A atrakcyjność jest kombinacją różnych elementów — koloru, jakości obrazu i oczywiście kreatywności”.</w:t>
      </w:r>
    </w:p>
    <w:p w14:paraId="297F4E8F" w14:textId="77777777" w:rsidR="00A3772C" w:rsidRPr="00C80A5A" w:rsidRDefault="00A3772C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4F2A6E19" w14:textId="35FB0BD8" w:rsidR="000B520C" w:rsidRPr="00C80A5A" w:rsidRDefault="000B520C" w:rsidP="005C4F48">
      <w:pPr>
        <w:pStyle w:val="p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Przewaga dzięki pracom badawczo-rozwojowym</w:t>
      </w:r>
    </w:p>
    <w:p w14:paraId="3C59ADEB" w14:textId="38600974" w:rsidR="00E63E5F" w:rsidRPr="00C80A5A" w:rsidRDefault="006F0412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Steurs oferuje swoim klientom wszystkie trzy elementy, pozycjonując się jako kompleksowy dostawca usług przygotowania do druku, premedia i twórczego projektowania. W 2014 roku w firmie Steurs powstał nowy dział badawczo-rozwojowy, którego zadaniem jest opracowywanie rozwiązań. Cantens wyjaśnia: „Prace badawczo-rozwojowe mają kluczowe znaczenie dla naszej filozofii, która mówi, że bycie poważnym partnerem przygotowania do druku wymaga innowacji — opracowywania skrojonych na miarę rozwiązań w odpowiedzi na wyzwania klientów. Dział ściśle współpracuje z naszymi kierownikami sprzedaży i produkcji, niemal zawsze uczestnicząc w rozmowach z właścicielami marek i przetwórcami. Sądzimy, że jesteśmy jedynym dostawcą usług prepress w naszym regionie, który to robi”.</w:t>
      </w:r>
    </w:p>
    <w:p w14:paraId="39EFB9A1" w14:textId="4C3DD69A" w:rsidR="00962A4E" w:rsidRPr="00C80A5A" w:rsidRDefault="00962A4E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7B5E9FF1" w14:textId="2BB2AAD1" w:rsidR="00565901" w:rsidRPr="00C80A5A" w:rsidRDefault="00D63E75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Jak wygląda takie podejście w przypadku typowego projektu? Po wstępnym omówieniu dział badań i rozwoju tworzy plan projektu, aby określić kroki wymagane do opracowania i wdrożenia proponowanego rozwiązania: na przykład, indywidualne próby na maszynie, po których następuje dogłębna analiza. Następnie firma Steurs projektuje autorskie rozwiązania w zakresie rastrowania i/lub zarządzania barwą — stosując odpowiednie techniki S-dot i S-color — wymagane do realizacji projektu, po czym przesyła zalecenia do klienta. Po zatwierdzeniu rozwiązania zostają wdrożone w procesie roboczym.</w:t>
      </w:r>
    </w:p>
    <w:p w14:paraId="6347CF74" w14:textId="38F3E109" w:rsidR="00495942" w:rsidRPr="00C80A5A" w:rsidRDefault="00495942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7F0CEF22" w14:textId="309B5F86" w:rsidR="000B520C" w:rsidRPr="00C80A5A" w:rsidRDefault="006E441A" w:rsidP="005C4F48">
      <w:pPr>
        <w:pStyle w:val="p1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Zwiększanie atrakcyjności flexo</w:t>
      </w:r>
    </w:p>
    <w:p w14:paraId="1BE819BD" w14:textId="16F9BCA9" w:rsidR="00ED426B" w:rsidRPr="00C80A5A" w:rsidRDefault="00657E71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Technika S-dot należy do pierwszych rezultatów inwestycji firmy Steurs w dział badawczo-rozwojowy i ilustruje sposób myślenia, które doprowadziło do jego utworzenia. Początkowym celem, wyjaśnia Cantens, było zwiększenie atrakcyjności flexo w oczach właścicieli marek i przetwórców. „Uważa się, że flexo ma zalety w stosunku do offsetu i grawiury: niższe koszty, większą elastyczność w zakresie podłoży i krótsze czasy realizacji — i wszystkie są ważne dla właścicieli marek i drukarni. Jednak dawniej przeważały wątpliwości co do jakości druku i spójności — na przykład dotyczące niższej gęstości i ostrych przejść tonalnych we fleksografii.</w:t>
      </w:r>
    </w:p>
    <w:p w14:paraId="7BAD5273" w14:textId="77777777" w:rsidR="00ED426B" w:rsidRPr="00C80A5A" w:rsidRDefault="00ED426B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4A90F150" w14:textId="3E1A2007" w:rsidR="00BF66FF" w:rsidRPr="00C80A5A" w:rsidRDefault="00ED426B" w:rsidP="00BF66FF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„To się zmieniło wraz z pojawieniem się systemu Flexcel NX i w ciągu ostatniej dekady flexo upowszechniło się w ekspresowym tempie. Dlatego postanowiliśmy uczynić z systemu NX platformę dla nowej strategii, aby promować flexo jako alternatywę dla innych procesów. Poprosiliśmy też dział badawczo-rozwojowy, aby potraktował priorytetowo opracowywanie rozwiązań dotyczących wysokiej jakości druku fleksograficznego w celu poprawy jego jakości i stabilności”.</w:t>
      </w:r>
    </w:p>
    <w:p w14:paraId="54E0EB70" w14:textId="03D7E4C4" w:rsidR="00BF66FF" w:rsidRPr="00C80A5A" w:rsidRDefault="00BF66FF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0C6FEE66" w14:textId="4AA0A776" w:rsidR="00BF66FF" w:rsidRPr="00C80A5A" w:rsidRDefault="00BF66FF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Opisuje technikę S-dot jako grupę technik rastrowania, które Steurs stosuje w systemie Flexcel NX, aby kontrolować przenoszenie farby i przyrost punktów rastrowych lokalnie — w określonych obszarach obrazu — lub na całej płycie. „Oznacza to, że możemy drukować ten sam kolor z różną gęstością na tej samej płycie, odtwarzając wyższe gęstości w przypadku jednolitych kolorów i zmniejszając przyrost punktów rastrowych na obszarach rastrowych. W kodach kreskowych nie występuje otoczka, a tekst jest wyraźniejszy. Możemy zagwarantować te rezultaty na każdym podłożu. Dziś coraz więcej właścicieli marek przekonuje się do korzyści flexo, ich obawy dotyczące jakości zmalały i chętniej myślą o przeniesieniu produktów”.</w:t>
      </w:r>
    </w:p>
    <w:p w14:paraId="62F41F1C" w14:textId="6A851BBF" w:rsidR="00BF66FF" w:rsidRPr="00C80A5A" w:rsidRDefault="00BF66FF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0F8655A4" w14:textId="2F208796" w:rsidR="00D0409B" w:rsidRPr="00C80A5A" w:rsidRDefault="00D0409B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Zapytany o argumenty przemawiające za flexo, jakie firma Steurs przedstawia właścicielom marek i przetwórcom, Cantens krótko odpowiada: „Po prostu robimy prezentację. Mamy coraz więcej udanych projektów w naszym portfolio: one pokazują, co jest możliwe — krótszy czas wprowadzenia na rynek, niższe koszty itd.”.</w:t>
      </w:r>
    </w:p>
    <w:p w14:paraId="17022A38" w14:textId="77777777" w:rsidR="006E441A" w:rsidRPr="00C80A5A" w:rsidRDefault="006E441A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5616BEB6" w14:textId="5C8D37B9" w:rsidR="009B2053" w:rsidRPr="00C80A5A" w:rsidRDefault="00024CDA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Steurs może także pokazać potencjalnym klientom coraz większą gablotę z nagrodami, w tym wyróżnienie Benelux Packaging Innovation Award (za S-dot) i złote wyróżnienie w inauguracyjnej edycji konkursu Kodak Global Flexo Innovation Awards w 2018 roku. Praca konkursowa, wydrukowana w kolorach CMYK na materiale PET-G o wysokim skurczu, była wspólnym projektem firmy Steurs i drukarni Helios Packaging, z którą Steurs pracuje od 2016 roku. Współpraca była wynikiem decyzji firmy Helios — głównie producenta rękawów termokurczliwych drukowanych metodą wklęsłodruku — aby w 100% skupić się na flexo.</w:t>
      </w:r>
    </w:p>
    <w:p w14:paraId="1223D24F" w14:textId="77777777" w:rsidR="009B2053" w:rsidRPr="00C80A5A" w:rsidRDefault="009B2053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6DE4FA29" w14:textId="3E988F0B" w:rsidR="00A9380C" w:rsidRPr="00C80A5A" w:rsidRDefault="009B2053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 gwałtowna zmiana strategii była spowodowana trzema wymogami nowych klientów: krótszymi czasami realizacji, mniejszymi nakładami i większą opłacalnością. „To była śmiała decyzja firmy Helios” — mówi Cantens — „ale oparta na gruntownej znajomości zmian rynkowych, zwłaszcza sektora handlu detalicznego, którego dotyczy większa część jej działalności. Podjęto ją z myślą o przyszłości”. Naturalnym kolejnym krokiem było zwrócenie się do firmy Steurs, a ostatnie trzy lata to regularne postępy w testowaniu i dostrajaniu nowej techniki S-dot, w tym rozszerzenie jej zastosowania o folię termokurczliwą.</w:t>
      </w:r>
    </w:p>
    <w:p w14:paraId="30A320CE" w14:textId="491A6402" w:rsidR="00ED426B" w:rsidRPr="00C80A5A" w:rsidRDefault="00ED426B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14E89FC3" w14:textId="10453668" w:rsidR="00A829E2" w:rsidRPr="00C80A5A" w:rsidRDefault="000E408D" w:rsidP="005C4F48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Rezultatem jest coraz większa liczba właścicieli marek poważnie rozważających flexo jako alternatywę dla grawiury i offsetu. „Nie stosujemy agresywnej sprzedaży” — mówi Cantens. „Zazwyczaj próbki mówią same za siebie, a właściciele marek proszą jedynie, aby druk flexo było taki sam lub lepszy od grawiury, a sam projekt może pozostać bez zmian”. Zdaje sobie sprawę, że nadal panuje opinia dotycząca problematycznej jakości, która jednak traci na znaczeniu z każdym udanym przejściem z grawiury do flexo. „Codziennie udowadniamy, że to nieprawda”.</w:t>
      </w:r>
    </w:p>
    <w:p w14:paraId="72B10F5C" w14:textId="4D355E42" w:rsidR="00962A4E" w:rsidRDefault="00962A4E" w:rsidP="00C80A5A">
      <w:pPr>
        <w:pStyle w:val="p1"/>
        <w:spacing w:line="360" w:lineRule="auto"/>
        <w:rPr>
          <w:rFonts w:ascii="Calibri" w:hAnsi="Calibri" w:cs="Calibri"/>
          <w:sz w:val="22"/>
          <w:szCs w:val="22"/>
        </w:rPr>
      </w:pPr>
    </w:p>
    <w:p w14:paraId="136DE026" w14:textId="698B2A3E" w:rsidR="00C80A5A" w:rsidRDefault="00C80A5A" w:rsidP="00C80A5A">
      <w:pPr>
        <w:pStyle w:val="p1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KONIEC</w:t>
      </w:r>
    </w:p>
    <w:p w14:paraId="36424DA9" w14:textId="77777777" w:rsidR="007E4785" w:rsidRPr="007E4785" w:rsidRDefault="007E4785" w:rsidP="007E4785">
      <w:pPr>
        <w:tabs>
          <w:tab w:val="left" w:pos="360"/>
          <w:tab w:val="right" w:pos="9360"/>
        </w:tabs>
        <w:textAlignment w:val="baseline"/>
        <w:rPr>
          <w:rFonts w:ascii="Calibri" w:eastAsia="Calibri" w:hAnsi="Calibri" w:cs="Calibri"/>
          <w:b/>
          <w:bCs/>
          <w:szCs w:val="20"/>
        </w:rPr>
      </w:pPr>
      <w:r w:rsidRPr="007E4785">
        <w:rPr>
          <w:rFonts w:ascii="Calibri" w:eastAsia="Calibri" w:hAnsi="Calibri"/>
          <w:b/>
          <w:bCs/>
          <w:szCs w:val="20"/>
        </w:rPr>
        <w:t>Informacje o firmie Miraclon</w:t>
      </w:r>
    </w:p>
    <w:p w14:paraId="28AA2F3A" w14:textId="77777777" w:rsidR="007E4785" w:rsidRPr="007E4785" w:rsidRDefault="007E4785" w:rsidP="007E4785">
      <w:pPr>
        <w:rPr>
          <w:rFonts w:ascii="Calibri" w:eastAsia="Calibri" w:hAnsi="Calibri" w:cs="Calibri"/>
          <w:szCs w:val="20"/>
        </w:rPr>
      </w:pPr>
      <w:r w:rsidRPr="007E4785">
        <w:rPr>
          <w:rFonts w:ascii="Calibri" w:eastAsia="Calibri" w:hAnsi="Calibri"/>
          <w:szCs w:val="20"/>
        </w:rPr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 tej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 w:rsidRPr="007E4785">
        <w:rPr>
          <w:rFonts w:ascii="Calibri" w:eastAsia="Calibri" w:hAnsi="Calibri"/>
          <w:color w:val="0563C1"/>
          <w:szCs w:val="20"/>
          <w:u w:val="single"/>
        </w:rPr>
        <w:t xml:space="preserve"> </w:t>
      </w:r>
      <w:hyperlink r:id="rId13" w:history="1">
        <w:r w:rsidRPr="007E4785">
          <w:rPr>
            <w:rFonts w:ascii="Calibri" w:eastAsia="Calibri" w:hAnsi="Calibri"/>
            <w:color w:val="0563C1"/>
            <w:szCs w:val="20"/>
            <w:u w:val="single"/>
          </w:rPr>
          <w:t>www.miraclon.com</w:t>
        </w:r>
      </w:hyperlink>
      <w:r w:rsidRPr="007E4785">
        <w:rPr>
          <w:rFonts w:ascii="Calibri" w:eastAsia="Calibri" w:hAnsi="Calibri"/>
          <w:szCs w:val="20"/>
        </w:rPr>
        <w:t xml:space="preserve">.  Obserwuj nas na Twitterze: </w:t>
      </w:r>
      <w:hyperlink r:id="rId14" w:history="1">
        <w:r w:rsidRPr="007E4785">
          <w:rPr>
            <w:rFonts w:ascii="Calibri" w:eastAsia="Calibri" w:hAnsi="Calibri"/>
            <w:color w:val="4472C4"/>
            <w:szCs w:val="20"/>
            <w:u w:val="single"/>
          </w:rPr>
          <w:t>@kodakflexcel</w:t>
        </w:r>
      </w:hyperlink>
      <w:r w:rsidRPr="007E4785">
        <w:rPr>
          <w:rFonts w:ascii="Calibri" w:eastAsia="Calibri" w:hAnsi="Calibri"/>
          <w:color w:val="4472C4"/>
          <w:szCs w:val="20"/>
        </w:rPr>
        <w:t xml:space="preserve"> </w:t>
      </w:r>
      <w:r w:rsidRPr="007E4785">
        <w:rPr>
          <w:rFonts w:ascii="Calibri" w:eastAsia="Calibri" w:hAnsi="Calibri"/>
          <w:szCs w:val="20"/>
        </w:rPr>
        <w:t xml:space="preserve">i dołącz do nas w LinkedIn: </w:t>
      </w:r>
      <w:hyperlink r:id="rId15" w:history="1">
        <w:r w:rsidRPr="007E4785">
          <w:rPr>
            <w:rFonts w:ascii="Calibri" w:eastAsia="Calibri" w:hAnsi="Calibri"/>
            <w:color w:val="0563C1"/>
            <w:szCs w:val="20"/>
            <w:u w:val="single"/>
          </w:rPr>
          <w:t>Miraclon Corporation</w:t>
        </w:r>
      </w:hyperlink>
      <w:r w:rsidRPr="007E4785">
        <w:rPr>
          <w:rFonts w:ascii="Calibri" w:eastAsia="Calibri" w:hAnsi="Calibri"/>
          <w:szCs w:val="20"/>
        </w:rPr>
        <w:t xml:space="preserve">. </w:t>
      </w:r>
    </w:p>
    <w:p w14:paraId="70B3AE64" w14:textId="77777777" w:rsidR="007E4785" w:rsidRPr="00C80A5A" w:rsidRDefault="007E4785" w:rsidP="00C80A5A">
      <w:pPr>
        <w:pStyle w:val="p1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7E4785" w:rsidRPr="00C80A5A" w:rsidSect="001E7C15">
      <w:headerReference w:type="default" r:id="rId16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334EE" w14:textId="77777777" w:rsidR="00947704" w:rsidRDefault="00947704">
      <w:r>
        <w:separator/>
      </w:r>
    </w:p>
  </w:endnote>
  <w:endnote w:type="continuationSeparator" w:id="0">
    <w:p w14:paraId="6D22B085" w14:textId="77777777" w:rsidR="00947704" w:rsidRDefault="0094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38EB8" w14:textId="77777777" w:rsidR="00947704" w:rsidRDefault="00947704">
      <w:r>
        <w:separator/>
      </w:r>
    </w:p>
  </w:footnote>
  <w:footnote w:type="continuationSeparator" w:id="0">
    <w:p w14:paraId="75624D01" w14:textId="77777777" w:rsidR="00947704" w:rsidRDefault="00947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6CE5" w14:textId="77777777" w:rsidR="0094036B" w:rsidRPr="00CF2799" w:rsidRDefault="0094036B">
    <w:pPr>
      <w:pStyle w:val="Header"/>
      <w:rPr>
        <w:b/>
        <w:i/>
        <w:sz w:val="16"/>
      </w:rPr>
    </w:pPr>
    <w:r>
      <w:rPr>
        <w:b/>
        <w:i/>
        <w:sz w:val="16"/>
      </w:rPr>
      <w:tab/>
    </w:r>
    <w:r>
      <w:rPr>
        <w:b/>
        <w:i/>
        <w:sz w:val="16"/>
      </w:rPr>
      <w:tab/>
      <w:t xml:space="preserve">strona </w:t>
    </w:r>
    <w:r w:rsidRPr="00CF2799">
      <w:rPr>
        <w:rStyle w:val="PageNumber"/>
        <w:b/>
        <w:i/>
        <w:sz w:val="16"/>
      </w:rPr>
      <w:fldChar w:fldCharType="begin"/>
    </w:r>
    <w:r w:rsidRPr="00CF2799">
      <w:rPr>
        <w:rStyle w:val="PageNumber"/>
        <w:b/>
        <w:i/>
        <w:sz w:val="16"/>
      </w:rPr>
      <w:instrText xml:space="preserve"> PAGE </w:instrText>
    </w:r>
    <w:r w:rsidRPr="00CF2799">
      <w:rPr>
        <w:rStyle w:val="PageNumber"/>
        <w:b/>
        <w:i/>
        <w:sz w:val="16"/>
      </w:rPr>
      <w:fldChar w:fldCharType="separate"/>
    </w:r>
    <w:r w:rsidR="00382104">
      <w:rPr>
        <w:rStyle w:val="PageNumber"/>
        <w:b/>
        <w:i/>
        <w:noProof/>
        <w:sz w:val="16"/>
      </w:rPr>
      <w:t>4</w:t>
    </w:r>
    <w:r w:rsidRPr="00CF2799">
      <w:rPr>
        <w:rStyle w:val="PageNumber"/>
        <w:b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21"/>
  </w:num>
  <w:num w:numId="20">
    <w:abstractNumId w:val="23"/>
  </w:num>
  <w:num w:numId="21">
    <w:abstractNumId w:val="26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E2sDA0NTe0NDVS0lEKTi0uzszPAykwrAUAsEkQuiwAAAA="/>
  </w:docVars>
  <w:rsids>
    <w:rsidRoot w:val="00110CE0"/>
    <w:rsid w:val="00005383"/>
    <w:rsid w:val="00014872"/>
    <w:rsid w:val="0001488A"/>
    <w:rsid w:val="00014B9D"/>
    <w:rsid w:val="00020FA8"/>
    <w:rsid w:val="00024CDA"/>
    <w:rsid w:val="00047289"/>
    <w:rsid w:val="00051E8E"/>
    <w:rsid w:val="00053586"/>
    <w:rsid w:val="0006134D"/>
    <w:rsid w:val="00064E83"/>
    <w:rsid w:val="0007540C"/>
    <w:rsid w:val="00076302"/>
    <w:rsid w:val="00076409"/>
    <w:rsid w:val="00077368"/>
    <w:rsid w:val="00083124"/>
    <w:rsid w:val="00085A41"/>
    <w:rsid w:val="00095E9F"/>
    <w:rsid w:val="000B520C"/>
    <w:rsid w:val="000D1C50"/>
    <w:rsid w:val="000D66AC"/>
    <w:rsid w:val="000E376E"/>
    <w:rsid w:val="000E37F5"/>
    <w:rsid w:val="000E408D"/>
    <w:rsid w:val="000E54BA"/>
    <w:rsid w:val="000E618E"/>
    <w:rsid w:val="000E70DC"/>
    <w:rsid w:val="000F11EE"/>
    <w:rsid w:val="00102892"/>
    <w:rsid w:val="00105BD5"/>
    <w:rsid w:val="00110CE0"/>
    <w:rsid w:val="00114188"/>
    <w:rsid w:val="00115E2F"/>
    <w:rsid w:val="001208C7"/>
    <w:rsid w:val="001254CE"/>
    <w:rsid w:val="00140E3D"/>
    <w:rsid w:val="001467A1"/>
    <w:rsid w:val="001470D1"/>
    <w:rsid w:val="001529DD"/>
    <w:rsid w:val="00152A46"/>
    <w:rsid w:val="00156177"/>
    <w:rsid w:val="00172A31"/>
    <w:rsid w:val="0018142B"/>
    <w:rsid w:val="00183B4A"/>
    <w:rsid w:val="001870AD"/>
    <w:rsid w:val="00190032"/>
    <w:rsid w:val="00191AF6"/>
    <w:rsid w:val="001B2D1F"/>
    <w:rsid w:val="001B729C"/>
    <w:rsid w:val="001B76F0"/>
    <w:rsid w:val="001D3643"/>
    <w:rsid w:val="001E46D4"/>
    <w:rsid w:val="001E7C15"/>
    <w:rsid w:val="001F1872"/>
    <w:rsid w:val="00200144"/>
    <w:rsid w:val="002025C4"/>
    <w:rsid w:val="00203293"/>
    <w:rsid w:val="0021150E"/>
    <w:rsid w:val="002231A9"/>
    <w:rsid w:val="002238D6"/>
    <w:rsid w:val="00232F25"/>
    <w:rsid w:val="00236A75"/>
    <w:rsid w:val="00266CA3"/>
    <w:rsid w:val="00267B7A"/>
    <w:rsid w:val="002703AC"/>
    <w:rsid w:val="00283512"/>
    <w:rsid w:val="00293CBB"/>
    <w:rsid w:val="002A18E4"/>
    <w:rsid w:val="002B018A"/>
    <w:rsid w:val="002B3039"/>
    <w:rsid w:val="002C1FDC"/>
    <w:rsid w:val="002D7E66"/>
    <w:rsid w:val="002F72E6"/>
    <w:rsid w:val="003001C3"/>
    <w:rsid w:val="003130EF"/>
    <w:rsid w:val="003141BE"/>
    <w:rsid w:val="003478C7"/>
    <w:rsid w:val="00350FD7"/>
    <w:rsid w:val="0035499F"/>
    <w:rsid w:val="00355854"/>
    <w:rsid w:val="00362AA3"/>
    <w:rsid w:val="00364D8E"/>
    <w:rsid w:val="00367384"/>
    <w:rsid w:val="00373E69"/>
    <w:rsid w:val="00380678"/>
    <w:rsid w:val="00382104"/>
    <w:rsid w:val="00382CF5"/>
    <w:rsid w:val="003839E8"/>
    <w:rsid w:val="00383EAB"/>
    <w:rsid w:val="003A064F"/>
    <w:rsid w:val="003A38B0"/>
    <w:rsid w:val="003A5ADF"/>
    <w:rsid w:val="003A6266"/>
    <w:rsid w:val="003B12F5"/>
    <w:rsid w:val="003C3336"/>
    <w:rsid w:val="003C426B"/>
    <w:rsid w:val="003C62F6"/>
    <w:rsid w:val="003E29D8"/>
    <w:rsid w:val="003E460C"/>
    <w:rsid w:val="003F6BEB"/>
    <w:rsid w:val="00402D91"/>
    <w:rsid w:val="004100ED"/>
    <w:rsid w:val="004128D4"/>
    <w:rsid w:val="00416549"/>
    <w:rsid w:val="00422FEE"/>
    <w:rsid w:val="004266A2"/>
    <w:rsid w:val="004271E0"/>
    <w:rsid w:val="00442637"/>
    <w:rsid w:val="00444FA4"/>
    <w:rsid w:val="0045134A"/>
    <w:rsid w:val="0046552D"/>
    <w:rsid w:val="0046762D"/>
    <w:rsid w:val="00490B97"/>
    <w:rsid w:val="004911B3"/>
    <w:rsid w:val="00495942"/>
    <w:rsid w:val="004A5E6C"/>
    <w:rsid w:val="004B4C78"/>
    <w:rsid w:val="004B65EA"/>
    <w:rsid w:val="004D151F"/>
    <w:rsid w:val="004D18AA"/>
    <w:rsid w:val="004D5ECA"/>
    <w:rsid w:val="004D7C1C"/>
    <w:rsid w:val="004F1E92"/>
    <w:rsid w:val="00500190"/>
    <w:rsid w:val="0050096D"/>
    <w:rsid w:val="00513C3C"/>
    <w:rsid w:val="00516DA9"/>
    <w:rsid w:val="00527177"/>
    <w:rsid w:val="00530818"/>
    <w:rsid w:val="00534862"/>
    <w:rsid w:val="00536701"/>
    <w:rsid w:val="00541157"/>
    <w:rsid w:val="005448C3"/>
    <w:rsid w:val="005469FC"/>
    <w:rsid w:val="00550332"/>
    <w:rsid w:val="00554BA2"/>
    <w:rsid w:val="00555C61"/>
    <w:rsid w:val="00565901"/>
    <w:rsid w:val="0056758C"/>
    <w:rsid w:val="00570FB2"/>
    <w:rsid w:val="00595A53"/>
    <w:rsid w:val="005A7166"/>
    <w:rsid w:val="005B1718"/>
    <w:rsid w:val="005C4F48"/>
    <w:rsid w:val="005C51D1"/>
    <w:rsid w:val="005C750A"/>
    <w:rsid w:val="005D7CEF"/>
    <w:rsid w:val="005E57DE"/>
    <w:rsid w:val="005E5880"/>
    <w:rsid w:val="005F38C3"/>
    <w:rsid w:val="005F5DB2"/>
    <w:rsid w:val="00604FB4"/>
    <w:rsid w:val="006115F7"/>
    <w:rsid w:val="0061608C"/>
    <w:rsid w:val="00617CC3"/>
    <w:rsid w:val="00624E1A"/>
    <w:rsid w:val="006255CA"/>
    <w:rsid w:val="00630BC7"/>
    <w:rsid w:val="0064397E"/>
    <w:rsid w:val="00657E71"/>
    <w:rsid w:val="0066441A"/>
    <w:rsid w:val="0067591E"/>
    <w:rsid w:val="00680A8E"/>
    <w:rsid w:val="00693B9A"/>
    <w:rsid w:val="00695100"/>
    <w:rsid w:val="006975D4"/>
    <w:rsid w:val="006A6697"/>
    <w:rsid w:val="006E11A9"/>
    <w:rsid w:val="006E28ED"/>
    <w:rsid w:val="006E441A"/>
    <w:rsid w:val="006F0412"/>
    <w:rsid w:val="006F2F01"/>
    <w:rsid w:val="00702B91"/>
    <w:rsid w:val="00703A78"/>
    <w:rsid w:val="00725308"/>
    <w:rsid w:val="00726F27"/>
    <w:rsid w:val="0073367B"/>
    <w:rsid w:val="0073716D"/>
    <w:rsid w:val="00741D4A"/>
    <w:rsid w:val="00742275"/>
    <w:rsid w:val="007542AC"/>
    <w:rsid w:val="007576AD"/>
    <w:rsid w:val="007611A7"/>
    <w:rsid w:val="00763A80"/>
    <w:rsid w:val="00790E72"/>
    <w:rsid w:val="007913F8"/>
    <w:rsid w:val="00792C8B"/>
    <w:rsid w:val="00792E98"/>
    <w:rsid w:val="00793FBC"/>
    <w:rsid w:val="007A1C6D"/>
    <w:rsid w:val="007A3AE3"/>
    <w:rsid w:val="007A4117"/>
    <w:rsid w:val="007A6037"/>
    <w:rsid w:val="007A6B40"/>
    <w:rsid w:val="007B2C8C"/>
    <w:rsid w:val="007B7C6D"/>
    <w:rsid w:val="007D0548"/>
    <w:rsid w:val="007D19A8"/>
    <w:rsid w:val="007D29CE"/>
    <w:rsid w:val="007D2CB2"/>
    <w:rsid w:val="007D2E06"/>
    <w:rsid w:val="007D7040"/>
    <w:rsid w:val="007E4785"/>
    <w:rsid w:val="008121E6"/>
    <w:rsid w:val="008221BB"/>
    <w:rsid w:val="00827EBF"/>
    <w:rsid w:val="00844196"/>
    <w:rsid w:val="00845A4B"/>
    <w:rsid w:val="008469A8"/>
    <w:rsid w:val="00855F86"/>
    <w:rsid w:val="00857383"/>
    <w:rsid w:val="00860BCB"/>
    <w:rsid w:val="008730E0"/>
    <w:rsid w:val="00891728"/>
    <w:rsid w:val="00894B68"/>
    <w:rsid w:val="008A0231"/>
    <w:rsid w:val="008A1533"/>
    <w:rsid w:val="008A26C4"/>
    <w:rsid w:val="008B7BB4"/>
    <w:rsid w:val="008D2719"/>
    <w:rsid w:val="008E0BDE"/>
    <w:rsid w:val="00900545"/>
    <w:rsid w:val="009134CB"/>
    <w:rsid w:val="00917F5D"/>
    <w:rsid w:val="00925367"/>
    <w:rsid w:val="00927384"/>
    <w:rsid w:val="00927AE9"/>
    <w:rsid w:val="00930DD9"/>
    <w:rsid w:val="00934844"/>
    <w:rsid w:val="0094036B"/>
    <w:rsid w:val="00940B8E"/>
    <w:rsid w:val="00942943"/>
    <w:rsid w:val="00942B4F"/>
    <w:rsid w:val="00943FC8"/>
    <w:rsid w:val="00947704"/>
    <w:rsid w:val="00956824"/>
    <w:rsid w:val="0096010E"/>
    <w:rsid w:val="00961507"/>
    <w:rsid w:val="00961CC7"/>
    <w:rsid w:val="00962A4E"/>
    <w:rsid w:val="00962A88"/>
    <w:rsid w:val="00967F87"/>
    <w:rsid w:val="00981ED1"/>
    <w:rsid w:val="00990091"/>
    <w:rsid w:val="009900A6"/>
    <w:rsid w:val="009A5E0E"/>
    <w:rsid w:val="009A7903"/>
    <w:rsid w:val="009B2053"/>
    <w:rsid w:val="009B3260"/>
    <w:rsid w:val="009B775A"/>
    <w:rsid w:val="009C0C0C"/>
    <w:rsid w:val="009C286D"/>
    <w:rsid w:val="009C60C4"/>
    <w:rsid w:val="009C718E"/>
    <w:rsid w:val="009E1258"/>
    <w:rsid w:val="009E2984"/>
    <w:rsid w:val="009E40C2"/>
    <w:rsid w:val="009E52BD"/>
    <w:rsid w:val="009F0299"/>
    <w:rsid w:val="00A14D61"/>
    <w:rsid w:val="00A26FED"/>
    <w:rsid w:val="00A3772C"/>
    <w:rsid w:val="00A42388"/>
    <w:rsid w:val="00A53802"/>
    <w:rsid w:val="00A5485F"/>
    <w:rsid w:val="00A54F76"/>
    <w:rsid w:val="00A62F7A"/>
    <w:rsid w:val="00A71BC5"/>
    <w:rsid w:val="00A72D2F"/>
    <w:rsid w:val="00A81ABA"/>
    <w:rsid w:val="00A829E2"/>
    <w:rsid w:val="00A9380C"/>
    <w:rsid w:val="00A94B0D"/>
    <w:rsid w:val="00A94F69"/>
    <w:rsid w:val="00A96267"/>
    <w:rsid w:val="00A96C61"/>
    <w:rsid w:val="00AA0E69"/>
    <w:rsid w:val="00AA0FA8"/>
    <w:rsid w:val="00AA64AC"/>
    <w:rsid w:val="00AA7B8B"/>
    <w:rsid w:val="00AC2975"/>
    <w:rsid w:val="00AC3BFA"/>
    <w:rsid w:val="00AC4269"/>
    <w:rsid w:val="00AD21F2"/>
    <w:rsid w:val="00AD5457"/>
    <w:rsid w:val="00AE6FA5"/>
    <w:rsid w:val="00AF2B11"/>
    <w:rsid w:val="00AF3A1B"/>
    <w:rsid w:val="00AF77AA"/>
    <w:rsid w:val="00B051BB"/>
    <w:rsid w:val="00B166F0"/>
    <w:rsid w:val="00B353D2"/>
    <w:rsid w:val="00B452D4"/>
    <w:rsid w:val="00B4745B"/>
    <w:rsid w:val="00B6142C"/>
    <w:rsid w:val="00B70243"/>
    <w:rsid w:val="00B83431"/>
    <w:rsid w:val="00B94414"/>
    <w:rsid w:val="00BA2F09"/>
    <w:rsid w:val="00BA4306"/>
    <w:rsid w:val="00BC0C1C"/>
    <w:rsid w:val="00BC1A3F"/>
    <w:rsid w:val="00BC2BCC"/>
    <w:rsid w:val="00BC3E90"/>
    <w:rsid w:val="00BE7946"/>
    <w:rsid w:val="00BF05C3"/>
    <w:rsid w:val="00BF0D6A"/>
    <w:rsid w:val="00BF4C36"/>
    <w:rsid w:val="00BF66FF"/>
    <w:rsid w:val="00C074D0"/>
    <w:rsid w:val="00C106AA"/>
    <w:rsid w:val="00C1602A"/>
    <w:rsid w:val="00C20FE9"/>
    <w:rsid w:val="00C47E6A"/>
    <w:rsid w:val="00C5280F"/>
    <w:rsid w:val="00C55338"/>
    <w:rsid w:val="00C556FD"/>
    <w:rsid w:val="00C55B9B"/>
    <w:rsid w:val="00C6645E"/>
    <w:rsid w:val="00C702A8"/>
    <w:rsid w:val="00C80A5A"/>
    <w:rsid w:val="00C831CA"/>
    <w:rsid w:val="00C83B6E"/>
    <w:rsid w:val="00C86303"/>
    <w:rsid w:val="00C92CD2"/>
    <w:rsid w:val="00CB575A"/>
    <w:rsid w:val="00CC0C79"/>
    <w:rsid w:val="00CC1FF5"/>
    <w:rsid w:val="00CC6AD9"/>
    <w:rsid w:val="00CD0BDB"/>
    <w:rsid w:val="00CD648B"/>
    <w:rsid w:val="00CE6389"/>
    <w:rsid w:val="00CE7D73"/>
    <w:rsid w:val="00CF7276"/>
    <w:rsid w:val="00D03EBB"/>
    <w:rsid w:val="00D0409B"/>
    <w:rsid w:val="00D05979"/>
    <w:rsid w:val="00D107C8"/>
    <w:rsid w:val="00D15EC3"/>
    <w:rsid w:val="00D24E39"/>
    <w:rsid w:val="00D26158"/>
    <w:rsid w:val="00D322D8"/>
    <w:rsid w:val="00D440F2"/>
    <w:rsid w:val="00D52E15"/>
    <w:rsid w:val="00D57301"/>
    <w:rsid w:val="00D60EA5"/>
    <w:rsid w:val="00D63E75"/>
    <w:rsid w:val="00D65658"/>
    <w:rsid w:val="00D721DD"/>
    <w:rsid w:val="00D84565"/>
    <w:rsid w:val="00D93728"/>
    <w:rsid w:val="00D93D46"/>
    <w:rsid w:val="00DA0367"/>
    <w:rsid w:val="00DA4EA9"/>
    <w:rsid w:val="00DB1D04"/>
    <w:rsid w:val="00DB20B6"/>
    <w:rsid w:val="00DB4B3B"/>
    <w:rsid w:val="00DC0260"/>
    <w:rsid w:val="00DC7095"/>
    <w:rsid w:val="00DF0E2C"/>
    <w:rsid w:val="00DF636B"/>
    <w:rsid w:val="00E02610"/>
    <w:rsid w:val="00E04C66"/>
    <w:rsid w:val="00E13F6D"/>
    <w:rsid w:val="00E15A83"/>
    <w:rsid w:val="00E22DE7"/>
    <w:rsid w:val="00E24D63"/>
    <w:rsid w:val="00E31090"/>
    <w:rsid w:val="00E32F23"/>
    <w:rsid w:val="00E44C9D"/>
    <w:rsid w:val="00E62189"/>
    <w:rsid w:val="00E63E5F"/>
    <w:rsid w:val="00E66B17"/>
    <w:rsid w:val="00EA33E0"/>
    <w:rsid w:val="00EB7C82"/>
    <w:rsid w:val="00EC224F"/>
    <w:rsid w:val="00EC4072"/>
    <w:rsid w:val="00EC7934"/>
    <w:rsid w:val="00ED12FF"/>
    <w:rsid w:val="00ED426B"/>
    <w:rsid w:val="00ED6135"/>
    <w:rsid w:val="00EE18F6"/>
    <w:rsid w:val="00EE24F3"/>
    <w:rsid w:val="00EF4AFE"/>
    <w:rsid w:val="00EF6E47"/>
    <w:rsid w:val="00F1394A"/>
    <w:rsid w:val="00F14702"/>
    <w:rsid w:val="00F25437"/>
    <w:rsid w:val="00F2687A"/>
    <w:rsid w:val="00F33E94"/>
    <w:rsid w:val="00F36983"/>
    <w:rsid w:val="00F420F4"/>
    <w:rsid w:val="00F44C54"/>
    <w:rsid w:val="00F44C78"/>
    <w:rsid w:val="00F57CC9"/>
    <w:rsid w:val="00F603A6"/>
    <w:rsid w:val="00F62CDF"/>
    <w:rsid w:val="00F63755"/>
    <w:rsid w:val="00F73E24"/>
    <w:rsid w:val="00F828DC"/>
    <w:rsid w:val="00F8296B"/>
    <w:rsid w:val="00F9143C"/>
    <w:rsid w:val="00FA4044"/>
    <w:rsid w:val="00FB4D19"/>
    <w:rsid w:val="00FC105B"/>
    <w:rsid w:val="00FC2EF4"/>
    <w:rsid w:val="00FD7BEF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4C7DA-BC5D-4746-BADD-AF153FC63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29778-B32B-4EB1-8C73-E29A6BC56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16CD1-2FCD-488E-8ECB-04A11250CCC8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2020-06-22T15:45:00Z</dcterms:created>
  <dcterms:modified xsi:type="dcterms:W3CDTF">2020-06-22T15:46:00Z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