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E2980" w14:textId="2A07ADC0" w:rsidR="00CA38F2" w:rsidRPr="00C76B08" w:rsidRDefault="00F64158" w:rsidP="00B232B5">
      <w:pPr>
        <w:spacing w:after="360"/>
        <w:rPr>
          <w:rFonts w:ascii="Arial" w:eastAsia="Arial Unicode MS" w:hAnsi="Arial" w:cs="Arial"/>
          <w:b/>
          <w:sz w:val="28"/>
          <w:szCs w:val="28"/>
        </w:rPr>
      </w:pPr>
      <w:r w:rsidRPr="00F64158">
        <w:rPr>
          <w:rFonts w:ascii="Arial" w:eastAsia="Arial Unicode MS" w:hAnsi="Arial" w:cs="Arial"/>
          <w:b/>
          <w:sz w:val="28"/>
          <w:szCs w:val="28"/>
        </w:rPr>
        <w:t xml:space="preserve">GMG offers advanced color solution for HP </w:t>
      </w:r>
      <w:proofErr w:type="spellStart"/>
      <w:r w:rsidRPr="00F64158">
        <w:rPr>
          <w:rFonts w:ascii="Arial" w:eastAsia="Arial Unicode MS" w:hAnsi="Arial" w:cs="Arial"/>
          <w:b/>
          <w:sz w:val="28"/>
          <w:szCs w:val="28"/>
        </w:rPr>
        <w:t>PageWide</w:t>
      </w:r>
      <w:proofErr w:type="spellEnd"/>
      <w:r w:rsidRPr="00F64158">
        <w:rPr>
          <w:rFonts w:ascii="Arial" w:eastAsia="Arial Unicode MS" w:hAnsi="Arial" w:cs="Arial"/>
          <w:b/>
          <w:sz w:val="28"/>
          <w:szCs w:val="28"/>
        </w:rPr>
        <w:t xml:space="preserve"> corrugated pres</w:t>
      </w:r>
      <w:r>
        <w:rPr>
          <w:rFonts w:ascii="Arial" w:eastAsia="Arial Unicode MS" w:hAnsi="Arial" w:cs="Arial"/>
          <w:b/>
          <w:sz w:val="28"/>
          <w:szCs w:val="28"/>
        </w:rPr>
        <w:t>s</w:t>
      </w:r>
      <w:r w:rsidRPr="00F64158">
        <w:rPr>
          <w:rFonts w:ascii="Arial" w:eastAsia="Arial Unicode MS" w:hAnsi="Arial" w:cs="Arial"/>
          <w:b/>
          <w:sz w:val="28"/>
          <w:szCs w:val="28"/>
        </w:rPr>
        <w:t>es</w:t>
      </w:r>
    </w:p>
    <w:p w14:paraId="637C9775" w14:textId="5FA462B9" w:rsidR="00F64158" w:rsidRDefault="00F64158" w:rsidP="00B2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Unicode MS" w:hAnsi="Arial" w:cs="Arial"/>
          <w:color w:val="000000" w:themeColor="text1"/>
        </w:rPr>
      </w:pPr>
      <w:r w:rsidRPr="00103263">
        <w:rPr>
          <w:rFonts w:ascii="Arial" w:eastAsia="Arial Unicode MS" w:hAnsi="Arial" w:cs="Arial"/>
          <w:color w:val="000000" w:themeColor="text1"/>
        </w:rPr>
        <w:t xml:space="preserve">GMG color management products are selected as solutions to enhance digital print production with HP One Package </w:t>
      </w:r>
      <w:r>
        <w:rPr>
          <w:rFonts w:ascii="Arial" w:eastAsia="Arial Unicode MS" w:hAnsi="Arial" w:cs="Arial"/>
          <w:color w:val="000000" w:themeColor="text1"/>
        </w:rPr>
        <w:t xml:space="preserve">Workflow </w:t>
      </w:r>
      <w:r w:rsidRPr="00103263">
        <w:rPr>
          <w:rFonts w:ascii="Arial" w:eastAsia="Arial Unicode MS" w:hAnsi="Arial" w:cs="Arial"/>
          <w:color w:val="000000" w:themeColor="text1"/>
        </w:rPr>
        <w:t>Suite</w:t>
      </w:r>
    </w:p>
    <w:p w14:paraId="406C39C9" w14:textId="77777777" w:rsidR="00F64158" w:rsidRDefault="00F64158" w:rsidP="00B2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Unicode MS" w:hAnsi="Arial" w:cs="Arial"/>
          <w:b/>
          <w:sz w:val="20"/>
          <w:szCs w:val="20"/>
        </w:rPr>
      </w:pPr>
    </w:p>
    <w:p w14:paraId="3EC68702" w14:textId="1A8CA903" w:rsidR="00F64158" w:rsidRDefault="00CA38F2" w:rsidP="00B2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Unicode MS" w:hAnsi="Arial" w:cs="Arial"/>
          <w:sz w:val="20"/>
          <w:szCs w:val="20"/>
          <w:lang w:val="en-GB"/>
        </w:rPr>
      </w:pPr>
      <w:proofErr w:type="spellStart"/>
      <w:r w:rsidRPr="00FB0B5A">
        <w:rPr>
          <w:rFonts w:ascii="Arial" w:eastAsia="Arial Unicode MS" w:hAnsi="Arial" w:cs="Arial"/>
          <w:b/>
          <w:sz w:val="20"/>
          <w:szCs w:val="20"/>
        </w:rPr>
        <w:t>T</w:t>
      </w:r>
      <w:r w:rsidR="00E01648">
        <w:rPr>
          <w:rFonts w:ascii="Arial" w:eastAsia="Arial Unicode MS" w:hAnsi="Arial" w:cs="Arial"/>
          <w:b/>
          <w:sz w:val="20"/>
          <w:szCs w:val="20"/>
        </w:rPr>
        <w:t>ue</w:t>
      </w:r>
      <w:r w:rsidRPr="00FB0B5A">
        <w:rPr>
          <w:rFonts w:ascii="Arial" w:eastAsia="Arial Unicode MS" w:hAnsi="Arial" w:cs="Arial"/>
          <w:b/>
          <w:sz w:val="20"/>
          <w:szCs w:val="20"/>
        </w:rPr>
        <w:t>bingen</w:t>
      </w:r>
      <w:proofErr w:type="spellEnd"/>
      <w:r w:rsidRPr="00FB0B5A">
        <w:rPr>
          <w:rFonts w:ascii="Arial" w:eastAsia="Arial Unicode MS" w:hAnsi="Arial" w:cs="Arial"/>
          <w:b/>
          <w:sz w:val="20"/>
          <w:szCs w:val="20"/>
        </w:rPr>
        <w:t>, Germany (</w:t>
      </w:r>
      <w:r w:rsidR="00771C38">
        <w:rPr>
          <w:rFonts w:ascii="Arial" w:eastAsia="Arial Unicode MS" w:hAnsi="Arial" w:cs="Arial"/>
          <w:b/>
          <w:sz w:val="20"/>
          <w:szCs w:val="20"/>
        </w:rPr>
        <w:t xml:space="preserve">June </w:t>
      </w:r>
      <w:r w:rsidR="00F64158">
        <w:rPr>
          <w:rFonts w:ascii="Arial" w:eastAsia="Arial Unicode MS" w:hAnsi="Arial" w:cs="Arial"/>
          <w:b/>
          <w:sz w:val="20"/>
          <w:szCs w:val="20"/>
        </w:rPr>
        <w:t>2</w:t>
      </w:r>
      <w:r w:rsidR="00D30DBF">
        <w:rPr>
          <w:rFonts w:ascii="Arial" w:eastAsia="Arial Unicode MS" w:hAnsi="Arial" w:cs="Arial"/>
          <w:b/>
          <w:sz w:val="20"/>
          <w:szCs w:val="20"/>
        </w:rPr>
        <w:t>5th</w:t>
      </w:r>
      <w:proofErr w:type="gramStart"/>
      <w:r w:rsidR="00771C38">
        <w:rPr>
          <w:rFonts w:ascii="Arial" w:eastAsia="Arial Unicode MS" w:hAnsi="Arial" w:cs="Arial"/>
          <w:b/>
          <w:sz w:val="20"/>
          <w:szCs w:val="20"/>
        </w:rPr>
        <w:t xml:space="preserve"> </w:t>
      </w:r>
      <w:r w:rsidRPr="00FB0B5A">
        <w:rPr>
          <w:rFonts w:ascii="Arial" w:eastAsia="Arial Unicode MS" w:hAnsi="Arial" w:cs="Arial"/>
          <w:b/>
          <w:sz w:val="20"/>
          <w:szCs w:val="20"/>
        </w:rPr>
        <w:t>2020</w:t>
      </w:r>
      <w:proofErr w:type="gramEnd"/>
      <w:r w:rsidRPr="00FB0B5A">
        <w:rPr>
          <w:rFonts w:ascii="Arial" w:eastAsia="Arial Unicode MS" w:hAnsi="Arial" w:cs="Arial"/>
          <w:b/>
          <w:sz w:val="20"/>
          <w:szCs w:val="20"/>
        </w:rPr>
        <w:t>)</w:t>
      </w:r>
      <w:r w:rsidRPr="00C76B08">
        <w:rPr>
          <w:rFonts w:ascii="Arial" w:eastAsia="Arial Unicode MS" w:hAnsi="Arial" w:cs="Arial"/>
          <w:bCs/>
          <w:sz w:val="20"/>
          <w:szCs w:val="20"/>
        </w:rPr>
        <w:t xml:space="preserve"> – </w:t>
      </w:r>
      <w:bookmarkStart w:id="0" w:name="_Hlk35439987"/>
      <w:r w:rsidR="00F64158" w:rsidRPr="00F64158">
        <w:rPr>
          <w:rFonts w:ascii="Arial" w:eastAsia="Arial Unicode MS" w:hAnsi="Arial" w:cs="Arial"/>
          <w:sz w:val="20"/>
          <w:szCs w:val="20"/>
          <w:lang w:val="en-GB"/>
        </w:rPr>
        <w:t xml:space="preserve">GMG, a provider of color management solutions for packaging and industrial printing, announced it has signed an agreement with HP to become an HP </w:t>
      </w:r>
      <w:proofErr w:type="spellStart"/>
      <w:r w:rsidR="00F64158" w:rsidRPr="00F64158">
        <w:rPr>
          <w:rFonts w:ascii="Arial" w:eastAsia="Arial Unicode MS" w:hAnsi="Arial" w:cs="Arial"/>
          <w:sz w:val="20"/>
          <w:szCs w:val="20"/>
          <w:lang w:val="en-GB"/>
        </w:rPr>
        <w:t>PageWide</w:t>
      </w:r>
      <w:proofErr w:type="spellEnd"/>
      <w:r w:rsidR="00F64158" w:rsidRPr="00F64158">
        <w:rPr>
          <w:rFonts w:ascii="Arial" w:eastAsia="Arial Unicode MS" w:hAnsi="Arial" w:cs="Arial"/>
          <w:sz w:val="20"/>
          <w:szCs w:val="20"/>
          <w:lang w:val="en-GB"/>
        </w:rPr>
        <w:t xml:space="preserve"> corrugated workflow partner. GMG’s holistic corrugated workflow solution for the HP One Package Suite will enable converters to make a smooth transition into digital printing. </w:t>
      </w:r>
    </w:p>
    <w:p w14:paraId="722667F9" w14:textId="343262A6" w:rsidR="00F64158" w:rsidRPr="00F64158" w:rsidRDefault="00D30DBF" w:rsidP="00F64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Unicode MS" w:hAnsi="Arial" w:cs="Arial"/>
          <w:sz w:val="20"/>
          <w:szCs w:val="20"/>
          <w:lang w:val="en-GB"/>
        </w:rPr>
      </w:pPr>
      <w:hyperlink r:id="rId7" w:history="1">
        <w:r w:rsidR="00F64158" w:rsidRPr="00F64158">
          <w:rPr>
            <w:rStyle w:val="Hyperlink"/>
            <w:rFonts w:ascii="Arial" w:eastAsia="Arial Unicode MS" w:hAnsi="Arial" w:cs="Arial"/>
            <w:sz w:val="20"/>
            <w:szCs w:val="20"/>
            <w:lang w:val="en-GB"/>
          </w:rPr>
          <w:t>GMG color management software</w:t>
        </w:r>
      </w:hyperlink>
      <w:r w:rsidR="00F64158" w:rsidRPr="00F64158">
        <w:rPr>
          <w:rFonts w:ascii="Arial" w:eastAsia="Arial Unicode MS" w:hAnsi="Arial" w:cs="Arial"/>
          <w:sz w:val="20"/>
          <w:szCs w:val="20"/>
          <w:lang w:val="en-GB"/>
        </w:rPr>
        <w:t xml:space="preserve"> is used to help print providers do just that: offer a high degree of color predictability, whether for print production of complex packaging, wide format jobs, or for color proofing. GMG delivers solutions for the standardization and simplification of color management workflows to achieve consistent colors on all media and in any print process.</w:t>
      </w:r>
    </w:p>
    <w:p w14:paraId="4465B7D6" w14:textId="0BFF550C" w:rsidR="00F64158" w:rsidRPr="00F64158" w:rsidRDefault="00F64158" w:rsidP="00F64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Unicode MS" w:hAnsi="Arial" w:cs="Arial"/>
          <w:sz w:val="20"/>
          <w:szCs w:val="20"/>
          <w:lang w:val="en-GB"/>
        </w:rPr>
      </w:pPr>
      <w:r w:rsidRPr="00F64158">
        <w:rPr>
          <w:rFonts w:ascii="Arial" w:eastAsia="Arial Unicode MS" w:hAnsi="Arial" w:cs="Arial"/>
          <w:sz w:val="20"/>
          <w:szCs w:val="20"/>
          <w:lang w:val="en-GB"/>
        </w:rPr>
        <w:t>“We are excited to collaborate with HP and offer GMG color management products to support the HP One Package Workflow Suite,” says Darrian Young, Global Partnership Manager. “We believe that we can help those who work with HP corrugated presses by providing a way to improve the color accuracy for their customers.”</w:t>
      </w:r>
    </w:p>
    <w:p w14:paraId="1591A109" w14:textId="77777777" w:rsidR="00F64158" w:rsidRDefault="00F64158" w:rsidP="00F64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Unicode MS" w:hAnsi="Arial" w:cs="Arial"/>
          <w:sz w:val="20"/>
          <w:szCs w:val="20"/>
          <w:lang w:val="en-GB"/>
        </w:rPr>
      </w:pPr>
      <w:r w:rsidRPr="00F64158">
        <w:rPr>
          <w:rFonts w:ascii="Arial" w:eastAsia="Arial Unicode MS" w:hAnsi="Arial" w:cs="Arial"/>
          <w:sz w:val="20"/>
          <w:szCs w:val="20"/>
          <w:lang w:val="en-GB"/>
        </w:rPr>
        <w:t xml:space="preserve">“HP </w:t>
      </w:r>
      <w:proofErr w:type="spellStart"/>
      <w:r w:rsidRPr="00F64158">
        <w:rPr>
          <w:rFonts w:ascii="Arial" w:eastAsia="Arial Unicode MS" w:hAnsi="Arial" w:cs="Arial"/>
          <w:sz w:val="20"/>
          <w:szCs w:val="20"/>
          <w:lang w:val="en-GB"/>
        </w:rPr>
        <w:t>PageWide</w:t>
      </w:r>
      <w:proofErr w:type="spellEnd"/>
      <w:r w:rsidRPr="00F64158">
        <w:rPr>
          <w:rFonts w:ascii="Arial" w:eastAsia="Arial Unicode MS" w:hAnsi="Arial" w:cs="Arial"/>
          <w:sz w:val="20"/>
          <w:szCs w:val="20"/>
          <w:lang w:val="en-GB"/>
        </w:rPr>
        <w:t xml:space="preserve"> Corrugated Presses are known for their offset print quality, using true water-based inks. Both GMG and HP see a huge value of this alliance that will help </w:t>
      </w:r>
      <w:proofErr w:type="spellStart"/>
      <w:r w:rsidRPr="00F64158">
        <w:rPr>
          <w:rFonts w:ascii="Arial" w:eastAsia="Arial Unicode MS" w:hAnsi="Arial" w:cs="Arial"/>
          <w:sz w:val="20"/>
          <w:szCs w:val="20"/>
          <w:lang w:val="en-GB"/>
        </w:rPr>
        <w:t>PageWide</w:t>
      </w:r>
      <w:proofErr w:type="spellEnd"/>
      <w:r w:rsidRPr="00F64158">
        <w:rPr>
          <w:rFonts w:ascii="Arial" w:eastAsia="Arial Unicode MS" w:hAnsi="Arial" w:cs="Arial"/>
          <w:sz w:val="20"/>
          <w:szCs w:val="20"/>
          <w:lang w:val="en-GB"/>
        </w:rPr>
        <w:t xml:space="preserve"> customers getting even higher color accuracy while maintaining consistency across devices, and complying with industry color standards for demanding Brands,” said Ran Lev, workflow solutions manager, HP </w:t>
      </w:r>
      <w:proofErr w:type="spellStart"/>
      <w:r w:rsidRPr="00F64158">
        <w:rPr>
          <w:rFonts w:ascii="Arial" w:eastAsia="Arial Unicode MS" w:hAnsi="Arial" w:cs="Arial"/>
          <w:sz w:val="20"/>
          <w:szCs w:val="20"/>
          <w:lang w:val="en-GB"/>
        </w:rPr>
        <w:t>PageWide</w:t>
      </w:r>
      <w:proofErr w:type="spellEnd"/>
      <w:r w:rsidRPr="00F64158">
        <w:rPr>
          <w:rFonts w:ascii="Arial" w:eastAsia="Arial Unicode MS" w:hAnsi="Arial" w:cs="Arial"/>
          <w:sz w:val="20"/>
          <w:szCs w:val="20"/>
          <w:lang w:val="en-GB"/>
        </w:rPr>
        <w:t xml:space="preserve"> Industrial, HP Inc.</w:t>
      </w:r>
    </w:p>
    <w:p w14:paraId="1609C407" w14:textId="2CB44375" w:rsidR="00F64158" w:rsidRDefault="00F64158" w:rsidP="00F64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Unicode MS" w:hAnsi="Arial" w:cs="Arial"/>
          <w:sz w:val="20"/>
          <w:szCs w:val="20"/>
          <w:lang w:val="en-GB"/>
        </w:rPr>
      </w:pPr>
      <w:r w:rsidRPr="00B7375A">
        <w:rPr>
          <w:rFonts w:ascii="Arial" w:hAnsi="Arial" w:cs="Arial"/>
          <w:color w:val="000000" w:themeColor="text1"/>
          <w:sz w:val="20"/>
          <w:szCs w:val="20"/>
        </w:rPr>
        <w:t xml:space="preserve">For more information, please visit </w:t>
      </w:r>
      <w:hyperlink r:id="rId8" w:history="1">
        <w:r w:rsidR="00D30DBF" w:rsidRPr="00D30DBF">
          <w:rPr>
            <w:rStyle w:val="Hyperlink"/>
          </w:rPr>
          <w:t>https://www8.hp.com/us/en/commercial-printers/pagewide-industrial/solutions.html</w:t>
        </w:r>
      </w:hyperlink>
      <w:r w:rsidRPr="00B7375A">
        <w:rPr>
          <w:rFonts w:ascii="Arial" w:hAnsi="Arial" w:cs="Arial"/>
          <w:color w:val="000000" w:themeColor="text1"/>
          <w:sz w:val="20"/>
          <w:szCs w:val="20"/>
        </w:rPr>
        <w:t xml:space="preserve">, or </w:t>
      </w:r>
      <w:hyperlink r:id="rId9" w:history="1">
        <w:r w:rsidRPr="00B7375A">
          <w:rPr>
            <w:rStyle w:val="Hyperlink"/>
            <w:rFonts w:ascii="Arial" w:hAnsi="Arial"/>
            <w:sz w:val="20"/>
            <w:szCs w:val="20"/>
          </w:rPr>
          <w:t>www.gmgcolor.com</w:t>
        </w:r>
      </w:hyperlink>
      <w:r w:rsidRPr="00B7375A">
        <w:rPr>
          <w:rFonts w:ascii="Arial" w:hAnsi="Arial" w:cs="Arial"/>
          <w:color w:val="000000" w:themeColor="text1"/>
          <w:sz w:val="20"/>
          <w:szCs w:val="20"/>
        </w:rPr>
        <w:t>.</w:t>
      </w:r>
    </w:p>
    <w:p w14:paraId="76EE9F1D" w14:textId="77777777" w:rsidR="00B232B5" w:rsidRPr="00A0734D" w:rsidRDefault="00B232B5" w:rsidP="00B2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sz w:val="20"/>
          <w:szCs w:val="20"/>
        </w:rPr>
      </w:pPr>
    </w:p>
    <w:bookmarkEnd w:id="0"/>
    <w:p w14:paraId="6DB15BF8" w14:textId="77777777" w:rsidR="00FB0B5A" w:rsidRDefault="00FB0B5A" w:rsidP="00FB0B5A">
      <w:pPr>
        <w:jc w:val="center"/>
        <w:rPr>
          <w:rFonts w:ascii="Arial" w:eastAsia="Arial Unicode MS" w:hAnsi="Arial" w:cs="Arial"/>
          <w:b/>
          <w:sz w:val="20"/>
          <w:szCs w:val="20"/>
          <w:lang w:val="en-GB"/>
        </w:rPr>
      </w:pPr>
      <w:r>
        <w:rPr>
          <w:rFonts w:ascii="Arial" w:eastAsia="Arial Unicode MS" w:hAnsi="Arial" w:cs="Arial"/>
          <w:b/>
          <w:szCs w:val="20"/>
          <w:lang w:val="en-GB"/>
        </w:rPr>
        <w:t>End</w:t>
      </w:r>
    </w:p>
    <w:p w14:paraId="482239E5" w14:textId="77777777" w:rsidR="00FB0B5A" w:rsidRDefault="00FB0B5A" w:rsidP="00FB0B5A">
      <w:pPr>
        <w:pStyle w:val="KeinLeerraum"/>
        <w:rPr>
          <w:rFonts w:ascii="Arial" w:eastAsia="Arial Unicode MS" w:hAnsi="Arial" w:cs="Arial"/>
        </w:rPr>
      </w:pPr>
      <w:r>
        <w:rPr>
          <w:rFonts w:ascii="Arial" w:eastAsia="Arial Unicode MS" w:hAnsi="Arial" w:cs="Arial"/>
          <w:b/>
          <w:lang w:val="en-GB"/>
        </w:rPr>
        <w:t>About GMG:</w:t>
      </w:r>
      <w:r>
        <w:rPr>
          <w:rFonts w:ascii="Arial" w:eastAsia="Arial Unicode MS" w:hAnsi="Arial" w:cs="Arial"/>
          <w:lang w:val="en-GB"/>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w:t>
      </w:r>
      <w:r>
        <w:rPr>
          <w:rFonts w:ascii="Arial" w:eastAsia="Arial Unicode MS" w:hAnsi="Arial" w:cs="Arial"/>
        </w:rPr>
        <w:t xml:space="preserve">GMG </w:t>
      </w:r>
      <w:proofErr w:type="spellStart"/>
      <w:r>
        <w:rPr>
          <w:rFonts w:ascii="Arial" w:eastAsia="Arial Unicode MS" w:hAnsi="Arial" w:cs="Arial"/>
        </w:rPr>
        <w:t>is</w:t>
      </w:r>
      <w:proofErr w:type="spellEnd"/>
      <w:r>
        <w:rPr>
          <w:rFonts w:ascii="Arial" w:eastAsia="Arial Unicode MS" w:hAnsi="Arial" w:cs="Arial"/>
        </w:rPr>
        <w:t xml:space="preserve"> </w:t>
      </w:r>
      <w:proofErr w:type="spellStart"/>
      <w:r>
        <w:rPr>
          <w:rFonts w:ascii="Arial" w:eastAsia="Arial Unicode MS" w:hAnsi="Arial" w:cs="Arial"/>
        </w:rPr>
        <w:t>represented</w:t>
      </w:r>
      <w:proofErr w:type="spellEnd"/>
      <w:r>
        <w:rPr>
          <w:rFonts w:ascii="Arial" w:eastAsia="Arial Unicode MS" w:hAnsi="Arial" w:cs="Arial"/>
        </w:rPr>
        <w:t xml:space="preserve"> </w:t>
      </w:r>
      <w:proofErr w:type="spellStart"/>
      <w:r>
        <w:rPr>
          <w:rFonts w:ascii="Arial" w:eastAsia="Arial Unicode MS" w:hAnsi="Arial" w:cs="Arial"/>
        </w:rPr>
        <w:t>by</w:t>
      </w:r>
      <w:proofErr w:type="spellEnd"/>
      <w:r>
        <w:rPr>
          <w:rFonts w:ascii="Arial" w:eastAsia="Arial Unicode MS" w:hAnsi="Arial" w:cs="Arial"/>
        </w:rPr>
        <w:t xml:space="preserve"> </w:t>
      </w:r>
      <w:proofErr w:type="spellStart"/>
      <w:r>
        <w:rPr>
          <w:rFonts w:ascii="Arial" w:eastAsia="Arial Unicode MS" w:hAnsi="Arial" w:cs="Arial"/>
        </w:rPr>
        <w:t>branch</w:t>
      </w:r>
      <w:proofErr w:type="spellEnd"/>
      <w:r>
        <w:rPr>
          <w:rFonts w:ascii="Arial" w:eastAsia="Arial Unicode MS" w:hAnsi="Arial" w:cs="Arial"/>
        </w:rPr>
        <w:t xml:space="preserve"> </w:t>
      </w:r>
      <w:proofErr w:type="spellStart"/>
      <w:r>
        <w:rPr>
          <w:rFonts w:ascii="Arial" w:eastAsia="Arial Unicode MS" w:hAnsi="Arial" w:cs="Arial"/>
        </w:rPr>
        <w:t>offices</w:t>
      </w:r>
      <w:proofErr w:type="spellEnd"/>
      <w:r>
        <w:rPr>
          <w:rFonts w:ascii="Arial" w:eastAsia="Arial Unicode MS" w:hAnsi="Arial" w:cs="Arial"/>
        </w:rPr>
        <w:t xml:space="preserve"> and </w:t>
      </w:r>
      <w:proofErr w:type="spellStart"/>
      <w:r>
        <w:rPr>
          <w:rFonts w:ascii="Arial" w:eastAsia="Arial Unicode MS" w:hAnsi="Arial" w:cs="Arial"/>
        </w:rPr>
        <w:t>dealers</w:t>
      </w:r>
      <w:proofErr w:type="spellEnd"/>
      <w:r>
        <w:rPr>
          <w:rFonts w:ascii="Arial" w:eastAsia="Arial Unicode MS" w:hAnsi="Arial" w:cs="Arial"/>
        </w:rPr>
        <w:t xml:space="preserve"> </w:t>
      </w:r>
      <w:proofErr w:type="spellStart"/>
      <w:r>
        <w:rPr>
          <w:rFonts w:ascii="Arial" w:eastAsia="Arial Unicode MS" w:hAnsi="Arial" w:cs="Arial"/>
        </w:rPr>
        <w:t>worldwide</w:t>
      </w:r>
      <w:proofErr w:type="spellEnd"/>
      <w:r>
        <w:rPr>
          <w:rFonts w:ascii="Arial" w:eastAsia="Arial Unicode MS" w:hAnsi="Arial" w:cs="Arial"/>
        </w:rPr>
        <w:t>.</w:t>
      </w:r>
    </w:p>
    <w:p w14:paraId="6413E952" w14:textId="1B54FF79" w:rsidR="00FB0B5A" w:rsidRDefault="00FB0B5A" w:rsidP="00FB0B5A">
      <w:pPr>
        <w:jc w:val="both"/>
        <w:rPr>
          <w:rFonts w:ascii="Arial" w:eastAsia="Arial Unicode MS" w:hAnsi="Arial" w:cs="Arial"/>
          <w:sz w:val="18"/>
          <w:szCs w:val="20"/>
        </w:rPr>
      </w:pPr>
      <w:r>
        <w:rPr>
          <w:rFonts w:ascii="Arial" w:eastAsia="Arial Unicode MS" w:hAnsi="Arial" w:cs="Arial"/>
          <w:noProof/>
          <w:szCs w:val="16"/>
        </w:rPr>
        <w:lastRenderedPageBreak/>
        <w:drawing>
          <wp:inline distT="0" distB="0" distL="0" distR="0" wp14:anchorId="70AB10D3" wp14:editId="60F4685F">
            <wp:extent cx="3124200" cy="149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492250"/>
                    </a:xfrm>
                    <a:prstGeom prst="rect">
                      <a:avLst/>
                    </a:prstGeom>
                    <a:noFill/>
                    <a:ln>
                      <a:noFill/>
                    </a:ln>
                  </pic:spPr>
                </pic:pic>
              </a:graphicData>
            </a:graphic>
          </wp:inline>
        </w:drawing>
      </w:r>
    </w:p>
    <w:p w14:paraId="6AEAD48A" w14:textId="77777777" w:rsidR="00FB0B5A" w:rsidRDefault="00FB0B5A" w:rsidP="00FB0B5A">
      <w:pPr>
        <w:pStyle w:val="KeinLeerraum"/>
        <w:rPr>
          <w:rFonts w:ascii="Arial" w:eastAsia="Arial Unicode MS" w:hAnsi="Arial" w:cs="Arial"/>
          <w:lang w:val="en-GB"/>
        </w:rPr>
      </w:pPr>
      <w:r>
        <w:rPr>
          <w:rFonts w:ascii="Arial" w:eastAsia="Arial Unicode MS" w:hAnsi="Arial" w:cs="Arial"/>
          <w:lang w:val="en-GB"/>
        </w:rPr>
        <w:t xml:space="preserve">© </w:t>
      </w:r>
      <w:r>
        <w:rPr>
          <w:rFonts w:ascii="Arial" w:eastAsia="Arial Unicode MS" w:hAnsi="Arial" w:cs="Arial"/>
          <w:b/>
          <w:lang w:val="en-GB"/>
        </w:rPr>
        <w:t>2020 GMG GmbH &amp; Co. KG</w:t>
      </w:r>
      <w:r>
        <w:rPr>
          <w:rFonts w:ascii="Arial" w:eastAsia="Arial Unicode MS" w:hAnsi="Arial" w:cs="Arial"/>
          <w:lang w:val="en-GB"/>
        </w:rPr>
        <w:t xml:space="preserve">. GMG, the GMG </w:t>
      </w:r>
      <w:proofErr w:type="gramStart"/>
      <w:r>
        <w:rPr>
          <w:rFonts w:ascii="Arial" w:eastAsia="Arial Unicode MS" w:hAnsi="Arial" w:cs="Arial"/>
          <w:lang w:val="en-GB"/>
        </w:rPr>
        <w:t>logo</w:t>
      </w:r>
      <w:proofErr w:type="gramEnd"/>
      <w:r>
        <w:rPr>
          <w:rFonts w:ascii="Arial" w:eastAsia="Arial Unicode MS" w:hAnsi="Arial" w:cs="Arial"/>
          <w:lang w:val="en-GB"/>
        </w:rPr>
        <w:t xml:space="preserve">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4DE8A599" w14:textId="77777777" w:rsidR="00FB0B5A" w:rsidRDefault="00FB0B5A" w:rsidP="00FB0B5A">
      <w:pPr>
        <w:jc w:val="both"/>
        <w:rPr>
          <w:rFonts w:ascii="Arial" w:eastAsia="Arial Unicode MS" w:hAnsi="Arial" w:cs="Arial"/>
          <w:sz w:val="18"/>
          <w:szCs w:val="18"/>
          <w:lang w:val="en-GB"/>
        </w:rPr>
      </w:pPr>
      <w:r>
        <w:rPr>
          <w:rFonts w:ascii="Arial" w:eastAsia="Arial Unicode MS" w:hAnsi="Arial" w:cs="Arial"/>
          <w:sz w:val="18"/>
          <w:szCs w:val="18"/>
          <w:lang w:val="en-GB"/>
        </w:rPr>
        <w:t xml:space="preserve">For further information see </w:t>
      </w:r>
      <w:hyperlink r:id="rId11" w:history="1">
        <w:r>
          <w:rPr>
            <w:rStyle w:val="Hyperlink"/>
            <w:rFonts w:ascii="Arial" w:eastAsia="Arial Unicode MS" w:hAnsi="Arial" w:cs="Arial"/>
            <w:sz w:val="18"/>
            <w:szCs w:val="18"/>
            <w:lang w:val="en-GB"/>
          </w:rPr>
          <w:t>www.gmgcolor.com</w:t>
        </w:r>
      </w:hyperlink>
      <w:r>
        <w:rPr>
          <w:rFonts w:ascii="Arial" w:eastAsia="Arial Unicode MS" w:hAnsi="Arial" w:cs="Arial"/>
          <w:sz w:val="18"/>
          <w:szCs w:val="18"/>
          <w:lang w:val="en-GB"/>
        </w:rPr>
        <w:t xml:space="preserve">, </w:t>
      </w:r>
      <w:hyperlink r:id="rId12" w:history="1">
        <w:r>
          <w:rPr>
            <w:rStyle w:val="Hyperlink"/>
            <w:rFonts w:ascii="Arial" w:eastAsia="Arial Unicode MS" w:hAnsi="Arial" w:cs="Arial"/>
            <w:sz w:val="18"/>
            <w:szCs w:val="18"/>
            <w:lang w:val="en-GB"/>
          </w:rPr>
          <w:t>www.facebook.com/gmgcolor.en</w:t>
        </w:r>
      </w:hyperlink>
      <w:r>
        <w:rPr>
          <w:rFonts w:ascii="Arial" w:eastAsia="Arial Unicode MS" w:hAnsi="Arial" w:cs="Arial"/>
          <w:sz w:val="18"/>
          <w:szCs w:val="18"/>
          <w:lang w:val="en-GB"/>
        </w:rPr>
        <w:t xml:space="preserve">, </w:t>
      </w:r>
      <w:hyperlink r:id="rId13" w:history="1">
        <w:r>
          <w:rPr>
            <w:rStyle w:val="Hyperlink"/>
            <w:rFonts w:ascii="Arial" w:eastAsia="Arial Unicode MS" w:hAnsi="Arial" w:cs="Arial"/>
            <w:sz w:val="18"/>
            <w:szCs w:val="18"/>
            <w:lang w:val="en-GB"/>
          </w:rPr>
          <w:t>http://twitter.com/gmgcolor</w:t>
        </w:r>
      </w:hyperlink>
      <w:r>
        <w:rPr>
          <w:rFonts w:ascii="Arial" w:eastAsia="Arial Unicode MS" w:hAnsi="Arial" w:cs="Arial"/>
          <w:sz w:val="18"/>
          <w:szCs w:val="18"/>
          <w:lang w:val="en-GB"/>
        </w:rPr>
        <w:t xml:space="preserve">, </w:t>
      </w:r>
      <w:hyperlink r:id="rId14" w:history="1">
        <w:r>
          <w:rPr>
            <w:rStyle w:val="Hyperlink"/>
            <w:rFonts w:ascii="Arial" w:eastAsia="Arial Unicode MS" w:hAnsi="Arial" w:cs="Arial"/>
            <w:sz w:val="18"/>
            <w:szCs w:val="18"/>
            <w:lang w:val="en-GB"/>
          </w:rPr>
          <w:t>www.linkedin.com/company/gmg</w:t>
        </w:r>
      </w:hyperlink>
    </w:p>
    <w:p w14:paraId="7125B4F9" w14:textId="77777777" w:rsidR="00FB0B5A" w:rsidRDefault="00FB0B5A" w:rsidP="00FB0B5A">
      <w:pPr>
        <w:jc w:val="both"/>
        <w:rPr>
          <w:rFonts w:ascii="Arial" w:eastAsia="Arial Unicode MS" w:hAnsi="Arial" w:cs="Arial"/>
          <w:sz w:val="18"/>
          <w:szCs w:val="20"/>
          <w:lang w:val="en-GB"/>
        </w:rPr>
      </w:pPr>
    </w:p>
    <w:p w14:paraId="4E9C9EDB" w14:textId="77777777" w:rsidR="00FB0B5A" w:rsidRDefault="00FB0B5A" w:rsidP="00FB0B5A">
      <w:pPr>
        <w:jc w:val="both"/>
        <w:rPr>
          <w:rFonts w:ascii="Arial" w:eastAsia="Arial Unicode MS" w:hAnsi="Arial" w:cs="Arial"/>
          <w:sz w:val="18"/>
          <w:szCs w:val="20"/>
          <w:lang w:val="en-GB"/>
        </w:rPr>
      </w:pPr>
    </w:p>
    <w:p w14:paraId="69870EB3" w14:textId="77777777" w:rsidR="00FB0B5A" w:rsidRDefault="00FB0B5A" w:rsidP="00FB0B5A">
      <w:pPr>
        <w:pStyle w:val="KeinLeerraum"/>
        <w:rPr>
          <w:rFonts w:ascii="Arial" w:eastAsia="Arial Unicode MS" w:hAnsi="Arial" w:cs="Arial"/>
          <w:b/>
          <w:lang w:val="en-GB"/>
        </w:rPr>
      </w:pPr>
      <w:r>
        <w:rPr>
          <w:rFonts w:ascii="Arial" w:eastAsia="Arial Unicode MS" w:hAnsi="Arial" w:cs="Arial"/>
          <w:b/>
          <w:lang w:val="en-GB"/>
        </w:rPr>
        <w:t>Contact:</w:t>
      </w:r>
      <w:r>
        <w:rPr>
          <w:rFonts w:ascii="Arial" w:eastAsia="Arial Unicode MS" w:hAnsi="Arial" w:cs="Arial"/>
          <w:b/>
          <w:lang w:val="en-GB"/>
        </w:rPr>
        <w:tab/>
      </w:r>
      <w:r>
        <w:rPr>
          <w:rFonts w:ascii="Arial" w:eastAsia="Arial Unicode MS" w:hAnsi="Arial" w:cs="Arial"/>
          <w:b/>
          <w:lang w:val="en-GB"/>
        </w:rPr>
        <w:tab/>
      </w:r>
      <w:r>
        <w:rPr>
          <w:rFonts w:ascii="Arial" w:eastAsia="Arial Unicode MS" w:hAnsi="Arial" w:cs="Arial"/>
          <w:b/>
          <w:lang w:val="en-GB"/>
        </w:rPr>
        <w:tab/>
        <w:t>Press contact:</w:t>
      </w:r>
      <w:r>
        <w:rPr>
          <w:rFonts w:ascii="Arial" w:eastAsia="Arial Unicode MS" w:hAnsi="Arial" w:cs="Arial"/>
          <w:b/>
          <w:lang w:val="en-GB"/>
        </w:rPr>
        <w:tab/>
      </w:r>
      <w:r>
        <w:rPr>
          <w:rFonts w:ascii="Arial" w:eastAsia="Arial Unicode MS" w:hAnsi="Arial" w:cs="Arial"/>
          <w:b/>
          <w:lang w:val="en-GB"/>
        </w:rPr>
        <w:tab/>
      </w:r>
      <w:r>
        <w:rPr>
          <w:rFonts w:ascii="Arial" w:eastAsia="Arial Unicode MS" w:hAnsi="Arial" w:cs="Arial"/>
          <w:b/>
          <w:lang w:val="en-GB"/>
        </w:rPr>
        <w:tab/>
        <w:t>Press contact Americas:</w:t>
      </w:r>
    </w:p>
    <w:p w14:paraId="7D4BCC61" w14:textId="77777777" w:rsidR="00FB0B5A" w:rsidRDefault="00FB0B5A" w:rsidP="00FB0B5A">
      <w:pPr>
        <w:pStyle w:val="KeinLeerraum"/>
        <w:rPr>
          <w:rFonts w:ascii="Arial" w:eastAsia="Arial Unicode MS" w:hAnsi="Arial" w:cs="Arial"/>
          <w:lang w:val="en-GB"/>
        </w:rPr>
      </w:pPr>
      <w:r>
        <w:rPr>
          <w:rFonts w:ascii="Arial" w:eastAsia="Arial Unicode MS" w:hAnsi="Arial" w:cs="Arial"/>
          <w:lang w:val="en-GB"/>
        </w:rPr>
        <w:t>GMG GmbH &amp; Co. KG</w:t>
      </w:r>
      <w:r>
        <w:rPr>
          <w:rFonts w:ascii="Arial" w:eastAsia="Arial Unicode MS" w:hAnsi="Arial" w:cs="Arial"/>
          <w:lang w:val="en-GB"/>
        </w:rPr>
        <w:tab/>
      </w:r>
      <w:r>
        <w:rPr>
          <w:rFonts w:ascii="Arial" w:eastAsia="Arial Unicode MS" w:hAnsi="Arial" w:cs="Arial"/>
          <w:lang w:val="en-GB"/>
        </w:rPr>
        <w:tab/>
        <w:t>AD Communications</w:t>
      </w:r>
      <w:r>
        <w:rPr>
          <w:rFonts w:ascii="Arial" w:eastAsia="Arial Unicode MS" w:hAnsi="Arial" w:cs="Arial"/>
          <w:lang w:val="en-GB"/>
        </w:rPr>
        <w:tab/>
      </w:r>
      <w:r>
        <w:rPr>
          <w:rFonts w:ascii="Arial" w:eastAsia="Arial Unicode MS" w:hAnsi="Arial" w:cs="Arial"/>
          <w:lang w:val="en-GB"/>
        </w:rPr>
        <w:tab/>
        <w:t>Press +</w:t>
      </w:r>
    </w:p>
    <w:p w14:paraId="5FEC9FE5" w14:textId="77777777" w:rsidR="00FB0B5A" w:rsidRDefault="00FB0B5A" w:rsidP="00FB0B5A">
      <w:pPr>
        <w:pStyle w:val="KeinLeerraum"/>
        <w:rPr>
          <w:rFonts w:ascii="Arial" w:eastAsia="Arial Unicode MS" w:hAnsi="Arial" w:cs="Arial"/>
          <w:lang w:val="en-GB"/>
        </w:rPr>
      </w:pPr>
      <w:r>
        <w:rPr>
          <w:rFonts w:ascii="Arial" w:eastAsia="Arial Unicode MS" w:hAnsi="Arial" w:cs="Arial"/>
          <w:lang w:val="en-GB"/>
        </w:rPr>
        <w:t>Phone: + 49 (0) 7071 938 74-0</w:t>
      </w:r>
      <w:r>
        <w:rPr>
          <w:rFonts w:ascii="Arial" w:eastAsia="Arial Unicode MS" w:hAnsi="Arial" w:cs="Arial"/>
          <w:lang w:val="en-GB"/>
        </w:rPr>
        <w:tab/>
        <w:t>Michael Grass</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Irvin Press</w:t>
      </w:r>
    </w:p>
    <w:p w14:paraId="13BEFB5F" w14:textId="77777777" w:rsidR="00FB0B5A" w:rsidRDefault="00FB0B5A" w:rsidP="00FB0B5A">
      <w:pPr>
        <w:pStyle w:val="KeinLeerraum"/>
        <w:rPr>
          <w:rFonts w:ascii="Arial" w:eastAsia="Arial Unicode MS" w:hAnsi="Arial" w:cs="Arial"/>
          <w:lang w:val="en-GB"/>
        </w:rPr>
      </w:pPr>
      <w:r>
        <w:rPr>
          <w:rFonts w:ascii="Arial" w:eastAsia="Arial Unicode MS" w:hAnsi="Arial" w:cs="Arial"/>
          <w:lang w:val="en-GB"/>
        </w:rPr>
        <w:t>Fax: + 49 (0) 7071 938 74-22</w:t>
      </w:r>
      <w:r>
        <w:rPr>
          <w:rFonts w:ascii="Arial" w:eastAsia="Arial Unicode MS" w:hAnsi="Arial" w:cs="Arial"/>
          <w:lang w:val="en-GB"/>
        </w:rPr>
        <w:tab/>
        <w:t>Phone: + 44 (0) 1372 464470</w:t>
      </w:r>
      <w:r>
        <w:rPr>
          <w:rFonts w:ascii="Arial" w:eastAsia="Arial Unicode MS" w:hAnsi="Arial" w:cs="Arial"/>
          <w:lang w:val="en-GB"/>
        </w:rPr>
        <w:tab/>
        <w:t>Phone: +1 508-384-3660</w:t>
      </w:r>
    </w:p>
    <w:p w14:paraId="20BE238F" w14:textId="77777777" w:rsidR="00FB0B5A" w:rsidRDefault="00FB0B5A" w:rsidP="00FB0B5A">
      <w:pPr>
        <w:pStyle w:val="KeinLeerraum"/>
        <w:rPr>
          <w:rFonts w:ascii="Arial" w:eastAsia="Arial Unicode MS" w:hAnsi="Arial" w:cs="Arial"/>
        </w:rPr>
      </w:pPr>
      <w:proofErr w:type="spellStart"/>
      <w:r>
        <w:rPr>
          <w:rFonts w:ascii="Arial" w:eastAsia="Arial Unicode MS" w:hAnsi="Arial" w:cs="Arial"/>
        </w:rPr>
        <w:t>E-mail</w:t>
      </w:r>
      <w:proofErr w:type="spellEnd"/>
      <w:r>
        <w:rPr>
          <w:rFonts w:ascii="Arial" w:eastAsia="Arial Unicode MS" w:hAnsi="Arial" w:cs="Arial"/>
        </w:rPr>
        <w:t>: pr@gmgcolor.com</w:t>
      </w:r>
      <w:r>
        <w:rPr>
          <w:rFonts w:ascii="Arial" w:eastAsia="Arial Unicode MS" w:hAnsi="Arial" w:cs="Arial"/>
        </w:rPr>
        <w:tab/>
      </w:r>
      <w:r>
        <w:rPr>
          <w:rFonts w:ascii="Arial" w:eastAsia="Arial Unicode MS" w:hAnsi="Arial" w:cs="Arial"/>
        </w:rPr>
        <w:tab/>
      </w:r>
      <w:proofErr w:type="spellStart"/>
      <w:r>
        <w:rPr>
          <w:rFonts w:ascii="Arial" w:eastAsia="Arial Unicode MS" w:hAnsi="Arial" w:cs="Arial"/>
        </w:rPr>
        <w:t>E-mail</w:t>
      </w:r>
      <w:proofErr w:type="spellEnd"/>
      <w:r>
        <w:rPr>
          <w:rFonts w:ascii="Arial" w:eastAsia="Arial Unicode MS" w:hAnsi="Arial" w:cs="Arial"/>
        </w:rPr>
        <w:t>: mgrass@adcomms.co.uk</w:t>
      </w:r>
      <w:r>
        <w:rPr>
          <w:rFonts w:ascii="Arial" w:eastAsia="Arial Unicode MS" w:hAnsi="Arial" w:cs="Arial"/>
        </w:rPr>
        <w:tab/>
      </w:r>
      <w:proofErr w:type="spellStart"/>
      <w:r>
        <w:rPr>
          <w:rFonts w:ascii="Arial" w:eastAsia="Arial Unicode MS" w:hAnsi="Arial" w:cs="Arial"/>
        </w:rPr>
        <w:t>E-mail</w:t>
      </w:r>
      <w:proofErr w:type="spellEnd"/>
      <w:r>
        <w:rPr>
          <w:rFonts w:ascii="Arial" w:eastAsia="Arial Unicode MS" w:hAnsi="Arial" w:cs="Arial"/>
        </w:rPr>
        <w:t>: irv@press-plus.com</w:t>
      </w:r>
    </w:p>
    <w:p w14:paraId="4E8482E7" w14:textId="3CD273A3" w:rsidR="00CA38F2" w:rsidRPr="00FB0B5A" w:rsidRDefault="00CA38F2" w:rsidP="00FB0B5A">
      <w:pPr>
        <w:jc w:val="center"/>
        <w:rPr>
          <w:rFonts w:ascii="Arial" w:hAnsi="Arial" w:cs="Arial"/>
          <w:sz w:val="18"/>
          <w:szCs w:val="18"/>
          <w:lang w:val="de-DE"/>
        </w:rPr>
      </w:pPr>
    </w:p>
    <w:sectPr w:rsidR="00CA38F2" w:rsidRPr="00FB0B5A" w:rsidSect="00BB69CC">
      <w:headerReference w:type="default" r:id="rId15"/>
      <w:footerReference w:type="default" r:id="rId16"/>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2811" w14:textId="77777777" w:rsidR="00B707F4" w:rsidRDefault="00B707F4" w:rsidP="00DE10B4">
      <w:pPr>
        <w:spacing w:after="0" w:line="240" w:lineRule="auto"/>
      </w:pPr>
      <w:r>
        <w:separator/>
      </w:r>
    </w:p>
  </w:endnote>
  <w:endnote w:type="continuationSeparator" w:id="0">
    <w:p w14:paraId="673B5A49" w14:textId="77777777" w:rsidR="00B707F4" w:rsidRDefault="00B707F4"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2A2F" w14:textId="0D575CB0" w:rsidR="00B707F4" w:rsidRPr="00D273FD" w:rsidRDefault="00B707F4" w:rsidP="004C6403">
    <w:pPr>
      <w:pStyle w:val="Fuzeile"/>
      <w:jc w:val="right"/>
      <w:rPr>
        <w:rFonts w:ascii="Arial" w:hAnsi="Arial" w:cs="Arial"/>
        <w:sz w:val="18"/>
      </w:rPr>
    </w:pPr>
    <w:r>
      <w:rPr>
        <w:rFonts w:ascii="Arial" w:hAnsi="Arial" w:cs="Arial"/>
        <w:sz w:val="18"/>
      </w:rPr>
      <w:t>Page</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w:t>
    </w:r>
    <w:r>
      <w:rPr>
        <w:rFonts w:ascii="Arial" w:hAnsi="Arial" w:cs="Arial"/>
        <w:sz w:val="18"/>
      </w:rPr>
      <w:t>of</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8A147" w14:textId="77777777" w:rsidR="00B707F4" w:rsidRDefault="00B707F4" w:rsidP="00DE10B4">
      <w:pPr>
        <w:spacing w:after="0" w:line="240" w:lineRule="auto"/>
      </w:pPr>
      <w:r>
        <w:separator/>
      </w:r>
    </w:p>
  </w:footnote>
  <w:footnote w:type="continuationSeparator" w:id="0">
    <w:p w14:paraId="06FCEE9C" w14:textId="77777777" w:rsidR="00B707F4" w:rsidRDefault="00B707F4"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F2EC" w14:textId="440711A0" w:rsidR="00B707F4" w:rsidRDefault="00B707F4">
    <w:pPr>
      <w:pStyle w:val="Kopfzeile"/>
      <w:rPr>
        <w:rFonts w:ascii="Arial" w:hAnsi="Arial" w:cs="Arial"/>
        <w:sz w:val="36"/>
      </w:rPr>
    </w:pPr>
    <w:r w:rsidRPr="00D273FD">
      <w:rPr>
        <w:rFonts w:ascii="Arial" w:hAnsi="Arial" w:cs="Arial"/>
        <w:noProof/>
        <w:sz w:val="36"/>
        <w:szCs w:val="40"/>
      </w:rPr>
      <w:drawing>
        <wp:anchor distT="0" distB="0" distL="114300" distR="114300" simplePos="0" relativeHeight="25166080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Pr>
        <w:rFonts w:ascii="Arial" w:hAnsi="Arial" w:cs="Arial"/>
        <w:sz w:val="36"/>
      </w:rPr>
      <w:t xml:space="preserve">Press </w:t>
    </w:r>
    <w:r w:rsidR="00394171">
      <w:rPr>
        <w:rFonts w:ascii="Arial" w:hAnsi="Arial" w:cs="Arial"/>
        <w:sz w:val="36"/>
      </w:rPr>
      <w:t>Release</w:t>
    </w:r>
  </w:p>
  <w:p w14:paraId="719D670C" w14:textId="77777777" w:rsidR="00B707F4" w:rsidRPr="00D273FD" w:rsidRDefault="00B707F4">
    <w:pPr>
      <w:pStyle w:val="Kopfzeile"/>
      <w:rPr>
        <w:rFonts w:ascii="Arial" w:hAnsi="Arial" w:cs="Arial"/>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621"/>
    <w:rsid w:val="0001016E"/>
    <w:rsid w:val="00030B84"/>
    <w:rsid w:val="00041ACD"/>
    <w:rsid w:val="00043666"/>
    <w:rsid w:val="00045119"/>
    <w:rsid w:val="000628BD"/>
    <w:rsid w:val="00074EBE"/>
    <w:rsid w:val="00083C3E"/>
    <w:rsid w:val="000860A1"/>
    <w:rsid w:val="00087B1C"/>
    <w:rsid w:val="00091B55"/>
    <w:rsid w:val="000923E7"/>
    <w:rsid w:val="000926E7"/>
    <w:rsid w:val="000A4B62"/>
    <w:rsid w:val="000A764D"/>
    <w:rsid w:val="000B61D3"/>
    <w:rsid w:val="000B67B3"/>
    <w:rsid w:val="000C65A1"/>
    <w:rsid w:val="000D0A21"/>
    <w:rsid w:val="000D2214"/>
    <w:rsid w:val="000E07EA"/>
    <w:rsid w:val="000E6691"/>
    <w:rsid w:val="000F3398"/>
    <w:rsid w:val="000F505F"/>
    <w:rsid w:val="00102D3E"/>
    <w:rsid w:val="00104C75"/>
    <w:rsid w:val="001123AA"/>
    <w:rsid w:val="00124E78"/>
    <w:rsid w:val="0012552D"/>
    <w:rsid w:val="00125B47"/>
    <w:rsid w:val="0014415D"/>
    <w:rsid w:val="00171366"/>
    <w:rsid w:val="00184A00"/>
    <w:rsid w:val="001859D8"/>
    <w:rsid w:val="001A0773"/>
    <w:rsid w:val="001A10E2"/>
    <w:rsid w:val="001A4FA5"/>
    <w:rsid w:val="001A5CF1"/>
    <w:rsid w:val="001A7B11"/>
    <w:rsid w:val="001B0BEC"/>
    <w:rsid w:val="001C065A"/>
    <w:rsid w:val="001C6849"/>
    <w:rsid w:val="001E6658"/>
    <w:rsid w:val="001F7847"/>
    <w:rsid w:val="00200BF3"/>
    <w:rsid w:val="00201BE4"/>
    <w:rsid w:val="00204473"/>
    <w:rsid w:val="0020769E"/>
    <w:rsid w:val="002120F6"/>
    <w:rsid w:val="0022347F"/>
    <w:rsid w:val="00227957"/>
    <w:rsid w:val="0023095D"/>
    <w:rsid w:val="002329A3"/>
    <w:rsid w:val="0023350C"/>
    <w:rsid w:val="00241A8F"/>
    <w:rsid w:val="00247430"/>
    <w:rsid w:val="00252E81"/>
    <w:rsid w:val="002542A7"/>
    <w:rsid w:val="002610F0"/>
    <w:rsid w:val="002707D0"/>
    <w:rsid w:val="00273C3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400BC"/>
    <w:rsid w:val="0036273E"/>
    <w:rsid w:val="0036594E"/>
    <w:rsid w:val="00366D07"/>
    <w:rsid w:val="003768CA"/>
    <w:rsid w:val="00381A78"/>
    <w:rsid w:val="00381F9A"/>
    <w:rsid w:val="00394171"/>
    <w:rsid w:val="003953F3"/>
    <w:rsid w:val="003962BE"/>
    <w:rsid w:val="003970AE"/>
    <w:rsid w:val="003A2D13"/>
    <w:rsid w:val="003A67FD"/>
    <w:rsid w:val="003A7F33"/>
    <w:rsid w:val="003B2725"/>
    <w:rsid w:val="003B40B7"/>
    <w:rsid w:val="003B7B7D"/>
    <w:rsid w:val="003D6B79"/>
    <w:rsid w:val="003E379D"/>
    <w:rsid w:val="003F3182"/>
    <w:rsid w:val="003F3544"/>
    <w:rsid w:val="00400779"/>
    <w:rsid w:val="00414CE6"/>
    <w:rsid w:val="00431D96"/>
    <w:rsid w:val="00434D51"/>
    <w:rsid w:val="00440576"/>
    <w:rsid w:val="00441A7B"/>
    <w:rsid w:val="004434B5"/>
    <w:rsid w:val="00452D9D"/>
    <w:rsid w:val="004645FF"/>
    <w:rsid w:val="00465D48"/>
    <w:rsid w:val="00470B6C"/>
    <w:rsid w:val="00471FC4"/>
    <w:rsid w:val="00472C23"/>
    <w:rsid w:val="00482AE9"/>
    <w:rsid w:val="00482C02"/>
    <w:rsid w:val="00482EC4"/>
    <w:rsid w:val="00483C3A"/>
    <w:rsid w:val="00485582"/>
    <w:rsid w:val="00485D30"/>
    <w:rsid w:val="00492FFA"/>
    <w:rsid w:val="00495682"/>
    <w:rsid w:val="004A3092"/>
    <w:rsid w:val="004C134C"/>
    <w:rsid w:val="004C6403"/>
    <w:rsid w:val="004D6E85"/>
    <w:rsid w:val="004E1512"/>
    <w:rsid w:val="004E50D9"/>
    <w:rsid w:val="005035F5"/>
    <w:rsid w:val="0051003E"/>
    <w:rsid w:val="005208E2"/>
    <w:rsid w:val="005210B2"/>
    <w:rsid w:val="0052320A"/>
    <w:rsid w:val="00527144"/>
    <w:rsid w:val="00535054"/>
    <w:rsid w:val="00542ADE"/>
    <w:rsid w:val="00563008"/>
    <w:rsid w:val="00577418"/>
    <w:rsid w:val="00580CAE"/>
    <w:rsid w:val="00582EE5"/>
    <w:rsid w:val="00584E7C"/>
    <w:rsid w:val="00591C38"/>
    <w:rsid w:val="005A6893"/>
    <w:rsid w:val="005B0707"/>
    <w:rsid w:val="005B71C1"/>
    <w:rsid w:val="005C340E"/>
    <w:rsid w:val="005D3092"/>
    <w:rsid w:val="005F007C"/>
    <w:rsid w:val="005F20D4"/>
    <w:rsid w:val="005F2EE2"/>
    <w:rsid w:val="005F46AD"/>
    <w:rsid w:val="00600559"/>
    <w:rsid w:val="00610C92"/>
    <w:rsid w:val="006141C0"/>
    <w:rsid w:val="00617148"/>
    <w:rsid w:val="00617493"/>
    <w:rsid w:val="00621687"/>
    <w:rsid w:val="00623E2A"/>
    <w:rsid w:val="00632F51"/>
    <w:rsid w:val="00636B26"/>
    <w:rsid w:val="00662BB0"/>
    <w:rsid w:val="006712C4"/>
    <w:rsid w:val="00676370"/>
    <w:rsid w:val="00681F87"/>
    <w:rsid w:val="006910F2"/>
    <w:rsid w:val="006948DA"/>
    <w:rsid w:val="00695C83"/>
    <w:rsid w:val="006A0901"/>
    <w:rsid w:val="006A474A"/>
    <w:rsid w:val="006B0E26"/>
    <w:rsid w:val="006B41E8"/>
    <w:rsid w:val="006C5352"/>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E4E"/>
    <w:rsid w:val="00761270"/>
    <w:rsid w:val="00771C38"/>
    <w:rsid w:val="00777AD9"/>
    <w:rsid w:val="00777E32"/>
    <w:rsid w:val="0078274A"/>
    <w:rsid w:val="007848CA"/>
    <w:rsid w:val="00795A8A"/>
    <w:rsid w:val="007A77B7"/>
    <w:rsid w:val="007B1498"/>
    <w:rsid w:val="007B1976"/>
    <w:rsid w:val="007C3713"/>
    <w:rsid w:val="007C4EF1"/>
    <w:rsid w:val="007C6FC2"/>
    <w:rsid w:val="007C762B"/>
    <w:rsid w:val="007D7DBD"/>
    <w:rsid w:val="007E219B"/>
    <w:rsid w:val="007F67C9"/>
    <w:rsid w:val="008007D8"/>
    <w:rsid w:val="008011FF"/>
    <w:rsid w:val="00804389"/>
    <w:rsid w:val="00832D12"/>
    <w:rsid w:val="0084053E"/>
    <w:rsid w:val="00853230"/>
    <w:rsid w:val="008551D5"/>
    <w:rsid w:val="00862DF1"/>
    <w:rsid w:val="0086751E"/>
    <w:rsid w:val="00870F5A"/>
    <w:rsid w:val="00881348"/>
    <w:rsid w:val="008B7CE4"/>
    <w:rsid w:val="008D26DD"/>
    <w:rsid w:val="00901040"/>
    <w:rsid w:val="00903433"/>
    <w:rsid w:val="009051BB"/>
    <w:rsid w:val="00922195"/>
    <w:rsid w:val="00934E43"/>
    <w:rsid w:val="0094367C"/>
    <w:rsid w:val="00945589"/>
    <w:rsid w:val="009530F9"/>
    <w:rsid w:val="00953A76"/>
    <w:rsid w:val="00956EA5"/>
    <w:rsid w:val="00957768"/>
    <w:rsid w:val="00961FA1"/>
    <w:rsid w:val="009729C3"/>
    <w:rsid w:val="00991D43"/>
    <w:rsid w:val="00994D2C"/>
    <w:rsid w:val="00997BC6"/>
    <w:rsid w:val="009A518C"/>
    <w:rsid w:val="009B20A7"/>
    <w:rsid w:val="009B3A97"/>
    <w:rsid w:val="009C30C3"/>
    <w:rsid w:val="009C5C1F"/>
    <w:rsid w:val="009C5DE3"/>
    <w:rsid w:val="009C602F"/>
    <w:rsid w:val="009D6D58"/>
    <w:rsid w:val="009E3AF2"/>
    <w:rsid w:val="009F273C"/>
    <w:rsid w:val="009F2E21"/>
    <w:rsid w:val="009F7CD7"/>
    <w:rsid w:val="00A02517"/>
    <w:rsid w:val="00A06B6E"/>
    <w:rsid w:val="00A0734D"/>
    <w:rsid w:val="00A106FD"/>
    <w:rsid w:val="00A123BC"/>
    <w:rsid w:val="00A320E6"/>
    <w:rsid w:val="00A34528"/>
    <w:rsid w:val="00A36FCE"/>
    <w:rsid w:val="00A6061B"/>
    <w:rsid w:val="00A64109"/>
    <w:rsid w:val="00A84888"/>
    <w:rsid w:val="00A91A09"/>
    <w:rsid w:val="00AA2DC7"/>
    <w:rsid w:val="00AB44BC"/>
    <w:rsid w:val="00AC2A5D"/>
    <w:rsid w:val="00AC6349"/>
    <w:rsid w:val="00AC7E00"/>
    <w:rsid w:val="00AD6FF4"/>
    <w:rsid w:val="00AE2A9F"/>
    <w:rsid w:val="00AF350E"/>
    <w:rsid w:val="00AF4084"/>
    <w:rsid w:val="00AF71D0"/>
    <w:rsid w:val="00B05489"/>
    <w:rsid w:val="00B11D6D"/>
    <w:rsid w:val="00B232B5"/>
    <w:rsid w:val="00B31893"/>
    <w:rsid w:val="00B419D6"/>
    <w:rsid w:val="00B43F67"/>
    <w:rsid w:val="00B44BAB"/>
    <w:rsid w:val="00B45739"/>
    <w:rsid w:val="00B46531"/>
    <w:rsid w:val="00B47499"/>
    <w:rsid w:val="00B524AA"/>
    <w:rsid w:val="00B573A8"/>
    <w:rsid w:val="00B707F4"/>
    <w:rsid w:val="00B74BF6"/>
    <w:rsid w:val="00B80178"/>
    <w:rsid w:val="00B944F5"/>
    <w:rsid w:val="00BA1CCC"/>
    <w:rsid w:val="00BA3873"/>
    <w:rsid w:val="00BA3FC4"/>
    <w:rsid w:val="00BA730D"/>
    <w:rsid w:val="00BB2D1F"/>
    <w:rsid w:val="00BB69CC"/>
    <w:rsid w:val="00BC0137"/>
    <w:rsid w:val="00BC6830"/>
    <w:rsid w:val="00BE3D65"/>
    <w:rsid w:val="00BF2463"/>
    <w:rsid w:val="00BF620D"/>
    <w:rsid w:val="00C0150E"/>
    <w:rsid w:val="00C123E4"/>
    <w:rsid w:val="00C16C9A"/>
    <w:rsid w:val="00C17697"/>
    <w:rsid w:val="00C2185F"/>
    <w:rsid w:val="00C21A78"/>
    <w:rsid w:val="00C56F94"/>
    <w:rsid w:val="00C6257B"/>
    <w:rsid w:val="00C649E8"/>
    <w:rsid w:val="00C72302"/>
    <w:rsid w:val="00C76B08"/>
    <w:rsid w:val="00C83D8A"/>
    <w:rsid w:val="00C8668A"/>
    <w:rsid w:val="00C95C9B"/>
    <w:rsid w:val="00C9768A"/>
    <w:rsid w:val="00CA1A64"/>
    <w:rsid w:val="00CA38F2"/>
    <w:rsid w:val="00CB2D67"/>
    <w:rsid w:val="00CC6DB8"/>
    <w:rsid w:val="00CD396F"/>
    <w:rsid w:val="00CD4A19"/>
    <w:rsid w:val="00CF43E3"/>
    <w:rsid w:val="00CF4C32"/>
    <w:rsid w:val="00D160FD"/>
    <w:rsid w:val="00D26A9B"/>
    <w:rsid w:val="00D273FD"/>
    <w:rsid w:val="00D30116"/>
    <w:rsid w:val="00D30DBF"/>
    <w:rsid w:val="00D35A67"/>
    <w:rsid w:val="00D3624E"/>
    <w:rsid w:val="00D36544"/>
    <w:rsid w:val="00D37038"/>
    <w:rsid w:val="00D461DF"/>
    <w:rsid w:val="00D466EC"/>
    <w:rsid w:val="00D5101E"/>
    <w:rsid w:val="00D763C8"/>
    <w:rsid w:val="00D77203"/>
    <w:rsid w:val="00D837AC"/>
    <w:rsid w:val="00D837E1"/>
    <w:rsid w:val="00D87CD1"/>
    <w:rsid w:val="00DA7EF5"/>
    <w:rsid w:val="00DC1250"/>
    <w:rsid w:val="00DD25B1"/>
    <w:rsid w:val="00DE10B4"/>
    <w:rsid w:val="00DF117E"/>
    <w:rsid w:val="00E01648"/>
    <w:rsid w:val="00E26DC9"/>
    <w:rsid w:val="00E31FF9"/>
    <w:rsid w:val="00E32BE2"/>
    <w:rsid w:val="00E33950"/>
    <w:rsid w:val="00E4316C"/>
    <w:rsid w:val="00E516CE"/>
    <w:rsid w:val="00E52C2E"/>
    <w:rsid w:val="00E6783C"/>
    <w:rsid w:val="00E70D05"/>
    <w:rsid w:val="00E81BC4"/>
    <w:rsid w:val="00E914B7"/>
    <w:rsid w:val="00E94C1F"/>
    <w:rsid w:val="00E9536B"/>
    <w:rsid w:val="00E9591C"/>
    <w:rsid w:val="00EB0A0B"/>
    <w:rsid w:val="00ED0F87"/>
    <w:rsid w:val="00ED40B8"/>
    <w:rsid w:val="00ED547F"/>
    <w:rsid w:val="00EE0ACC"/>
    <w:rsid w:val="00EF1954"/>
    <w:rsid w:val="00EF2488"/>
    <w:rsid w:val="00F000E6"/>
    <w:rsid w:val="00F27BE5"/>
    <w:rsid w:val="00F3095B"/>
    <w:rsid w:val="00F339C1"/>
    <w:rsid w:val="00F43473"/>
    <w:rsid w:val="00F53C2C"/>
    <w:rsid w:val="00F64158"/>
    <w:rsid w:val="00F73932"/>
    <w:rsid w:val="00F768E8"/>
    <w:rsid w:val="00F8126D"/>
    <w:rsid w:val="00F835A9"/>
    <w:rsid w:val="00FA1055"/>
    <w:rsid w:val="00FA2563"/>
    <w:rsid w:val="00FA6BDF"/>
    <w:rsid w:val="00FB0B5A"/>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4B1337"/>
  <w15:docId w15:val="{F0BCEE9C-4596-43B8-8D36-55354F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eastAsia="ja-JP"/>
    </w:rPr>
  </w:style>
  <w:style w:type="character" w:customStyle="1" w:styleId="UnresolvedMention1">
    <w:name w:val="Unresolved Mention1"/>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semiHidden/>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 w:type="character" w:customStyle="1" w:styleId="Ohne">
    <w:name w:val="Ohne"/>
    <w:rsid w:val="00CA38F2"/>
  </w:style>
  <w:style w:type="character" w:customStyle="1" w:styleId="Hyperlink0">
    <w:name w:val="Hyperlink.0"/>
    <w:basedOn w:val="Ohne"/>
    <w:rsid w:val="00CA38F2"/>
    <w:rPr>
      <w:rFonts w:ascii="Arial" w:eastAsia="Arial" w:hAnsi="Arial" w:cs="Arial"/>
      <w:color w:val="0000FF"/>
      <w:sz w:val="18"/>
      <w:szCs w:val="18"/>
      <w:u w:val="single" w:color="0000FF"/>
      <w14:textOutline w14:w="0" w14:cap="rnd" w14:cmpd="sng" w14:algn="ctr">
        <w14:noFill/>
        <w14:prstDash w14:val="solid"/>
        <w14:bevel/>
      </w14:textOutline>
    </w:rPr>
  </w:style>
  <w:style w:type="character" w:styleId="NichtaufgelsteErwhnung">
    <w:name w:val="Unresolved Mention"/>
    <w:basedOn w:val="Absatz-Standardschriftart"/>
    <w:uiPriority w:val="99"/>
    <w:semiHidden/>
    <w:unhideWhenUsed/>
    <w:rsid w:val="00E0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8329">
      <w:bodyDiv w:val="1"/>
      <w:marLeft w:val="0"/>
      <w:marRight w:val="0"/>
      <w:marTop w:val="0"/>
      <w:marBottom w:val="0"/>
      <w:divBdr>
        <w:top w:val="none" w:sz="0" w:space="0" w:color="auto"/>
        <w:left w:val="none" w:sz="0" w:space="0" w:color="auto"/>
        <w:bottom w:val="none" w:sz="0" w:space="0" w:color="auto"/>
        <w:right w:val="none" w:sz="0" w:space="0" w:color="auto"/>
      </w:divBdr>
    </w:div>
    <w:div w:id="481508280">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795833209">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25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hp.com/us/en/commercial-printers/pagewide-industrial/solutions.html" TargetMode="External"/><Relationship Id="rId13" Type="http://schemas.openxmlformats.org/officeDocument/2006/relationships/hyperlink" Target="https://twitter.com/gmgcol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mgcolor.com/products/colorserver/" TargetMode="External"/><Relationship Id="rId12" Type="http://schemas.openxmlformats.org/officeDocument/2006/relationships/hyperlink" Target="https://www.facebook.com/GMGColor.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mgcolo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gmgcolor.com/" TargetMode="External"/><Relationship Id="rId14" Type="http://schemas.openxmlformats.org/officeDocument/2006/relationships/hyperlink" Target="https://www.linkedin.com/company/gm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869C-B41D-42FA-A450-B9E1D4C3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525</Words>
  <Characters>3310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GMG OpenColor 2.4 Release</vt: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ColorServer 5.2 Release</dc:title>
  <dc:subject/>
  <dc:creator>Anne Komander</dc:creator>
  <cp:keywords/>
  <dc:description/>
  <cp:lastModifiedBy>Anne Komander</cp:lastModifiedBy>
  <cp:revision>3</cp:revision>
  <cp:lastPrinted>2019-09-18T15:21:00Z</cp:lastPrinted>
  <dcterms:created xsi:type="dcterms:W3CDTF">2020-06-23T13:42:00Z</dcterms:created>
  <dcterms:modified xsi:type="dcterms:W3CDTF">2020-06-25T11:07:00Z</dcterms:modified>
</cp:coreProperties>
</file>