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A8786" w14:textId="7AEC9A93" w:rsidR="00DE10B4" w:rsidRPr="00273C37" w:rsidRDefault="00110DB4" w:rsidP="00BB69CC">
      <w:pPr>
        <w:spacing w:after="360"/>
        <w:rPr>
          <w:rFonts w:ascii="Arial" w:eastAsia="Arial Unicode MS" w:hAnsi="Arial" w:cs="Arial"/>
          <w:b/>
          <w:sz w:val="20"/>
          <w:szCs w:val="20"/>
        </w:rPr>
      </w:pPr>
      <w:r w:rsidRPr="00110DB4">
        <w:rPr>
          <w:rFonts w:ascii="Arial" w:eastAsia="Arial Unicode MS" w:hAnsi="Arial" w:cs="Arial"/>
          <w:b/>
          <w:sz w:val="28"/>
          <w:szCs w:val="28"/>
        </w:rPr>
        <w:t>GMG veröffentlicht GMG OpenColor 2.4 und erweitert die preisgekrönte Lösung um die Profilierung von Digitaldruckmaschinen</w:t>
      </w:r>
    </w:p>
    <w:p w14:paraId="15F05822" w14:textId="311DE332" w:rsidR="007F5ED7" w:rsidRDefault="00BB69CC" w:rsidP="007F5ED7">
      <w:pPr>
        <w:spacing w:after="240" w:line="280" w:lineRule="exact"/>
        <w:jc w:val="both"/>
        <w:rPr>
          <w:rFonts w:ascii="Arial" w:hAnsi="Arial"/>
          <w:sz w:val="20"/>
          <w:szCs w:val="20"/>
        </w:rPr>
      </w:pPr>
      <w:r w:rsidRPr="00FB6C58">
        <w:rPr>
          <w:rFonts w:ascii="Arial" w:eastAsia="Arial Unicode MS" w:hAnsi="Arial" w:cs="Arial"/>
          <w:b/>
          <w:sz w:val="20"/>
          <w:szCs w:val="20"/>
        </w:rPr>
        <w:t>T</w:t>
      </w:r>
      <w:r w:rsidR="009B3A97" w:rsidRPr="00FB6C58">
        <w:rPr>
          <w:rFonts w:ascii="Arial" w:eastAsia="Arial Unicode MS" w:hAnsi="Arial" w:cs="Arial"/>
          <w:b/>
          <w:sz w:val="20"/>
          <w:szCs w:val="20"/>
        </w:rPr>
        <w:t>ü</w:t>
      </w:r>
      <w:r w:rsidRPr="00FB6C58">
        <w:rPr>
          <w:rFonts w:ascii="Arial" w:eastAsia="Arial Unicode MS" w:hAnsi="Arial" w:cs="Arial"/>
          <w:b/>
          <w:sz w:val="20"/>
          <w:szCs w:val="20"/>
        </w:rPr>
        <w:t>bingen,</w:t>
      </w:r>
      <w:r w:rsidR="009B3A97" w:rsidRPr="00FB6C58">
        <w:rPr>
          <w:rFonts w:ascii="Arial" w:eastAsia="Arial Unicode MS" w:hAnsi="Arial" w:cs="Arial"/>
          <w:b/>
          <w:sz w:val="20"/>
          <w:szCs w:val="20"/>
        </w:rPr>
        <w:t xml:space="preserve"> </w:t>
      </w:r>
      <w:r w:rsidR="009B3A97" w:rsidRPr="00E32BE2">
        <w:rPr>
          <w:rFonts w:ascii="Arial" w:eastAsia="Arial Unicode MS" w:hAnsi="Arial" w:cs="Arial"/>
          <w:b/>
          <w:sz w:val="20"/>
          <w:szCs w:val="20"/>
        </w:rPr>
        <w:t>Deutschland</w:t>
      </w:r>
      <w:r w:rsidRPr="00E32BE2">
        <w:rPr>
          <w:rFonts w:ascii="Arial" w:eastAsia="Arial Unicode MS" w:hAnsi="Arial" w:cs="Arial"/>
          <w:b/>
          <w:sz w:val="20"/>
          <w:szCs w:val="20"/>
        </w:rPr>
        <w:t xml:space="preserve"> </w:t>
      </w:r>
      <w:r w:rsidR="00577418">
        <w:rPr>
          <w:rFonts w:ascii="Arial" w:eastAsia="Arial Unicode MS" w:hAnsi="Arial" w:cs="Arial"/>
          <w:b/>
          <w:sz w:val="20"/>
          <w:szCs w:val="20"/>
        </w:rPr>
        <w:t>(</w:t>
      </w:r>
      <w:r w:rsidR="00A31A68">
        <w:rPr>
          <w:rFonts w:ascii="Arial" w:eastAsia="Arial Unicode MS" w:hAnsi="Arial" w:cs="Arial"/>
          <w:b/>
          <w:sz w:val="20"/>
          <w:szCs w:val="20"/>
        </w:rPr>
        <w:t xml:space="preserve">22. </w:t>
      </w:r>
      <w:bookmarkStart w:id="0" w:name="_GoBack"/>
      <w:bookmarkEnd w:id="0"/>
      <w:r w:rsidR="00BB6D83">
        <w:rPr>
          <w:rFonts w:ascii="Arial" w:eastAsia="Arial Unicode MS" w:hAnsi="Arial" w:cs="Arial"/>
          <w:b/>
          <w:sz w:val="20"/>
          <w:szCs w:val="20"/>
        </w:rPr>
        <w:t xml:space="preserve">Juni </w:t>
      </w:r>
      <w:r w:rsidR="00381F9A">
        <w:rPr>
          <w:rFonts w:ascii="Arial" w:eastAsia="Arial Unicode MS" w:hAnsi="Arial" w:cs="Arial"/>
          <w:b/>
          <w:sz w:val="20"/>
          <w:szCs w:val="20"/>
        </w:rPr>
        <w:t>2020</w:t>
      </w:r>
      <w:r w:rsidRPr="00FB6C58">
        <w:rPr>
          <w:rFonts w:ascii="Arial" w:eastAsia="Arial Unicode MS" w:hAnsi="Arial" w:cs="Arial"/>
          <w:b/>
          <w:sz w:val="20"/>
          <w:szCs w:val="20"/>
        </w:rPr>
        <w:t>) –</w:t>
      </w:r>
      <w:r w:rsidR="00B10B31">
        <w:rPr>
          <w:rFonts w:ascii="Arial" w:eastAsia="Arial Unicode MS" w:hAnsi="Arial" w:cs="Arial"/>
          <w:sz w:val="20"/>
          <w:szCs w:val="20"/>
        </w:rPr>
        <w:t xml:space="preserve"> </w:t>
      </w:r>
      <w:r w:rsidR="00110DB4">
        <w:rPr>
          <w:rFonts w:ascii="Arial" w:hAnsi="Arial"/>
          <w:sz w:val="20"/>
          <w:szCs w:val="20"/>
        </w:rPr>
        <w:t>Der Digitaldruck gewinnt speziell auch im Verpackungsmarkt zunehmend an Bedeutung. Die Gründe dafür sind kürzere Sortenlaufzeiten bei großen Markenartiklern genauso wie der anhaltende Trend zu personalisierten Druckprodukten. Generell ist der Wunsch nach mehr Flexibilisierung bei der Druckproduktion ein branchenweit anhaltender Trend.</w:t>
      </w:r>
    </w:p>
    <w:p w14:paraId="0F982D5F" w14:textId="31F54127" w:rsidR="00110DB4" w:rsidRPr="00110DB4" w:rsidRDefault="00110DB4" w:rsidP="00110DB4">
      <w:pPr>
        <w:spacing w:after="240" w:line="280" w:lineRule="exact"/>
        <w:jc w:val="both"/>
        <w:rPr>
          <w:rFonts w:ascii="Arial" w:eastAsia="Arial Unicode MS" w:hAnsi="Arial" w:cs="Arial"/>
          <w:sz w:val="20"/>
          <w:szCs w:val="20"/>
        </w:rPr>
      </w:pPr>
      <w:r w:rsidRPr="00110DB4">
        <w:rPr>
          <w:rFonts w:ascii="Arial" w:eastAsia="Arial Unicode MS" w:hAnsi="Arial" w:cs="Arial"/>
          <w:sz w:val="20"/>
          <w:szCs w:val="20"/>
        </w:rPr>
        <w:t>Um im Digitaldruck bei der Reproduktion von Marken- und Sonderfarben Abweichungen zu vermeiden, ist ein leistungsfähiges Farbmanagement und eine präzise Profilierung unerlässlich. Denn während im konventionellen Druck einzelne Farben speziell angemischt werden, wird im Digitaldruck jede Farbe mit einem fixen Farbset erzeugt: entweder mit CMYK oder im Multicolor-Bereich mit bis zu sieben Farben – also CMYK plus Orange, Grün und Violett.</w:t>
      </w:r>
    </w:p>
    <w:p w14:paraId="52975679" w14:textId="2E1F0F60" w:rsidR="00110DB4" w:rsidRDefault="00110DB4" w:rsidP="00110DB4">
      <w:pPr>
        <w:spacing w:after="240" w:line="280" w:lineRule="exact"/>
        <w:jc w:val="both"/>
        <w:rPr>
          <w:rFonts w:ascii="Arial" w:eastAsia="Arial Unicode MS" w:hAnsi="Arial" w:cs="Arial"/>
          <w:sz w:val="20"/>
          <w:szCs w:val="20"/>
        </w:rPr>
      </w:pPr>
      <w:r w:rsidRPr="00110DB4">
        <w:rPr>
          <w:rFonts w:ascii="Arial" w:eastAsia="Arial Unicode MS" w:hAnsi="Arial" w:cs="Arial"/>
          <w:sz w:val="20"/>
          <w:szCs w:val="20"/>
        </w:rPr>
        <w:t>„GMG OpenColor erstellt sowohl Proof- als auch Separationsprofile für den Digitaldruck“, erklärt Peter Schöffler, Produktmanager bei GMG, und ergänzt: „Unsere Lösung sorgt für maximale Flexibilität und ermöglicht einen fliegenden Wechsel zwischen konventionellen Druckmaschinen und digitalen Maschinen. Ein Schlüssel hierbei ist die präzise Sonderfarbreproduktion für den Digitaldruck – zum Beispiel von Pantone-Farben. Bei verschiedenen Studien und Vergleichstest, wie zuletzt an der Ryerson University oder bei der F</w:t>
      </w:r>
      <w:r w:rsidR="0039072D">
        <w:rPr>
          <w:rFonts w:ascii="Arial" w:eastAsia="Arial Unicode MS" w:hAnsi="Arial" w:cs="Arial"/>
          <w:sz w:val="20"/>
          <w:szCs w:val="20"/>
        </w:rPr>
        <w:t>ogra</w:t>
      </w:r>
      <w:r w:rsidRPr="00110DB4">
        <w:rPr>
          <w:rFonts w:ascii="Arial" w:eastAsia="Arial Unicode MS" w:hAnsi="Arial" w:cs="Arial"/>
          <w:sz w:val="20"/>
          <w:szCs w:val="20"/>
        </w:rPr>
        <w:t>, war unsere Profilierungstechnologie klar überlegen.“</w:t>
      </w:r>
    </w:p>
    <w:p w14:paraId="332909A2" w14:textId="399C3C0A" w:rsidR="007F5ED7" w:rsidRDefault="00110DB4" w:rsidP="007F5ED7">
      <w:pPr>
        <w:spacing w:after="240" w:line="280" w:lineRule="exact"/>
        <w:jc w:val="both"/>
        <w:rPr>
          <w:rFonts w:ascii="Arial" w:eastAsia="Arial Unicode MS" w:hAnsi="Arial" w:cs="Arial"/>
          <w:sz w:val="20"/>
          <w:szCs w:val="20"/>
        </w:rPr>
      </w:pPr>
      <w:r w:rsidRPr="00110DB4">
        <w:rPr>
          <w:rFonts w:ascii="Arial" w:eastAsia="Arial Unicode MS" w:hAnsi="Arial" w:cs="Arial"/>
          <w:sz w:val="20"/>
          <w:szCs w:val="20"/>
        </w:rPr>
        <w:t xml:space="preserve">Neben der Digitaldruckprofilierung bietet </w:t>
      </w:r>
      <w:r w:rsidRPr="0039072D">
        <w:rPr>
          <w:rFonts w:ascii="Arial" w:eastAsia="Arial Unicode MS" w:hAnsi="Arial" w:cs="Arial"/>
          <w:b/>
          <w:bCs/>
          <w:sz w:val="20"/>
          <w:szCs w:val="20"/>
        </w:rPr>
        <w:t>GMG OpenColor</w:t>
      </w:r>
      <w:r w:rsidRPr="00110DB4">
        <w:rPr>
          <w:rFonts w:ascii="Arial" w:eastAsia="Arial Unicode MS" w:hAnsi="Arial" w:cs="Arial"/>
          <w:sz w:val="20"/>
          <w:szCs w:val="20"/>
        </w:rPr>
        <w:t xml:space="preserve"> weitere interessante Neuerungen: So werden das X-Rite-Messgerät i1Pro 3 und der Scantisch i1iO der dritten Generation in den kleinen Blendengrößen unterstützt, um auch mit diesen neuen Geräten Testcharts und Patches einlesen zu können.</w:t>
      </w:r>
    </w:p>
    <w:p w14:paraId="39B8192F" w14:textId="3DE51A6C" w:rsidR="00110DB4" w:rsidRDefault="00110DB4" w:rsidP="007F5ED7">
      <w:pPr>
        <w:spacing w:after="240" w:line="280" w:lineRule="exact"/>
        <w:jc w:val="both"/>
        <w:rPr>
          <w:rFonts w:ascii="Arial" w:eastAsia="Arial Unicode MS" w:hAnsi="Arial" w:cs="Arial"/>
          <w:sz w:val="20"/>
          <w:szCs w:val="20"/>
        </w:rPr>
      </w:pPr>
      <w:r w:rsidRPr="00110DB4">
        <w:rPr>
          <w:rFonts w:ascii="Arial" w:eastAsia="Arial Unicode MS" w:hAnsi="Arial" w:cs="Arial"/>
          <w:sz w:val="20"/>
          <w:szCs w:val="20"/>
        </w:rPr>
        <w:t xml:space="preserve">Neu ist auch der </w:t>
      </w:r>
      <w:r w:rsidRPr="0039072D">
        <w:rPr>
          <w:rFonts w:ascii="Arial" w:eastAsia="Arial Unicode MS" w:hAnsi="Arial" w:cs="Arial"/>
          <w:b/>
          <w:bCs/>
          <w:sz w:val="20"/>
          <w:szCs w:val="20"/>
        </w:rPr>
        <w:t>GMG OpenColor RemoteClient</w:t>
      </w:r>
      <w:r w:rsidRPr="00110DB4">
        <w:rPr>
          <w:rFonts w:ascii="Arial" w:eastAsia="Arial Unicode MS" w:hAnsi="Arial" w:cs="Arial"/>
          <w:sz w:val="20"/>
          <w:szCs w:val="20"/>
        </w:rPr>
        <w:t xml:space="preserve"> und damit ein flexibler Zugang via Webbrowser. Ein Administrator kann</w:t>
      </w:r>
      <w:r>
        <w:rPr>
          <w:rFonts w:ascii="Arial" w:eastAsia="Arial Unicode MS" w:hAnsi="Arial" w:cs="Arial"/>
          <w:sz w:val="20"/>
          <w:szCs w:val="20"/>
        </w:rPr>
        <w:t xml:space="preserve"> </w:t>
      </w:r>
      <w:r w:rsidRPr="00110DB4">
        <w:rPr>
          <w:rFonts w:ascii="Arial" w:eastAsia="Arial Unicode MS" w:hAnsi="Arial" w:cs="Arial"/>
          <w:sz w:val="20"/>
          <w:szCs w:val="20"/>
        </w:rPr>
        <w:t xml:space="preserve">von jedem Rechner im Netzwerk aus prüfen, ob ein mit Sonderfarben eingegangener Druckauftrag auf der digitalen Druckmaschine reproduziert werden kann. Und außerdem erkennen, wie viele Farben für die Reproduktion der Schmuckfarben verwendet werden müssen, und so direkt die Druckkosten berechnen. Ein Prepress-Operator wiederum hat die Möglichkeit, direkt auf die </w:t>
      </w:r>
      <w:r>
        <w:rPr>
          <w:rFonts w:ascii="Arial" w:eastAsia="Arial Unicode MS" w:hAnsi="Arial" w:cs="Arial"/>
          <w:sz w:val="20"/>
          <w:szCs w:val="20"/>
        </w:rPr>
        <w:t>S</w:t>
      </w:r>
      <w:r w:rsidRPr="00110DB4">
        <w:rPr>
          <w:rFonts w:ascii="Arial" w:eastAsia="Arial Unicode MS" w:hAnsi="Arial" w:cs="Arial"/>
          <w:sz w:val="20"/>
          <w:szCs w:val="20"/>
        </w:rPr>
        <w:t>eparation</w:t>
      </w:r>
      <w:r>
        <w:rPr>
          <w:rFonts w:ascii="Arial" w:eastAsia="Arial Unicode MS" w:hAnsi="Arial" w:cs="Arial"/>
          <w:sz w:val="20"/>
          <w:szCs w:val="20"/>
        </w:rPr>
        <w:t>sr</w:t>
      </w:r>
      <w:r w:rsidRPr="00110DB4">
        <w:rPr>
          <w:rFonts w:ascii="Arial" w:eastAsia="Arial Unicode MS" w:hAnsi="Arial" w:cs="Arial"/>
          <w:sz w:val="20"/>
          <w:szCs w:val="20"/>
        </w:rPr>
        <w:t>egeltabelle</w:t>
      </w:r>
      <w:r>
        <w:rPr>
          <w:rFonts w:ascii="Arial" w:eastAsia="Arial Unicode MS" w:hAnsi="Arial" w:cs="Arial"/>
          <w:sz w:val="20"/>
          <w:szCs w:val="20"/>
        </w:rPr>
        <w:t>n</w:t>
      </w:r>
      <w:r w:rsidRPr="00110DB4">
        <w:rPr>
          <w:rFonts w:ascii="Arial" w:eastAsia="Arial Unicode MS" w:hAnsi="Arial" w:cs="Arial"/>
          <w:sz w:val="20"/>
          <w:szCs w:val="20"/>
        </w:rPr>
        <w:t xml:space="preserve"> </w:t>
      </w:r>
      <w:r>
        <w:rPr>
          <w:rFonts w:ascii="Arial" w:eastAsia="Arial Unicode MS" w:hAnsi="Arial" w:cs="Arial"/>
          <w:sz w:val="20"/>
          <w:szCs w:val="20"/>
        </w:rPr>
        <w:t xml:space="preserve">von Sonderfarben </w:t>
      </w:r>
      <w:r w:rsidRPr="00110DB4">
        <w:rPr>
          <w:rFonts w:ascii="Arial" w:eastAsia="Arial Unicode MS" w:hAnsi="Arial" w:cs="Arial"/>
          <w:sz w:val="20"/>
          <w:szCs w:val="20"/>
        </w:rPr>
        <w:t>zuzugreifen, die einzelnen Prozentsätze zu kopieren und diese in DTP-Anwendungen wie ArtPro oder Adobe Creative Suite einzufügen. Mit dieser Option steht der Druckvorstufe die bestmögliche Reproduktion von Sonderfarben zur Verfügung – ohne experimentelles Anpassen oder Zwischenproofs.</w:t>
      </w:r>
    </w:p>
    <w:p w14:paraId="1933711C" w14:textId="4EE64D61" w:rsidR="00110DB4" w:rsidRDefault="00110DB4" w:rsidP="007F5ED7">
      <w:pPr>
        <w:spacing w:after="240" w:line="280" w:lineRule="exact"/>
        <w:jc w:val="both"/>
        <w:rPr>
          <w:rFonts w:ascii="Arial" w:eastAsia="Arial Unicode MS" w:hAnsi="Arial" w:cs="Arial"/>
          <w:sz w:val="20"/>
          <w:szCs w:val="20"/>
        </w:rPr>
      </w:pPr>
      <w:r w:rsidRPr="00110DB4">
        <w:rPr>
          <w:rFonts w:ascii="Arial" w:eastAsia="Arial Unicode MS" w:hAnsi="Arial" w:cs="Arial"/>
          <w:sz w:val="20"/>
          <w:szCs w:val="20"/>
        </w:rPr>
        <w:t>Mit neuen Industriestandard-Charakterisierungen, weiteren Testcharts sowie den Sonderfarbdatenbanken HKS K und HKS N präsentiert GMG mit der neuen Version von GMG OpenColor ein beeindruckendes Gesamtpaket, das nicht nur Digitaldruckanwender begeistern wird.</w:t>
      </w:r>
    </w:p>
    <w:p w14:paraId="29635BEA" w14:textId="77777777" w:rsidR="007F5ED7" w:rsidRDefault="007F5ED7" w:rsidP="007F5ED7">
      <w:pPr>
        <w:spacing w:after="240" w:line="280" w:lineRule="exact"/>
        <w:jc w:val="both"/>
        <w:rPr>
          <w:rFonts w:ascii="Arial" w:eastAsia="Arial Unicode MS" w:hAnsi="Arial" w:cs="Arial"/>
          <w:sz w:val="20"/>
          <w:szCs w:val="20"/>
        </w:rPr>
      </w:pPr>
    </w:p>
    <w:p w14:paraId="07B58DAE" w14:textId="172C5D70" w:rsidR="00CF58AC" w:rsidRPr="00273C37" w:rsidRDefault="00110DB4" w:rsidP="006D7D8A">
      <w:pPr>
        <w:spacing w:after="240" w:line="280" w:lineRule="exact"/>
        <w:jc w:val="both"/>
        <w:rPr>
          <w:rFonts w:ascii="Arial" w:hAnsi="Arial" w:cs="Arial"/>
          <w:sz w:val="20"/>
          <w:szCs w:val="20"/>
        </w:rPr>
      </w:pPr>
      <w:r w:rsidRPr="00110DB4">
        <w:rPr>
          <w:rFonts w:ascii="Arial" w:eastAsia="Arial Unicode MS" w:hAnsi="Arial" w:cs="Arial"/>
          <w:sz w:val="20"/>
          <w:szCs w:val="20"/>
        </w:rPr>
        <w:lastRenderedPageBreak/>
        <w:t xml:space="preserve">Weitere Informationen zu GMG OpenColor </w:t>
      </w:r>
      <w:r>
        <w:rPr>
          <w:rFonts w:ascii="Arial" w:eastAsia="Arial Unicode MS" w:hAnsi="Arial" w:cs="Arial"/>
          <w:sz w:val="20"/>
          <w:szCs w:val="20"/>
        </w:rPr>
        <w:t xml:space="preserve">sind </w:t>
      </w:r>
      <w:r w:rsidRPr="00110DB4">
        <w:rPr>
          <w:rFonts w:ascii="Arial" w:eastAsia="Arial Unicode MS" w:hAnsi="Arial" w:cs="Arial"/>
          <w:sz w:val="20"/>
          <w:szCs w:val="20"/>
        </w:rPr>
        <w:t xml:space="preserve">auf </w:t>
      </w:r>
      <w:hyperlink r:id="rId7" w:history="1">
        <w:r w:rsidRPr="00110DB4">
          <w:rPr>
            <w:rStyle w:val="Hyperlink"/>
            <w:rFonts w:ascii="Arial" w:eastAsia="Arial Unicode MS" w:hAnsi="Arial" w:cs="Arial"/>
            <w:sz w:val="20"/>
            <w:szCs w:val="20"/>
          </w:rPr>
          <w:t>www.gmgcolor.com/de/produkte/opencolor</w:t>
        </w:r>
      </w:hyperlink>
      <w:r w:rsidRPr="00110DB4">
        <w:rPr>
          <w:rFonts w:ascii="Arial" w:eastAsia="Arial Unicode MS" w:hAnsi="Arial" w:cs="Arial"/>
          <w:sz w:val="20"/>
          <w:szCs w:val="20"/>
        </w:rPr>
        <w:t xml:space="preserve"> </w:t>
      </w:r>
      <w:r>
        <w:rPr>
          <w:rFonts w:ascii="Arial" w:eastAsia="Arial Unicode MS" w:hAnsi="Arial" w:cs="Arial"/>
          <w:sz w:val="20"/>
          <w:szCs w:val="20"/>
        </w:rPr>
        <w:t xml:space="preserve">zu finden </w:t>
      </w:r>
      <w:r w:rsidRPr="00110DB4">
        <w:rPr>
          <w:rFonts w:ascii="Arial" w:eastAsia="Arial Unicode MS" w:hAnsi="Arial" w:cs="Arial"/>
          <w:sz w:val="20"/>
          <w:szCs w:val="20"/>
        </w:rPr>
        <w:t xml:space="preserve">und über folgende E-Mail-Adresse: </w:t>
      </w:r>
      <w:hyperlink r:id="rId8" w:history="1">
        <w:r w:rsidRPr="00110DB4">
          <w:rPr>
            <w:rStyle w:val="Hyperlink"/>
            <w:rFonts w:ascii="Arial" w:eastAsia="Arial Unicode MS" w:hAnsi="Arial" w:cs="Arial"/>
            <w:sz w:val="20"/>
            <w:szCs w:val="20"/>
          </w:rPr>
          <w:t>info@gmgcolor.com</w:t>
        </w:r>
      </w:hyperlink>
      <w:r w:rsidR="00417AC8">
        <w:rPr>
          <w:rFonts w:ascii="Arial" w:eastAsia="Arial Unicode MS" w:hAnsi="Arial" w:cs="Arial"/>
          <w:sz w:val="20"/>
          <w:szCs w:val="20"/>
        </w:rPr>
        <w:t xml:space="preserve">  </w:t>
      </w:r>
    </w:p>
    <w:p w14:paraId="7CF02F18" w14:textId="77777777" w:rsidR="00681F87" w:rsidRPr="00853230" w:rsidRDefault="00681F87" w:rsidP="00681F87">
      <w:pPr>
        <w:jc w:val="center"/>
        <w:rPr>
          <w:rFonts w:ascii="Arial" w:eastAsia="Arial Unicode MS" w:hAnsi="Arial" w:cs="Arial"/>
          <w:b/>
          <w:sz w:val="20"/>
          <w:szCs w:val="20"/>
        </w:rPr>
      </w:pPr>
      <w:r w:rsidRPr="00853230">
        <w:rPr>
          <w:rFonts w:ascii="Arial" w:eastAsia="Arial Unicode MS" w:hAnsi="Arial" w:cs="Arial"/>
          <w:b/>
          <w:szCs w:val="20"/>
        </w:rPr>
        <w:t>End</w:t>
      </w:r>
      <w:r w:rsidR="00761270" w:rsidRPr="00853230">
        <w:rPr>
          <w:rFonts w:ascii="Arial" w:eastAsia="Arial Unicode MS" w:hAnsi="Arial" w:cs="Arial"/>
          <w:b/>
          <w:szCs w:val="20"/>
        </w:rPr>
        <w:t>e</w:t>
      </w:r>
    </w:p>
    <w:p w14:paraId="5B0235B9" w14:textId="77777777" w:rsidR="007F5ED7" w:rsidRPr="007F5ED7" w:rsidRDefault="007F5ED7" w:rsidP="007F5ED7">
      <w:pPr>
        <w:spacing w:after="0" w:line="240" w:lineRule="auto"/>
        <w:jc w:val="both"/>
        <w:rPr>
          <w:rFonts w:ascii="Arial" w:eastAsia="Calibri" w:hAnsi="Arial" w:cs="Arial"/>
          <w:sz w:val="18"/>
          <w:szCs w:val="18"/>
          <w:bdr w:val="none" w:sz="0" w:space="0" w:color="auto" w:frame="1"/>
        </w:rPr>
      </w:pPr>
      <w:r w:rsidRPr="007F5ED7">
        <w:rPr>
          <w:rFonts w:ascii="Arial" w:eastAsia="Calibri" w:hAnsi="Arial" w:cs="Arial"/>
          <w:b/>
          <w:sz w:val="18"/>
          <w:szCs w:val="18"/>
          <w:bdr w:val="none" w:sz="0" w:space="0" w:color="auto" w:frame="1"/>
        </w:rPr>
        <w:t>Über GMG:</w:t>
      </w:r>
      <w:r w:rsidRPr="007F5ED7">
        <w:rPr>
          <w:rFonts w:ascii="Arial" w:eastAsia="Calibri" w:hAnsi="Arial" w:cs="Arial"/>
          <w:sz w:val="18"/>
          <w:szCs w:val="18"/>
          <w:bdr w:val="none" w:sz="0" w:space="0" w:color="auto" w:frame="1"/>
        </w:rPr>
        <w:t xml:space="preserve"> GMG ist ein führender Entwickler und Anbieter hochwertiger Farbmanagement-Softwarelösungen. Das Unternehmen wurde 1984 mit Sitz in Tübingen gegründet. Mit mehr als 35 Jahren Erfahrung in der grafischen Industrie ist die Marke GMG ein Garant für qualitativ hochwertige Lösungen rund um das Thema Farbe. GMG hat sich zum Ziel gesetzt, Komplettlösungen für die Standardisierung und Vereinfachung des Farbmanagement-Workflows zu liefern, um konsistente Farben auf allen Medien und in allen Druckverfahren zu erzielen. Heute sind mehr als 14.000 Systeme bei Kunden weltweit im Einsatz. Diese Kunden kommen aus zahlreichen Industriezweigen und Anwendungsbereichen. Zu ihnen gehören unter anderem Werbeagenturen, Prepress-Unternehmen, Druckereien für Offset-, Flexo-, Verpackungs-, Digital- und Großformatdruck sowie Tiefdruckunternehmen. GMG wird durch Niederlassungen und Vertragshändler in aller Welt vertreten.</w:t>
      </w:r>
    </w:p>
    <w:p w14:paraId="7ED3D1A5" w14:textId="77777777" w:rsidR="007F5ED7" w:rsidRPr="007F5ED7" w:rsidRDefault="007F5ED7" w:rsidP="007F5ED7">
      <w:pPr>
        <w:spacing w:line="256" w:lineRule="auto"/>
        <w:jc w:val="both"/>
        <w:rPr>
          <w:rFonts w:ascii="Arial" w:eastAsia="Arial Unicode MS" w:hAnsi="Arial" w:cs="Arial"/>
          <w:sz w:val="18"/>
          <w:szCs w:val="20"/>
          <w:bdr w:val="none" w:sz="0" w:space="0" w:color="auto" w:frame="1"/>
        </w:rPr>
      </w:pPr>
      <w:r w:rsidRPr="007F5ED7">
        <w:rPr>
          <w:rFonts w:ascii="Arial" w:eastAsia="Arial Unicode MS" w:hAnsi="Arial" w:cs="Arial"/>
          <w:noProof/>
          <w:szCs w:val="16"/>
          <w:bdr w:val="none" w:sz="0" w:space="0" w:color="auto" w:frame="1"/>
          <w:lang w:val="en-GB" w:eastAsia="en-GB"/>
        </w:rPr>
        <w:drawing>
          <wp:inline distT="0" distB="0" distL="0" distR="0" wp14:anchorId="53FE8D4D" wp14:editId="677FA175">
            <wp:extent cx="3124200" cy="1495425"/>
            <wp:effectExtent l="0" t="0" r="0" b="9525"/>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1495425"/>
                    </a:xfrm>
                    <a:prstGeom prst="rect">
                      <a:avLst/>
                    </a:prstGeom>
                    <a:noFill/>
                    <a:ln>
                      <a:noFill/>
                    </a:ln>
                  </pic:spPr>
                </pic:pic>
              </a:graphicData>
            </a:graphic>
          </wp:inline>
        </w:drawing>
      </w:r>
    </w:p>
    <w:p w14:paraId="1F1EA62C" w14:textId="77777777" w:rsidR="007F5ED7" w:rsidRPr="007F5ED7" w:rsidRDefault="007F5ED7" w:rsidP="007F5ED7">
      <w:pPr>
        <w:spacing w:after="0" w:line="240" w:lineRule="auto"/>
        <w:jc w:val="both"/>
        <w:rPr>
          <w:rFonts w:ascii="Arial" w:eastAsia="Calibri" w:hAnsi="Arial" w:cs="Arial"/>
          <w:sz w:val="18"/>
          <w:szCs w:val="18"/>
          <w:bdr w:val="none" w:sz="0" w:space="0" w:color="auto" w:frame="1"/>
        </w:rPr>
      </w:pPr>
      <w:r w:rsidRPr="007F5ED7">
        <w:rPr>
          <w:rFonts w:ascii="Arial" w:eastAsia="Calibri" w:hAnsi="Arial" w:cs="Arial"/>
          <w:sz w:val="18"/>
          <w:szCs w:val="18"/>
          <w:bdr w:val="none" w:sz="0" w:space="0" w:color="auto" w:frame="1"/>
        </w:rPr>
        <w:t xml:space="preserve">© </w:t>
      </w:r>
      <w:r w:rsidRPr="007F5ED7">
        <w:rPr>
          <w:rFonts w:ascii="Arial" w:eastAsia="Calibri" w:hAnsi="Arial" w:cs="Arial"/>
          <w:b/>
          <w:sz w:val="18"/>
          <w:szCs w:val="18"/>
          <w:bdr w:val="none" w:sz="0" w:space="0" w:color="auto" w:frame="1"/>
        </w:rPr>
        <w:t>2020 GMG GmbH &amp; Co. KG</w:t>
      </w:r>
      <w:r w:rsidRPr="007F5ED7">
        <w:rPr>
          <w:rFonts w:ascii="Arial" w:eastAsia="Calibri" w:hAnsi="Arial" w:cs="Arial"/>
          <w:sz w:val="18"/>
          <w:szCs w:val="18"/>
          <w:bdr w:val="none" w:sz="0" w:space="0" w:color="auto" w:frame="1"/>
        </w:rPr>
        <w:t>. GMG, das GMG-Logo und bestimmte Produktbezeichnungen sind eingetragene Marken oder Marken der GMG GmbH &amp; Co. KG. Alle anderen Bezeichnungen und Produkte sind eingetragene Marken oder Marken der jeweiligen Firma. Änderungen technischer und sonstiger Art vorbehalten.</w:t>
      </w:r>
    </w:p>
    <w:p w14:paraId="75D9A9F1" w14:textId="77777777" w:rsidR="007F5ED7" w:rsidRPr="007F5ED7" w:rsidRDefault="007F5ED7" w:rsidP="007F5ED7">
      <w:pPr>
        <w:spacing w:line="256" w:lineRule="auto"/>
        <w:jc w:val="both"/>
        <w:rPr>
          <w:rFonts w:ascii="Arial" w:eastAsia="Calibri" w:hAnsi="Arial" w:cs="Arial"/>
          <w:sz w:val="18"/>
          <w:szCs w:val="20"/>
          <w:bdr w:val="none" w:sz="0" w:space="0" w:color="auto" w:frame="1"/>
        </w:rPr>
      </w:pPr>
      <w:r w:rsidRPr="007F5ED7">
        <w:rPr>
          <w:rFonts w:ascii="Arial" w:eastAsia="Calibri" w:hAnsi="Arial" w:cs="Arial"/>
          <w:sz w:val="18"/>
          <w:szCs w:val="20"/>
          <w:bdr w:val="none" w:sz="0" w:space="0" w:color="auto" w:frame="1"/>
        </w:rPr>
        <w:t xml:space="preserve">Weitere Informationen unter </w:t>
      </w:r>
      <w:hyperlink r:id="rId10" w:history="1">
        <w:r w:rsidRPr="007F5ED7">
          <w:rPr>
            <w:rFonts w:ascii="Arial" w:eastAsia="Calibri" w:hAnsi="Arial" w:cs="Arial"/>
            <w:color w:val="0000FF"/>
            <w:sz w:val="18"/>
            <w:szCs w:val="20"/>
            <w:u w:val="single"/>
            <w:bdr w:val="none" w:sz="0" w:space="0" w:color="auto" w:frame="1"/>
          </w:rPr>
          <w:t>www.gmgcolor.com</w:t>
        </w:r>
      </w:hyperlink>
      <w:r w:rsidRPr="007F5ED7">
        <w:rPr>
          <w:rFonts w:ascii="Arial" w:eastAsia="Calibri" w:hAnsi="Arial" w:cs="Arial"/>
          <w:sz w:val="18"/>
          <w:szCs w:val="20"/>
          <w:bdr w:val="none" w:sz="0" w:space="0" w:color="auto" w:frame="1"/>
        </w:rPr>
        <w:t xml:space="preserve">, </w:t>
      </w:r>
      <w:hyperlink r:id="rId11" w:history="1">
        <w:r w:rsidRPr="007F5ED7">
          <w:rPr>
            <w:rFonts w:ascii="Arial" w:eastAsia="Calibri" w:hAnsi="Arial" w:cs="Arial"/>
            <w:color w:val="0000FF"/>
            <w:sz w:val="18"/>
            <w:szCs w:val="20"/>
            <w:u w:val="single"/>
            <w:bdr w:val="none" w:sz="0" w:space="0" w:color="auto" w:frame="1"/>
          </w:rPr>
          <w:t>www.facebook.com/gmgcolor.en</w:t>
        </w:r>
      </w:hyperlink>
      <w:r w:rsidRPr="007F5ED7">
        <w:rPr>
          <w:rFonts w:ascii="Arial" w:eastAsia="Calibri" w:hAnsi="Arial" w:cs="Arial"/>
          <w:sz w:val="18"/>
          <w:szCs w:val="20"/>
          <w:bdr w:val="none" w:sz="0" w:space="0" w:color="auto" w:frame="1"/>
        </w:rPr>
        <w:t xml:space="preserve">, </w:t>
      </w:r>
      <w:hyperlink r:id="rId12" w:history="1">
        <w:r w:rsidRPr="007F5ED7">
          <w:rPr>
            <w:rFonts w:ascii="Arial" w:eastAsia="Calibri" w:hAnsi="Arial" w:cs="Arial"/>
            <w:color w:val="0000FF"/>
            <w:sz w:val="18"/>
            <w:szCs w:val="20"/>
            <w:u w:val="single"/>
            <w:bdr w:val="none" w:sz="0" w:space="0" w:color="auto" w:frame="1"/>
          </w:rPr>
          <w:t>http://twitter.com/gmgcolor</w:t>
        </w:r>
      </w:hyperlink>
      <w:r w:rsidRPr="007F5ED7">
        <w:rPr>
          <w:rFonts w:ascii="Arial" w:eastAsia="Calibri" w:hAnsi="Arial" w:cs="Arial"/>
          <w:sz w:val="18"/>
          <w:szCs w:val="20"/>
          <w:bdr w:val="none" w:sz="0" w:space="0" w:color="auto" w:frame="1"/>
        </w:rPr>
        <w:t xml:space="preserve">, </w:t>
      </w:r>
      <w:hyperlink r:id="rId13" w:history="1">
        <w:r w:rsidRPr="007F5ED7">
          <w:rPr>
            <w:rFonts w:ascii="Arial" w:eastAsia="Calibri" w:hAnsi="Arial" w:cs="Arial"/>
            <w:color w:val="0000FF"/>
            <w:sz w:val="18"/>
            <w:szCs w:val="20"/>
            <w:u w:val="single"/>
            <w:bdr w:val="none" w:sz="0" w:space="0" w:color="auto" w:frame="1"/>
          </w:rPr>
          <w:t>www.linkedin.com/company/gmg</w:t>
        </w:r>
      </w:hyperlink>
    </w:p>
    <w:p w14:paraId="3A597917" w14:textId="77777777" w:rsidR="007F5ED7" w:rsidRPr="007F5ED7" w:rsidRDefault="007F5ED7" w:rsidP="007F5ED7">
      <w:pPr>
        <w:spacing w:line="256" w:lineRule="auto"/>
        <w:jc w:val="both"/>
        <w:rPr>
          <w:rFonts w:ascii="Arial" w:eastAsia="Arial Unicode MS" w:hAnsi="Arial" w:cs="Arial"/>
          <w:sz w:val="18"/>
          <w:szCs w:val="20"/>
          <w:bdr w:val="none" w:sz="0" w:space="0" w:color="auto" w:frame="1"/>
        </w:rPr>
      </w:pPr>
    </w:p>
    <w:p w14:paraId="1587289F" w14:textId="77777777" w:rsidR="007F5ED7" w:rsidRPr="007F5ED7" w:rsidRDefault="007F5ED7" w:rsidP="007F5ED7">
      <w:pPr>
        <w:spacing w:line="256" w:lineRule="auto"/>
        <w:jc w:val="both"/>
        <w:rPr>
          <w:rFonts w:ascii="Arial" w:eastAsia="Arial Unicode MS" w:hAnsi="Arial" w:cs="Arial"/>
          <w:sz w:val="18"/>
          <w:szCs w:val="20"/>
          <w:bdr w:val="none" w:sz="0" w:space="0" w:color="auto" w:frame="1"/>
        </w:rPr>
      </w:pPr>
    </w:p>
    <w:p w14:paraId="7D2E1740" w14:textId="77777777" w:rsidR="007F5ED7" w:rsidRPr="007F5ED7" w:rsidRDefault="007F5ED7" w:rsidP="007F5ED7">
      <w:pPr>
        <w:spacing w:after="0" w:line="240" w:lineRule="auto"/>
        <w:jc w:val="both"/>
        <w:rPr>
          <w:rFonts w:ascii="Arial" w:eastAsia="Calibri" w:hAnsi="Arial" w:cs="Arial"/>
          <w:b/>
          <w:sz w:val="18"/>
          <w:szCs w:val="18"/>
          <w:bdr w:val="none" w:sz="0" w:space="0" w:color="auto" w:frame="1"/>
        </w:rPr>
      </w:pPr>
      <w:r w:rsidRPr="007F5ED7">
        <w:rPr>
          <w:rFonts w:ascii="Arial" w:eastAsia="Calibri" w:hAnsi="Arial" w:cs="Arial"/>
          <w:b/>
          <w:sz w:val="18"/>
          <w:szCs w:val="18"/>
          <w:bdr w:val="none" w:sz="0" w:space="0" w:color="auto" w:frame="1"/>
        </w:rPr>
        <w:t>Kontakt:</w:t>
      </w:r>
      <w:r w:rsidRPr="007F5ED7">
        <w:rPr>
          <w:rFonts w:ascii="Arial" w:eastAsia="Calibri" w:hAnsi="Arial" w:cs="Arial"/>
          <w:b/>
          <w:sz w:val="18"/>
          <w:szCs w:val="18"/>
          <w:bdr w:val="none" w:sz="0" w:space="0" w:color="auto" w:frame="1"/>
        </w:rPr>
        <w:tab/>
      </w:r>
      <w:r w:rsidRPr="007F5ED7">
        <w:rPr>
          <w:rFonts w:ascii="Arial" w:eastAsia="Calibri" w:hAnsi="Arial" w:cs="Arial"/>
          <w:b/>
          <w:sz w:val="18"/>
          <w:szCs w:val="18"/>
          <w:bdr w:val="none" w:sz="0" w:space="0" w:color="auto" w:frame="1"/>
        </w:rPr>
        <w:tab/>
      </w:r>
      <w:r w:rsidRPr="007F5ED7">
        <w:rPr>
          <w:rFonts w:ascii="Arial" w:eastAsia="Calibri" w:hAnsi="Arial" w:cs="Arial"/>
          <w:b/>
          <w:sz w:val="18"/>
          <w:szCs w:val="18"/>
          <w:bdr w:val="none" w:sz="0" w:space="0" w:color="auto" w:frame="1"/>
        </w:rPr>
        <w:tab/>
        <w:t>Pressekontakt:</w:t>
      </w:r>
      <w:r w:rsidRPr="007F5ED7">
        <w:rPr>
          <w:rFonts w:ascii="Arial" w:eastAsia="Calibri" w:hAnsi="Arial" w:cs="Arial"/>
          <w:b/>
          <w:sz w:val="18"/>
          <w:szCs w:val="18"/>
          <w:bdr w:val="none" w:sz="0" w:space="0" w:color="auto" w:frame="1"/>
        </w:rPr>
        <w:tab/>
      </w:r>
      <w:r w:rsidRPr="007F5ED7">
        <w:rPr>
          <w:rFonts w:ascii="Arial" w:eastAsia="Calibri" w:hAnsi="Arial" w:cs="Arial"/>
          <w:b/>
          <w:sz w:val="18"/>
          <w:szCs w:val="18"/>
          <w:bdr w:val="none" w:sz="0" w:space="0" w:color="auto" w:frame="1"/>
        </w:rPr>
        <w:tab/>
      </w:r>
      <w:r w:rsidRPr="007F5ED7">
        <w:rPr>
          <w:rFonts w:ascii="Arial" w:eastAsia="Calibri" w:hAnsi="Arial" w:cs="Arial"/>
          <w:b/>
          <w:sz w:val="18"/>
          <w:szCs w:val="18"/>
          <w:bdr w:val="none" w:sz="0" w:space="0" w:color="auto" w:frame="1"/>
        </w:rPr>
        <w:tab/>
        <w:t>Pressekontakt Americas:</w:t>
      </w:r>
    </w:p>
    <w:p w14:paraId="6C3EFAFE" w14:textId="77777777" w:rsidR="007F5ED7" w:rsidRPr="007F5ED7" w:rsidRDefault="007F5ED7" w:rsidP="007F5ED7">
      <w:pPr>
        <w:spacing w:after="0" w:line="240" w:lineRule="auto"/>
        <w:jc w:val="both"/>
        <w:rPr>
          <w:rFonts w:ascii="Arial" w:eastAsia="Calibri" w:hAnsi="Arial" w:cs="Arial"/>
          <w:sz w:val="18"/>
          <w:szCs w:val="18"/>
          <w:bdr w:val="none" w:sz="0" w:space="0" w:color="auto" w:frame="1"/>
          <w:lang w:val="en-GB"/>
        </w:rPr>
      </w:pPr>
      <w:r w:rsidRPr="007F5ED7">
        <w:rPr>
          <w:rFonts w:ascii="Arial" w:eastAsia="Calibri" w:hAnsi="Arial" w:cs="Arial"/>
          <w:sz w:val="18"/>
          <w:szCs w:val="18"/>
          <w:bdr w:val="none" w:sz="0" w:space="0" w:color="auto" w:frame="1"/>
        </w:rPr>
        <w:t xml:space="preserve">GMG GmbH &amp; Co. </w:t>
      </w:r>
      <w:r w:rsidRPr="007F5ED7">
        <w:rPr>
          <w:rFonts w:ascii="Arial" w:eastAsia="Calibri" w:hAnsi="Arial" w:cs="Arial"/>
          <w:sz w:val="18"/>
          <w:szCs w:val="18"/>
          <w:bdr w:val="none" w:sz="0" w:space="0" w:color="auto" w:frame="1"/>
          <w:lang w:val="en-GB"/>
        </w:rPr>
        <w:t>KG</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t>AD Communications</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t>Press +</w:t>
      </w:r>
    </w:p>
    <w:p w14:paraId="472FCF25" w14:textId="77777777" w:rsidR="007F5ED7" w:rsidRPr="007F5ED7" w:rsidRDefault="007F5ED7" w:rsidP="007F5ED7">
      <w:pPr>
        <w:spacing w:after="0" w:line="240" w:lineRule="auto"/>
        <w:jc w:val="both"/>
        <w:rPr>
          <w:rFonts w:ascii="Arial" w:eastAsia="Calibri" w:hAnsi="Arial" w:cs="Arial"/>
          <w:sz w:val="18"/>
          <w:szCs w:val="18"/>
          <w:bdr w:val="none" w:sz="0" w:space="0" w:color="auto" w:frame="1"/>
          <w:lang w:val="en-GB"/>
        </w:rPr>
      </w:pPr>
      <w:r w:rsidRPr="007F5ED7">
        <w:rPr>
          <w:rFonts w:ascii="Arial" w:eastAsia="Calibri" w:hAnsi="Arial" w:cs="Arial"/>
          <w:sz w:val="18"/>
          <w:szCs w:val="18"/>
          <w:bdr w:val="none" w:sz="0" w:space="0" w:color="auto" w:frame="1"/>
          <w:lang w:val="en-GB"/>
        </w:rPr>
        <w:t>Phone: + 49 (0) 7071 938 74-0</w:t>
      </w:r>
      <w:r w:rsidRPr="007F5ED7">
        <w:rPr>
          <w:rFonts w:ascii="Arial" w:eastAsia="Calibri" w:hAnsi="Arial" w:cs="Arial"/>
          <w:sz w:val="18"/>
          <w:szCs w:val="18"/>
          <w:bdr w:val="none" w:sz="0" w:space="0" w:color="auto" w:frame="1"/>
          <w:lang w:val="en-GB"/>
        </w:rPr>
        <w:tab/>
        <w:t>Michael Grass</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t>Irvin Press</w:t>
      </w:r>
    </w:p>
    <w:p w14:paraId="102A9570" w14:textId="77777777" w:rsidR="007F5ED7" w:rsidRPr="007F5ED7" w:rsidRDefault="007F5ED7" w:rsidP="007F5ED7">
      <w:pPr>
        <w:spacing w:after="0" w:line="240" w:lineRule="auto"/>
        <w:jc w:val="both"/>
        <w:rPr>
          <w:rFonts w:ascii="Arial" w:eastAsia="Calibri" w:hAnsi="Arial" w:cs="Arial"/>
          <w:sz w:val="18"/>
          <w:szCs w:val="18"/>
          <w:bdr w:val="none" w:sz="0" w:space="0" w:color="auto" w:frame="1"/>
          <w:lang w:val="en-GB"/>
        </w:rPr>
      </w:pPr>
      <w:r w:rsidRPr="007F5ED7">
        <w:rPr>
          <w:rFonts w:ascii="Arial" w:eastAsia="Calibri" w:hAnsi="Arial" w:cs="Arial"/>
          <w:sz w:val="18"/>
          <w:szCs w:val="18"/>
          <w:bdr w:val="none" w:sz="0" w:space="0" w:color="auto" w:frame="1"/>
          <w:lang w:val="en-GB"/>
        </w:rPr>
        <w:t>Fax: + 49 (0) 7071 938 74-22</w:t>
      </w:r>
      <w:r w:rsidRPr="007F5ED7">
        <w:rPr>
          <w:rFonts w:ascii="Arial" w:eastAsia="Calibri" w:hAnsi="Arial" w:cs="Arial"/>
          <w:sz w:val="18"/>
          <w:szCs w:val="18"/>
          <w:bdr w:val="none" w:sz="0" w:space="0" w:color="auto" w:frame="1"/>
          <w:lang w:val="en-GB"/>
        </w:rPr>
        <w:tab/>
        <w:t>Phone: + 44 (0) 1372 464470</w:t>
      </w:r>
      <w:r w:rsidRPr="007F5ED7">
        <w:rPr>
          <w:rFonts w:ascii="Arial" w:eastAsia="Calibri" w:hAnsi="Arial" w:cs="Arial"/>
          <w:sz w:val="18"/>
          <w:szCs w:val="18"/>
          <w:bdr w:val="none" w:sz="0" w:space="0" w:color="auto" w:frame="1"/>
          <w:lang w:val="en-GB"/>
        </w:rPr>
        <w:tab/>
        <w:t>Phone: +1 508-384-3660</w:t>
      </w:r>
    </w:p>
    <w:p w14:paraId="4CB398BE" w14:textId="77777777" w:rsidR="007F5ED7" w:rsidRPr="007F5ED7" w:rsidRDefault="007F5ED7" w:rsidP="007F5ED7">
      <w:pPr>
        <w:spacing w:after="0" w:line="240" w:lineRule="auto"/>
        <w:jc w:val="both"/>
        <w:rPr>
          <w:rFonts w:ascii="Arial" w:eastAsia="Calibri" w:hAnsi="Arial" w:cs="Arial"/>
          <w:sz w:val="18"/>
          <w:szCs w:val="18"/>
          <w:bdr w:val="none" w:sz="0" w:space="0" w:color="auto" w:frame="1"/>
          <w:lang w:val="en-GB"/>
        </w:rPr>
      </w:pPr>
      <w:r w:rsidRPr="007F5ED7">
        <w:rPr>
          <w:rFonts w:ascii="Arial" w:eastAsia="Calibri" w:hAnsi="Arial" w:cs="Arial"/>
          <w:sz w:val="18"/>
          <w:szCs w:val="18"/>
          <w:bdr w:val="none" w:sz="0" w:space="0" w:color="auto" w:frame="1"/>
          <w:lang w:val="en-GB"/>
        </w:rPr>
        <w:t>E-mail: pr@gmgcolor.com</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t>E-mail: mgrass@adcomms.co.uk</w:t>
      </w:r>
      <w:r w:rsidRPr="007F5ED7">
        <w:rPr>
          <w:rFonts w:ascii="Arial" w:eastAsia="Calibri" w:hAnsi="Arial" w:cs="Arial"/>
          <w:sz w:val="18"/>
          <w:szCs w:val="18"/>
          <w:bdr w:val="none" w:sz="0" w:space="0" w:color="auto" w:frame="1"/>
          <w:lang w:val="en-GB"/>
        </w:rPr>
        <w:tab/>
        <w:t>E-mail: irv@press-plus.com</w:t>
      </w:r>
    </w:p>
    <w:p w14:paraId="20F78D90" w14:textId="77777777" w:rsidR="007F5ED7" w:rsidRPr="007F5ED7" w:rsidRDefault="007F5ED7" w:rsidP="007F5ED7">
      <w:pPr>
        <w:spacing w:after="0" w:line="240" w:lineRule="auto"/>
        <w:jc w:val="both"/>
        <w:rPr>
          <w:rFonts w:ascii="Arial" w:eastAsia="Arial Unicode MS" w:hAnsi="Arial" w:cs="Arial"/>
          <w:sz w:val="18"/>
          <w:szCs w:val="18"/>
          <w:bdr w:val="none" w:sz="0" w:space="0" w:color="auto" w:frame="1"/>
          <w:lang w:val="en-GB"/>
        </w:rPr>
      </w:pPr>
    </w:p>
    <w:p w14:paraId="1BB3D9FC" w14:textId="77777777" w:rsidR="00997BC6" w:rsidRPr="00110DB4" w:rsidRDefault="00997BC6" w:rsidP="00761270">
      <w:pPr>
        <w:pStyle w:val="NoSpacing"/>
        <w:rPr>
          <w:rFonts w:ascii="Arial" w:eastAsia="Arial Unicode MS" w:hAnsi="Arial" w:cs="Arial"/>
          <w:lang w:val="en-GB"/>
        </w:rPr>
      </w:pPr>
    </w:p>
    <w:sectPr w:rsidR="00997BC6" w:rsidRPr="00110DB4" w:rsidSect="00BB69CC">
      <w:headerReference w:type="default" r:id="rId14"/>
      <w:footerReference w:type="default" r:id="rId15"/>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0D81E" w14:textId="77777777" w:rsidR="00250477" w:rsidRDefault="00250477" w:rsidP="00DE10B4">
      <w:pPr>
        <w:spacing w:after="0" w:line="240" w:lineRule="auto"/>
      </w:pPr>
      <w:r>
        <w:separator/>
      </w:r>
    </w:p>
  </w:endnote>
  <w:endnote w:type="continuationSeparator" w:id="0">
    <w:p w14:paraId="2C4B2B8A" w14:textId="77777777" w:rsidR="00250477" w:rsidRDefault="00250477"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LT Std">
    <w:altName w:val="Lucida Sans Typewriter"/>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2A2F" w14:textId="77777777" w:rsidR="004C6403" w:rsidRPr="00D273FD" w:rsidRDefault="00761270" w:rsidP="004C6403">
    <w:pPr>
      <w:pStyle w:val="Footer"/>
      <w:jc w:val="right"/>
      <w:rPr>
        <w:rFonts w:ascii="Arial" w:hAnsi="Arial" w:cs="Arial"/>
        <w:sz w:val="18"/>
      </w:rPr>
    </w:pPr>
    <w:r>
      <w:rPr>
        <w:rFonts w:ascii="Arial" w:hAnsi="Arial" w:cs="Arial"/>
        <w:sz w:val="18"/>
      </w:rPr>
      <w:t>Seite</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PAGE  \* Arabic  \* MERGEFORMAT </w:instrText>
    </w:r>
    <w:r w:rsidR="004C6403" w:rsidRPr="00D273FD">
      <w:rPr>
        <w:rFonts w:ascii="Arial" w:hAnsi="Arial" w:cs="Arial"/>
        <w:sz w:val="18"/>
      </w:rPr>
      <w:fldChar w:fldCharType="separate"/>
    </w:r>
    <w:r w:rsidR="00A31A68">
      <w:rPr>
        <w:rFonts w:ascii="Arial" w:hAnsi="Arial" w:cs="Arial"/>
        <w:noProof/>
        <w:sz w:val="18"/>
      </w:rPr>
      <w:t>2</w:t>
    </w:r>
    <w:r w:rsidR="004C6403" w:rsidRPr="00D273FD">
      <w:rPr>
        <w:rFonts w:ascii="Arial" w:hAnsi="Arial" w:cs="Arial"/>
        <w:sz w:val="18"/>
      </w:rPr>
      <w:fldChar w:fldCharType="end"/>
    </w:r>
    <w:r w:rsidR="004C6403" w:rsidRPr="00D273FD">
      <w:rPr>
        <w:rFonts w:ascii="Arial" w:hAnsi="Arial" w:cs="Arial"/>
        <w:sz w:val="18"/>
      </w:rPr>
      <w:t xml:space="preserve"> </w:t>
    </w:r>
    <w:r>
      <w:rPr>
        <w:rFonts w:ascii="Arial" w:hAnsi="Arial" w:cs="Arial"/>
        <w:sz w:val="18"/>
      </w:rPr>
      <w:t>v</w:t>
    </w:r>
    <w:r w:rsidR="004C6403" w:rsidRPr="00D273FD">
      <w:rPr>
        <w:rFonts w:ascii="Arial" w:hAnsi="Arial" w:cs="Arial"/>
        <w:sz w:val="18"/>
      </w:rPr>
      <w:t>o</w:t>
    </w:r>
    <w:r>
      <w:rPr>
        <w:rFonts w:ascii="Arial" w:hAnsi="Arial" w:cs="Arial"/>
        <w:sz w:val="18"/>
      </w:rPr>
      <w:t>n</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NUMPAGES   \* MERGEFORMAT </w:instrText>
    </w:r>
    <w:r w:rsidR="004C6403" w:rsidRPr="00D273FD">
      <w:rPr>
        <w:rFonts w:ascii="Arial" w:hAnsi="Arial" w:cs="Arial"/>
        <w:sz w:val="18"/>
      </w:rPr>
      <w:fldChar w:fldCharType="separate"/>
    </w:r>
    <w:r w:rsidR="00A31A68">
      <w:rPr>
        <w:rFonts w:ascii="Arial" w:hAnsi="Arial" w:cs="Arial"/>
        <w:noProof/>
        <w:sz w:val="18"/>
      </w:rPr>
      <w:t>2</w:t>
    </w:r>
    <w:r w:rsidR="004C6403" w:rsidRPr="00D273F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24C1B" w14:textId="77777777" w:rsidR="00250477" w:rsidRDefault="00250477" w:rsidP="00DE10B4">
      <w:pPr>
        <w:spacing w:after="0" w:line="240" w:lineRule="auto"/>
      </w:pPr>
      <w:r>
        <w:separator/>
      </w:r>
    </w:p>
  </w:footnote>
  <w:footnote w:type="continuationSeparator" w:id="0">
    <w:p w14:paraId="1330F24D" w14:textId="77777777" w:rsidR="00250477" w:rsidRDefault="00250477" w:rsidP="00DE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9F2EC" w14:textId="77777777" w:rsidR="00DE10B4" w:rsidRPr="00D273FD" w:rsidRDefault="00DE10B4">
    <w:pPr>
      <w:pStyle w:val="Header"/>
      <w:rPr>
        <w:rFonts w:ascii="Arial" w:hAnsi="Arial" w:cs="Arial"/>
        <w:sz w:val="36"/>
      </w:rPr>
    </w:pPr>
    <w:r w:rsidRPr="00D273FD">
      <w:rPr>
        <w:rFonts w:ascii="Arial" w:hAnsi="Arial" w:cs="Arial"/>
        <w:noProof/>
        <w:sz w:val="36"/>
        <w:szCs w:val="40"/>
        <w:lang w:val="en-GB" w:eastAsia="en-GB"/>
      </w:rPr>
      <w:drawing>
        <wp:anchor distT="0" distB="0" distL="114300" distR="114300" simplePos="0" relativeHeight="251659264"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w:t>
    </w:r>
    <w:r w:rsidR="00761270">
      <w:rPr>
        <w:rFonts w:ascii="Arial" w:hAnsi="Arial" w:cs="Arial"/>
        <w:sz w:val="36"/>
      </w:rPr>
      <w:t>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sDQwM7I0NjM2tTRW0lEKTi0uzszPAykwrAUAmhwy1iwAAAA="/>
  </w:docVars>
  <w:rsids>
    <w:rsidRoot w:val="00BB69CC"/>
    <w:rsid w:val="00004621"/>
    <w:rsid w:val="0001016E"/>
    <w:rsid w:val="00041ACD"/>
    <w:rsid w:val="00043666"/>
    <w:rsid w:val="00045119"/>
    <w:rsid w:val="000628BD"/>
    <w:rsid w:val="00074EBE"/>
    <w:rsid w:val="00083C3E"/>
    <w:rsid w:val="000860A1"/>
    <w:rsid w:val="00087B1C"/>
    <w:rsid w:val="00091B55"/>
    <w:rsid w:val="000923E7"/>
    <w:rsid w:val="000926E7"/>
    <w:rsid w:val="000A764D"/>
    <w:rsid w:val="000B61D3"/>
    <w:rsid w:val="000B67B3"/>
    <w:rsid w:val="000C65A1"/>
    <w:rsid w:val="000D0A21"/>
    <w:rsid w:val="000D2214"/>
    <w:rsid w:val="000E07EA"/>
    <w:rsid w:val="000E6691"/>
    <w:rsid w:val="000F3398"/>
    <w:rsid w:val="000F505F"/>
    <w:rsid w:val="00102D3E"/>
    <w:rsid w:val="00104C75"/>
    <w:rsid w:val="00110DB4"/>
    <w:rsid w:val="001123AA"/>
    <w:rsid w:val="00124E78"/>
    <w:rsid w:val="0012552D"/>
    <w:rsid w:val="00125B47"/>
    <w:rsid w:val="0014415D"/>
    <w:rsid w:val="00171366"/>
    <w:rsid w:val="00184A00"/>
    <w:rsid w:val="001859D8"/>
    <w:rsid w:val="001A0773"/>
    <w:rsid w:val="001A10E2"/>
    <w:rsid w:val="001A4FA5"/>
    <w:rsid w:val="001A5CF1"/>
    <w:rsid w:val="001A7B11"/>
    <w:rsid w:val="001B0BEC"/>
    <w:rsid w:val="001C065A"/>
    <w:rsid w:val="001C6849"/>
    <w:rsid w:val="001E6658"/>
    <w:rsid w:val="001F7847"/>
    <w:rsid w:val="00200BF3"/>
    <w:rsid w:val="00204473"/>
    <w:rsid w:val="0020769E"/>
    <w:rsid w:val="0022347F"/>
    <w:rsid w:val="0023095D"/>
    <w:rsid w:val="002329A3"/>
    <w:rsid w:val="0023350C"/>
    <w:rsid w:val="00241A8F"/>
    <w:rsid w:val="00247430"/>
    <w:rsid w:val="00250477"/>
    <w:rsid w:val="00252E81"/>
    <w:rsid w:val="002542A7"/>
    <w:rsid w:val="002610F0"/>
    <w:rsid w:val="002707D0"/>
    <w:rsid w:val="00273C37"/>
    <w:rsid w:val="00280D27"/>
    <w:rsid w:val="00283BBE"/>
    <w:rsid w:val="00284237"/>
    <w:rsid w:val="002953F7"/>
    <w:rsid w:val="00297A4E"/>
    <w:rsid w:val="002A34E7"/>
    <w:rsid w:val="002B0D8E"/>
    <w:rsid w:val="002B54E2"/>
    <w:rsid w:val="002C298D"/>
    <w:rsid w:val="002C6613"/>
    <w:rsid w:val="002D7091"/>
    <w:rsid w:val="002E7CA2"/>
    <w:rsid w:val="002E7F85"/>
    <w:rsid w:val="002F2C4A"/>
    <w:rsid w:val="00322A87"/>
    <w:rsid w:val="003400BC"/>
    <w:rsid w:val="0034797B"/>
    <w:rsid w:val="0036273E"/>
    <w:rsid w:val="0036594E"/>
    <w:rsid w:val="00366D07"/>
    <w:rsid w:val="00373FA2"/>
    <w:rsid w:val="003768CA"/>
    <w:rsid w:val="00381F9A"/>
    <w:rsid w:val="0039072D"/>
    <w:rsid w:val="003953F3"/>
    <w:rsid w:val="003962BE"/>
    <w:rsid w:val="003970AE"/>
    <w:rsid w:val="003A2D13"/>
    <w:rsid w:val="003A67FD"/>
    <w:rsid w:val="003A7F33"/>
    <w:rsid w:val="003B2725"/>
    <w:rsid w:val="003B40B7"/>
    <w:rsid w:val="003C6B3D"/>
    <w:rsid w:val="003D6B79"/>
    <w:rsid w:val="003E379D"/>
    <w:rsid w:val="003F3544"/>
    <w:rsid w:val="00400779"/>
    <w:rsid w:val="00414CE6"/>
    <w:rsid w:val="00417AC8"/>
    <w:rsid w:val="00431D96"/>
    <w:rsid w:val="00434D51"/>
    <w:rsid w:val="00440576"/>
    <w:rsid w:val="00441A7B"/>
    <w:rsid w:val="004434B5"/>
    <w:rsid w:val="00452D9D"/>
    <w:rsid w:val="004645FF"/>
    <w:rsid w:val="00465D48"/>
    <w:rsid w:val="00470B6C"/>
    <w:rsid w:val="00471FC4"/>
    <w:rsid w:val="00482AE9"/>
    <w:rsid w:val="00482C02"/>
    <w:rsid w:val="00482EC4"/>
    <w:rsid w:val="00483C3A"/>
    <w:rsid w:val="00485582"/>
    <w:rsid w:val="00485D30"/>
    <w:rsid w:val="00495682"/>
    <w:rsid w:val="004A3092"/>
    <w:rsid w:val="004C134C"/>
    <w:rsid w:val="004C6403"/>
    <w:rsid w:val="004D6E85"/>
    <w:rsid w:val="004E1512"/>
    <w:rsid w:val="004E50D9"/>
    <w:rsid w:val="005035F5"/>
    <w:rsid w:val="0051003E"/>
    <w:rsid w:val="005208E2"/>
    <w:rsid w:val="005210B2"/>
    <w:rsid w:val="0052320A"/>
    <w:rsid w:val="00527144"/>
    <w:rsid w:val="00563008"/>
    <w:rsid w:val="00577418"/>
    <w:rsid w:val="00580CAE"/>
    <w:rsid w:val="00582EE5"/>
    <w:rsid w:val="00584E7C"/>
    <w:rsid w:val="00591C38"/>
    <w:rsid w:val="005B0707"/>
    <w:rsid w:val="005B71C1"/>
    <w:rsid w:val="005C340E"/>
    <w:rsid w:val="005D3092"/>
    <w:rsid w:val="005D4FC6"/>
    <w:rsid w:val="005D78F1"/>
    <w:rsid w:val="005F007C"/>
    <w:rsid w:val="005F20D4"/>
    <w:rsid w:val="005F2EE2"/>
    <w:rsid w:val="005F46AD"/>
    <w:rsid w:val="00600559"/>
    <w:rsid w:val="00610C92"/>
    <w:rsid w:val="006141C0"/>
    <w:rsid w:val="00617148"/>
    <w:rsid w:val="00617493"/>
    <w:rsid w:val="00621687"/>
    <w:rsid w:val="00623E2A"/>
    <w:rsid w:val="00632F51"/>
    <w:rsid w:val="00636B26"/>
    <w:rsid w:val="00662BB0"/>
    <w:rsid w:val="006712C4"/>
    <w:rsid w:val="00676370"/>
    <w:rsid w:val="00681F87"/>
    <w:rsid w:val="006910F2"/>
    <w:rsid w:val="006948DA"/>
    <w:rsid w:val="00695C83"/>
    <w:rsid w:val="006A0901"/>
    <w:rsid w:val="006A474A"/>
    <w:rsid w:val="006B0E26"/>
    <w:rsid w:val="006B41E8"/>
    <w:rsid w:val="006C5352"/>
    <w:rsid w:val="006C5C12"/>
    <w:rsid w:val="006C736D"/>
    <w:rsid w:val="006D3BC3"/>
    <w:rsid w:val="006D6126"/>
    <w:rsid w:val="006D7D8A"/>
    <w:rsid w:val="006E2A20"/>
    <w:rsid w:val="006F2AF9"/>
    <w:rsid w:val="006F4214"/>
    <w:rsid w:val="006F4FA6"/>
    <w:rsid w:val="006F5E8F"/>
    <w:rsid w:val="00700D87"/>
    <w:rsid w:val="00707A18"/>
    <w:rsid w:val="00710581"/>
    <w:rsid w:val="007130CD"/>
    <w:rsid w:val="00726FA3"/>
    <w:rsid w:val="007273CF"/>
    <w:rsid w:val="00730C92"/>
    <w:rsid w:val="00733DD0"/>
    <w:rsid w:val="007341B1"/>
    <w:rsid w:val="00736B21"/>
    <w:rsid w:val="00737F78"/>
    <w:rsid w:val="0074050E"/>
    <w:rsid w:val="007415C6"/>
    <w:rsid w:val="0074327C"/>
    <w:rsid w:val="007445ED"/>
    <w:rsid w:val="00751795"/>
    <w:rsid w:val="00751B7F"/>
    <w:rsid w:val="007555AD"/>
    <w:rsid w:val="00757E4E"/>
    <w:rsid w:val="00761270"/>
    <w:rsid w:val="00777AD9"/>
    <w:rsid w:val="00777E32"/>
    <w:rsid w:val="0078274A"/>
    <w:rsid w:val="007848CA"/>
    <w:rsid w:val="00795A8A"/>
    <w:rsid w:val="007A77B7"/>
    <w:rsid w:val="007B1498"/>
    <w:rsid w:val="007B1976"/>
    <w:rsid w:val="007C3713"/>
    <w:rsid w:val="007C4EF1"/>
    <w:rsid w:val="007C6FC2"/>
    <w:rsid w:val="007D7DBD"/>
    <w:rsid w:val="007E219B"/>
    <w:rsid w:val="007F5ED7"/>
    <w:rsid w:val="007F67C9"/>
    <w:rsid w:val="008007D8"/>
    <w:rsid w:val="008011FF"/>
    <w:rsid w:val="00821408"/>
    <w:rsid w:val="00832D12"/>
    <w:rsid w:val="0084053E"/>
    <w:rsid w:val="00853230"/>
    <w:rsid w:val="008551D5"/>
    <w:rsid w:val="0086751E"/>
    <w:rsid w:val="00870F5A"/>
    <w:rsid w:val="00881348"/>
    <w:rsid w:val="008B7CE4"/>
    <w:rsid w:val="008D26DD"/>
    <w:rsid w:val="00903433"/>
    <w:rsid w:val="009051BB"/>
    <w:rsid w:val="00922195"/>
    <w:rsid w:val="0094367C"/>
    <w:rsid w:val="009530F9"/>
    <w:rsid w:val="00953A76"/>
    <w:rsid w:val="00956EA5"/>
    <w:rsid w:val="00957768"/>
    <w:rsid w:val="009729C3"/>
    <w:rsid w:val="00991D43"/>
    <w:rsid w:val="00997BC6"/>
    <w:rsid w:val="009A518C"/>
    <w:rsid w:val="009B20A7"/>
    <w:rsid w:val="009B2B21"/>
    <w:rsid w:val="009B3A97"/>
    <w:rsid w:val="009C18B7"/>
    <w:rsid w:val="009C30C3"/>
    <w:rsid w:val="009C5C1F"/>
    <w:rsid w:val="009C5DE3"/>
    <w:rsid w:val="009D6D58"/>
    <w:rsid w:val="009E3AF2"/>
    <w:rsid w:val="009F273C"/>
    <w:rsid w:val="009F2E21"/>
    <w:rsid w:val="009F7CD7"/>
    <w:rsid w:val="00A02517"/>
    <w:rsid w:val="00A06B6E"/>
    <w:rsid w:val="00A106FD"/>
    <w:rsid w:val="00A123BC"/>
    <w:rsid w:val="00A178D8"/>
    <w:rsid w:val="00A31A68"/>
    <w:rsid w:val="00A320E6"/>
    <w:rsid w:val="00A34528"/>
    <w:rsid w:val="00A64109"/>
    <w:rsid w:val="00A84888"/>
    <w:rsid w:val="00A91A09"/>
    <w:rsid w:val="00AB44BC"/>
    <w:rsid w:val="00AC6349"/>
    <w:rsid w:val="00AE2A9F"/>
    <w:rsid w:val="00AF4084"/>
    <w:rsid w:val="00AF71D0"/>
    <w:rsid w:val="00B05489"/>
    <w:rsid w:val="00B10B31"/>
    <w:rsid w:val="00B11D6D"/>
    <w:rsid w:val="00B31893"/>
    <w:rsid w:val="00B419D6"/>
    <w:rsid w:val="00B43F67"/>
    <w:rsid w:val="00B44BAB"/>
    <w:rsid w:val="00B45739"/>
    <w:rsid w:val="00B46531"/>
    <w:rsid w:val="00B47499"/>
    <w:rsid w:val="00B524AA"/>
    <w:rsid w:val="00B573A8"/>
    <w:rsid w:val="00B74BF6"/>
    <w:rsid w:val="00B80178"/>
    <w:rsid w:val="00B944F5"/>
    <w:rsid w:val="00BA3873"/>
    <w:rsid w:val="00BA3FC4"/>
    <w:rsid w:val="00BA730D"/>
    <w:rsid w:val="00BB2D1F"/>
    <w:rsid w:val="00BB69CC"/>
    <w:rsid w:val="00BB6D83"/>
    <w:rsid w:val="00BC0137"/>
    <w:rsid w:val="00BC6830"/>
    <w:rsid w:val="00BE3D65"/>
    <w:rsid w:val="00BF2463"/>
    <w:rsid w:val="00BF620D"/>
    <w:rsid w:val="00C0150E"/>
    <w:rsid w:val="00C123E4"/>
    <w:rsid w:val="00C16C9A"/>
    <w:rsid w:val="00C17697"/>
    <w:rsid w:val="00C21A78"/>
    <w:rsid w:val="00C30054"/>
    <w:rsid w:val="00C56F94"/>
    <w:rsid w:val="00C6257B"/>
    <w:rsid w:val="00C649E8"/>
    <w:rsid w:val="00C83D8A"/>
    <w:rsid w:val="00C8668A"/>
    <w:rsid w:val="00C9768A"/>
    <w:rsid w:val="00CB2D67"/>
    <w:rsid w:val="00CC6DB8"/>
    <w:rsid w:val="00CD396F"/>
    <w:rsid w:val="00CD4A19"/>
    <w:rsid w:val="00CF43E3"/>
    <w:rsid w:val="00CF4C32"/>
    <w:rsid w:val="00CF58AC"/>
    <w:rsid w:val="00D160FD"/>
    <w:rsid w:val="00D273FD"/>
    <w:rsid w:val="00D30116"/>
    <w:rsid w:val="00D35A67"/>
    <w:rsid w:val="00D3624E"/>
    <w:rsid w:val="00D36544"/>
    <w:rsid w:val="00D37038"/>
    <w:rsid w:val="00D461DF"/>
    <w:rsid w:val="00D466EC"/>
    <w:rsid w:val="00D77203"/>
    <w:rsid w:val="00D837AC"/>
    <w:rsid w:val="00D837E1"/>
    <w:rsid w:val="00D87CD1"/>
    <w:rsid w:val="00DA4884"/>
    <w:rsid w:val="00DA7EF5"/>
    <w:rsid w:val="00DC1250"/>
    <w:rsid w:val="00DD25B1"/>
    <w:rsid w:val="00DE10B4"/>
    <w:rsid w:val="00DF117E"/>
    <w:rsid w:val="00DF595E"/>
    <w:rsid w:val="00E05C19"/>
    <w:rsid w:val="00E26DC9"/>
    <w:rsid w:val="00E31FF9"/>
    <w:rsid w:val="00E32BE2"/>
    <w:rsid w:val="00E33950"/>
    <w:rsid w:val="00E516CE"/>
    <w:rsid w:val="00E6783C"/>
    <w:rsid w:val="00E70D05"/>
    <w:rsid w:val="00E81BC4"/>
    <w:rsid w:val="00E914B7"/>
    <w:rsid w:val="00E94C1F"/>
    <w:rsid w:val="00E9536B"/>
    <w:rsid w:val="00E9591C"/>
    <w:rsid w:val="00ED0F87"/>
    <w:rsid w:val="00ED40B8"/>
    <w:rsid w:val="00ED547F"/>
    <w:rsid w:val="00EE0ACC"/>
    <w:rsid w:val="00EF1954"/>
    <w:rsid w:val="00EF2488"/>
    <w:rsid w:val="00F000E6"/>
    <w:rsid w:val="00F02C18"/>
    <w:rsid w:val="00F27BE5"/>
    <w:rsid w:val="00F3095B"/>
    <w:rsid w:val="00F339C1"/>
    <w:rsid w:val="00F43473"/>
    <w:rsid w:val="00F53C2C"/>
    <w:rsid w:val="00F73932"/>
    <w:rsid w:val="00F768E8"/>
    <w:rsid w:val="00F8126D"/>
    <w:rsid w:val="00F835A9"/>
    <w:rsid w:val="00FA1055"/>
    <w:rsid w:val="00FA2563"/>
    <w:rsid w:val="00FA6BDF"/>
    <w:rsid w:val="00FB4D78"/>
    <w:rsid w:val="00FB546D"/>
    <w:rsid w:val="00FB6C58"/>
    <w:rsid w:val="00FC036A"/>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B1337"/>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customStyle="1" w:styleId="UnresolvedMention">
    <w:name w:val="Unresolved Mention"/>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 w:type="character" w:styleId="CommentReference">
    <w:name w:val="annotation reference"/>
    <w:basedOn w:val="DefaultParagraphFont"/>
    <w:uiPriority w:val="99"/>
    <w:semiHidden/>
    <w:unhideWhenUsed/>
    <w:rsid w:val="005F20D4"/>
    <w:rPr>
      <w:sz w:val="16"/>
      <w:szCs w:val="16"/>
    </w:rPr>
  </w:style>
  <w:style w:type="paragraph" w:styleId="CommentText">
    <w:name w:val="annotation text"/>
    <w:basedOn w:val="Normal"/>
    <w:link w:val="CommentTextChar"/>
    <w:uiPriority w:val="99"/>
    <w:semiHidden/>
    <w:unhideWhenUsed/>
    <w:rsid w:val="005F20D4"/>
    <w:pPr>
      <w:spacing w:line="240" w:lineRule="auto"/>
    </w:pPr>
    <w:rPr>
      <w:sz w:val="20"/>
      <w:szCs w:val="20"/>
    </w:rPr>
  </w:style>
  <w:style w:type="character" w:customStyle="1" w:styleId="CommentTextChar">
    <w:name w:val="Comment Text Char"/>
    <w:basedOn w:val="DefaultParagraphFont"/>
    <w:link w:val="CommentText"/>
    <w:uiPriority w:val="99"/>
    <w:semiHidden/>
    <w:rsid w:val="005F20D4"/>
    <w:rPr>
      <w:sz w:val="20"/>
      <w:szCs w:val="20"/>
    </w:rPr>
  </w:style>
  <w:style w:type="paragraph" w:styleId="CommentSubject">
    <w:name w:val="annotation subject"/>
    <w:basedOn w:val="CommentText"/>
    <w:next w:val="CommentText"/>
    <w:link w:val="CommentSubjectChar"/>
    <w:uiPriority w:val="99"/>
    <w:semiHidden/>
    <w:unhideWhenUsed/>
    <w:rsid w:val="005F20D4"/>
    <w:rPr>
      <w:b/>
      <w:bCs/>
    </w:rPr>
  </w:style>
  <w:style w:type="character" w:customStyle="1" w:styleId="CommentSubjectChar">
    <w:name w:val="Comment Subject Char"/>
    <w:basedOn w:val="CommentTextChar"/>
    <w:link w:val="CommentSubject"/>
    <w:uiPriority w:val="99"/>
    <w:semiHidden/>
    <w:rsid w:val="005F2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79315">
      <w:bodyDiv w:val="1"/>
      <w:marLeft w:val="0"/>
      <w:marRight w:val="0"/>
      <w:marTop w:val="0"/>
      <w:marBottom w:val="0"/>
      <w:divBdr>
        <w:top w:val="none" w:sz="0" w:space="0" w:color="auto"/>
        <w:left w:val="none" w:sz="0" w:space="0" w:color="auto"/>
        <w:bottom w:val="none" w:sz="0" w:space="0" w:color="auto"/>
        <w:right w:val="none" w:sz="0" w:space="0" w:color="auto"/>
      </w:divBdr>
    </w:div>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9648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gcolor.com?subject=GMG%20OpenColor%202.4" TargetMode="External"/><Relationship Id="rId13" Type="http://schemas.openxmlformats.org/officeDocument/2006/relationships/hyperlink" Target="https://www.linkedin.com/company/gmg" TargetMode="External"/><Relationship Id="rId3" Type="http://schemas.openxmlformats.org/officeDocument/2006/relationships/settings" Target="settings.xml"/><Relationship Id="rId7" Type="http://schemas.openxmlformats.org/officeDocument/2006/relationships/hyperlink" Target="https://gmgcolor.com/de/produkte/opencolor/" TargetMode="External"/><Relationship Id="rId12" Type="http://schemas.openxmlformats.org/officeDocument/2006/relationships/hyperlink" Target="https://twitter.com/gmgcol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GMGColor.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mgcolor.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9629-587F-4E0B-867E-6D94ADC7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Template>
  <TotalTime>0</TotalTime>
  <Pages>2</Pages>
  <Words>749</Words>
  <Characters>4270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GMG OpenColor 2.4 Release</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GMG OpenColor 2.4 Release</dc:title>
  <dc:subject/>
  <dc:creator>Anne Komander</dc:creator>
  <cp:keywords/>
  <dc:description/>
  <cp:lastModifiedBy>Imogen Woods</cp:lastModifiedBy>
  <cp:revision>5</cp:revision>
  <cp:lastPrinted>2019-09-18T15:21:00Z</cp:lastPrinted>
  <dcterms:created xsi:type="dcterms:W3CDTF">2020-06-17T06:11:00Z</dcterms:created>
  <dcterms:modified xsi:type="dcterms:W3CDTF">2020-06-22T08:44:00Z</dcterms:modified>
</cp:coreProperties>
</file>