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F8E6" w14:textId="1C715130" w:rsidR="00C61EAC" w:rsidRPr="00F60CB8" w:rsidRDefault="00C61EAC" w:rsidP="00C61EAC">
      <w:pPr>
        <w:bidi/>
        <w:spacing w:after="0" w:line="240" w:lineRule="auto"/>
        <w:rPr>
          <w:rFonts w:ascii="Calibri" w:hAnsi="Calibri" w:cs="Calibri"/>
          <w:rtl/>
        </w:rPr>
      </w:pPr>
      <w:r>
        <w:rPr>
          <w:rFonts w:ascii="Calibri" w:hAnsi="Calibri" w:hint="cs"/>
          <w:b/>
          <w:noProof/>
          <w:rtl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9186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59706B7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C00C121" w14:textId="6C54A050" w:rsidR="00C61EAC" w:rsidRPr="00034B75" w:rsidRDefault="008728B4" w:rsidP="00C61EAC">
      <w:pPr>
        <w:bidi/>
        <w:spacing w:after="0" w:line="240" w:lineRule="auto"/>
        <w:rPr>
          <w:rFonts w:ascii="Calibri" w:hAnsi="Calibri" w:cs="Calibri"/>
          <w:bCs/>
          <w:rtl/>
        </w:rPr>
      </w:pPr>
      <w:r w:rsidRPr="00034B75">
        <w:rPr>
          <w:rFonts w:ascii="Calibri" w:hAnsi="Calibri" w:hint="cs"/>
          <w:bCs/>
          <w:rtl/>
        </w:rPr>
        <w:t>بيان صحفي</w:t>
      </w:r>
    </w:p>
    <w:p w14:paraId="4328FEAC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</w:p>
    <w:p w14:paraId="5B4D5429" w14:textId="535877E2" w:rsidR="00E93CB1" w:rsidRDefault="00E93CB1" w:rsidP="00C61EAC">
      <w:pPr>
        <w:bidi/>
        <w:spacing w:after="0" w:line="240" w:lineRule="auto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szCs w:val="20"/>
          <w:rtl/>
        </w:rPr>
        <w:t xml:space="preserve">مسؤولو الاتصالات الإعلامية: </w:t>
      </w:r>
    </w:p>
    <w:p w14:paraId="5903367D" w14:textId="72C8EC78" w:rsidR="00321FB6" w:rsidRPr="001521AB" w:rsidRDefault="00321FB6" w:rsidP="00C61EAC">
      <w:pPr>
        <w:bidi/>
        <w:spacing w:after="0" w:line="240" w:lineRule="auto"/>
        <w:rPr>
          <w:rFonts w:ascii="Calibri" w:hAnsi="Calibri" w:cs="Calibri"/>
          <w:sz w:val="20"/>
          <w:szCs w:val="20"/>
          <w:rtl/>
        </w:rPr>
      </w:pPr>
      <w:r w:rsidRPr="001521AB">
        <w:rPr>
          <w:rFonts w:ascii="Calibri" w:hAnsi="Calibri"/>
          <w:sz w:val="20"/>
          <w:szCs w:val="20"/>
        </w:rPr>
        <w:t>Miraclon – pr@miraclon.com</w:t>
      </w:r>
    </w:p>
    <w:p w14:paraId="31BF3262" w14:textId="593B5AF8" w:rsidR="007B08E0" w:rsidRPr="00781179" w:rsidRDefault="007B08E0" w:rsidP="00A23C9A">
      <w:pPr>
        <w:bidi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>
        <w:rPr>
          <w:rFonts w:ascii="Calibri" w:hAnsi="Calibri" w:hint="cs"/>
          <w:color w:val="000000" w:themeColor="text1"/>
          <w:sz w:val="20"/>
          <w:szCs w:val="20"/>
          <w:rtl/>
        </w:rPr>
        <w:t xml:space="preserve">مايكل جراس – </w:t>
      </w:r>
      <w:r w:rsidR="00E27D47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E27D47" w:rsidRPr="00781179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+44 (0)1372 460545 </w:t>
      </w:r>
      <w:r>
        <w:rPr>
          <w:rFonts w:ascii="Calibri" w:hAnsi="Calibri" w:hint="cs"/>
          <w:color w:val="000000" w:themeColor="text1"/>
          <w:sz w:val="20"/>
          <w:szCs w:val="20"/>
          <w:rtl/>
        </w:rPr>
        <w:t>–</w:t>
      </w:r>
      <w:hyperlink r:id="rId8" w:history="1">
        <w:r w:rsidR="00034B75" w:rsidRPr="00360B0A">
          <w:rPr>
            <w:rStyle w:val="Hyperlink"/>
          </w:rPr>
          <w:t>mgrass@adcomms.co.uk</w:t>
        </w:r>
      </w:hyperlink>
      <w:r w:rsidR="000B1AED">
        <w:t xml:space="preserve"> </w:t>
      </w:r>
    </w:p>
    <w:p w14:paraId="2C5DF631" w14:textId="270C9900" w:rsidR="00F35CAB" w:rsidRPr="00781179" w:rsidRDefault="00F35CAB" w:rsidP="00C61EAC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29565836" w14:textId="7CCA8390" w:rsidR="003E76B7" w:rsidRPr="00781179" w:rsidRDefault="00321FB6" w:rsidP="00C61EAC">
      <w:pPr>
        <w:bidi/>
        <w:spacing w:after="0" w:line="240" w:lineRule="auto"/>
        <w:rPr>
          <w:rFonts w:ascii="Calibri" w:hAnsi="Calibri" w:cs="Calibri"/>
          <w:color w:val="000000" w:themeColor="text1"/>
          <w:rtl/>
        </w:rPr>
      </w:pPr>
      <w:r>
        <w:rPr>
          <w:rFonts w:ascii="Calibri" w:hAnsi="Calibri"/>
        </w:rPr>
        <w:t xml:space="preserve"> </w:t>
      </w:r>
      <w:r w:rsidRPr="001521AB">
        <w:rPr>
          <w:rFonts w:ascii="Calibri" w:hAnsi="Calibri" w:hint="cs"/>
          <w:rtl/>
        </w:rPr>
        <w:t xml:space="preserve">يونيو </w:t>
      </w:r>
      <w:r w:rsidR="001521AB">
        <w:rPr>
          <w:rFonts w:ascii="Calibri" w:hAnsi="Calibri"/>
        </w:rPr>
        <w:t>4</w:t>
      </w:r>
      <w:r>
        <w:rPr>
          <w:rFonts w:ascii="Calibri" w:hAnsi="Calibri"/>
        </w:rPr>
        <w:t xml:space="preserve"> 2020</w:t>
      </w:r>
    </w:p>
    <w:p w14:paraId="5F589F96" w14:textId="77777777" w:rsidR="00D41D30" w:rsidRPr="00122823" w:rsidRDefault="00D41D30" w:rsidP="00C61EAC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1F94F53C" w14:textId="6AC7452F" w:rsidR="009051BE" w:rsidRDefault="00781179" w:rsidP="00781179">
      <w:pPr>
        <w:bidi/>
        <w:spacing w:after="0" w:line="360" w:lineRule="auto"/>
        <w:jc w:val="center"/>
        <w:rPr>
          <w:rFonts w:ascii="Calibri" w:hAnsi="Calibri" w:cs="Calibri"/>
          <w:b/>
          <w:sz w:val="28"/>
          <w:szCs w:val="28"/>
          <w:rtl/>
        </w:rPr>
      </w:pPr>
      <w:r>
        <w:rPr>
          <w:rFonts w:ascii="Calibri" w:hAnsi="Calibri" w:hint="cs"/>
          <w:b/>
          <w:sz w:val="28"/>
          <w:szCs w:val="28"/>
          <w:rtl/>
        </w:rPr>
        <w:t xml:space="preserve">شراكة بين </w:t>
      </w:r>
      <w:r>
        <w:rPr>
          <w:rFonts w:ascii="Calibri" w:hAnsi="Calibri"/>
          <w:b/>
          <w:sz w:val="28"/>
          <w:szCs w:val="28"/>
        </w:rPr>
        <w:t>Miraclon</w:t>
      </w:r>
      <w:r>
        <w:rPr>
          <w:rFonts w:ascii="Calibri" w:hAnsi="Calibri" w:hint="cs"/>
          <w:b/>
          <w:sz w:val="28"/>
          <w:szCs w:val="28"/>
          <w:rtl/>
        </w:rPr>
        <w:t xml:space="preserve"> و</w:t>
      </w:r>
      <w:r>
        <w:rPr>
          <w:rFonts w:ascii="Calibri" w:hAnsi="Calibri"/>
          <w:b/>
          <w:sz w:val="28"/>
          <w:szCs w:val="28"/>
        </w:rPr>
        <w:t>Phoenix Technologies</w:t>
      </w:r>
      <w:r>
        <w:rPr>
          <w:rFonts w:ascii="Calibri" w:hAnsi="Calibri" w:hint="cs"/>
          <w:b/>
          <w:sz w:val="28"/>
          <w:szCs w:val="28"/>
          <w:rtl/>
        </w:rPr>
        <w:t xml:space="preserve"> تمهد لدفع عجلة النمو في منطقة الخليج العربي</w:t>
      </w:r>
    </w:p>
    <w:p w14:paraId="75C11565" w14:textId="77777777" w:rsidR="008A4053" w:rsidRPr="00122823" w:rsidRDefault="008A4053" w:rsidP="00AE170A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615F2D5" w14:textId="267F4CBA" w:rsidR="00B83514" w:rsidRPr="00E22A8A" w:rsidRDefault="00781179" w:rsidP="00781179">
      <w:pPr>
        <w:bidi/>
        <w:spacing w:after="0" w:line="360" w:lineRule="auto"/>
        <w:jc w:val="both"/>
        <w:rPr>
          <w:rFonts w:ascii="Calibri" w:hAnsi="Calibri" w:cs="Calibri"/>
          <w:color w:val="FF0000"/>
          <w:shd w:val="clear" w:color="auto" w:fill="FFFFFF"/>
          <w:rtl/>
        </w:rPr>
      </w:pPr>
      <w:r>
        <w:rPr>
          <w:rFonts w:ascii="Calibri" w:hAnsi="Calibri" w:hint="cs"/>
          <w:color w:val="000000"/>
          <w:shd w:val="clear" w:color="auto" w:fill="FFFFFF"/>
          <w:rtl/>
        </w:rPr>
        <w:t xml:space="preserve">تعمل شركة </w:t>
      </w:r>
      <w:r>
        <w:rPr>
          <w:rFonts w:ascii="Calibri" w:hAnsi="Calibri"/>
          <w:color w:val="000000"/>
          <w:shd w:val="clear" w:color="auto" w:fill="FFFFFF"/>
        </w:rPr>
        <w:t>Miraclon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 على توسيع نطاق انتشارها العالمي من خلال الدخول في شراكة جديدة مع شركة </w:t>
      </w:r>
      <w:r>
        <w:rPr>
          <w:rFonts w:ascii="Calibri" w:hAnsi="Calibri"/>
          <w:color w:val="000000"/>
          <w:shd w:val="clear" w:color="auto" w:fill="FFFFFF"/>
        </w:rPr>
        <w:t>Phoenix Technologies</w:t>
      </w:r>
      <w:r>
        <w:rPr>
          <w:rFonts w:ascii="Calibri" w:hAnsi="Calibri" w:hint="cs"/>
          <w:color w:val="000000"/>
          <w:shd w:val="clear" w:color="auto" w:fill="FFFFFF"/>
          <w:rtl/>
        </w:rPr>
        <w:t>، التي تُعد إحدى الشركات الرائدة في تقديم الحلول التقنية في منطقة الخليج العربي في مجالات الطباعة والتعبئة والتغليف.</w:t>
      </w:r>
      <w:r>
        <w:rPr>
          <w:rFonts w:ascii="Calibri" w:hAnsi="Calibri" w:hint="cs"/>
          <w:shd w:val="clear" w:color="auto" w:fill="FFFFFF"/>
          <w:rtl/>
        </w:rPr>
        <w:t xml:space="preserve"> تتولى شركة </w:t>
      </w:r>
      <w:r>
        <w:rPr>
          <w:rFonts w:ascii="Calibri" w:hAnsi="Calibri"/>
          <w:shd w:val="clear" w:color="auto" w:fill="FFFFFF"/>
        </w:rPr>
        <w:t>Phoenix</w:t>
      </w:r>
      <w:r>
        <w:rPr>
          <w:rFonts w:ascii="Calibri" w:hAnsi="Calibri" w:hint="cs"/>
          <w:shd w:val="clear" w:color="auto" w:fill="FFFFFF"/>
          <w:rtl/>
        </w:rPr>
        <w:t xml:space="preserve">، ومقرها دبي، العمل كشريك موزع محلي لشركة </w:t>
      </w:r>
      <w:r>
        <w:rPr>
          <w:rFonts w:ascii="Calibri" w:hAnsi="Calibri"/>
          <w:shd w:val="clear" w:color="auto" w:fill="FFFFFF"/>
        </w:rPr>
        <w:t>Miraclon</w:t>
      </w:r>
      <w:r>
        <w:rPr>
          <w:rFonts w:ascii="Calibri" w:hAnsi="Calibri" w:hint="cs"/>
          <w:shd w:val="clear" w:color="auto" w:fill="FFFFFF"/>
          <w:rtl/>
        </w:rPr>
        <w:t xml:space="preserve"> لتقديم خدماتها لمجموعة من الدول العربية من ضمنها </w:t>
      </w:r>
      <w:r w:rsidRPr="001521AB">
        <w:rPr>
          <w:rFonts w:ascii="Calibri" w:hAnsi="Calibri" w:hint="cs"/>
          <w:shd w:val="clear" w:color="auto" w:fill="FFFFFF"/>
          <w:rtl/>
        </w:rPr>
        <w:t>البحرين والكويت وعمان وقطر والمملكة العربية السعودية والإمارات العربية المتحدة.</w:t>
      </w:r>
    </w:p>
    <w:p w14:paraId="0944E513" w14:textId="77777777" w:rsidR="00781179" w:rsidRPr="00122823" w:rsidRDefault="00781179" w:rsidP="00781179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19CA4A12" w14:textId="13E625F0" w:rsidR="003D0E3D" w:rsidRPr="001521AB" w:rsidRDefault="003D0E3D" w:rsidP="00781179">
      <w:pPr>
        <w:bidi/>
        <w:spacing w:after="0" w:line="360" w:lineRule="auto"/>
        <w:jc w:val="both"/>
        <w:rPr>
          <w:rFonts w:ascii="Calibri" w:hAnsi="Calibri" w:cs="Calibri"/>
          <w:shd w:val="clear" w:color="auto" w:fill="FFFFFF"/>
          <w:rtl/>
        </w:rPr>
      </w:pPr>
      <w:bookmarkStart w:id="0" w:name="_GoBack"/>
      <w:r w:rsidRPr="001521AB">
        <w:rPr>
          <w:rFonts w:ascii="Calibri" w:hAnsi="Calibri" w:hint="cs"/>
          <w:shd w:val="clear" w:color="auto" w:fill="FFFFFF"/>
          <w:rtl/>
        </w:rPr>
        <w:t xml:space="preserve">تأسست شركة </w:t>
      </w:r>
      <w:r w:rsidRPr="001521AB">
        <w:rPr>
          <w:rFonts w:ascii="Calibri" w:hAnsi="Calibri"/>
          <w:shd w:val="clear" w:color="auto" w:fill="FFFFFF"/>
        </w:rPr>
        <w:t>Phoenix Technologies</w:t>
      </w:r>
      <w:r w:rsidRPr="001521AB">
        <w:rPr>
          <w:rFonts w:ascii="Calibri" w:hAnsi="Calibri" w:hint="cs"/>
          <w:shd w:val="clear" w:color="auto" w:fill="FFFFFF"/>
          <w:rtl/>
        </w:rPr>
        <w:t xml:space="preserve"> عام 2007 على يد أفصال كوتال ، لتكون شركة متخصصة في تزويد شركات الطباعة بتقنيات متطورة لتبسيط العمليات، مثل نظم إدارة المعلومات وأدوات معالجة الألوان بالإضافة إلى حلول مراقبة الإنتاجية وتحسينها. واليوم تعد شركة </w:t>
      </w:r>
      <w:r w:rsidRPr="001521AB">
        <w:rPr>
          <w:rFonts w:ascii="Calibri" w:hAnsi="Calibri"/>
          <w:shd w:val="clear" w:color="auto" w:fill="FFFFFF"/>
        </w:rPr>
        <w:t>Phoenix Technologies</w:t>
      </w:r>
      <w:r w:rsidRPr="001521AB">
        <w:rPr>
          <w:rFonts w:ascii="Calibri" w:hAnsi="Calibri" w:hint="cs"/>
          <w:shd w:val="clear" w:color="auto" w:fill="FFFFFF"/>
          <w:rtl/>
        </w:rPr>
        <w:t xml:space="preserve"> الموزع المسؤول في الشرق الأوسط والهند لعلامات تجارية مثل </w:t>
      </w:r>
      <w:r w:rsidRPr="001521AB">
        <w:rPr>
          <w:rFonts w:ascii="Calibri" w:hAnsi="Calibri"/>
          <w:shd w:val="clear" w:color="auto" w:fill="FFFFFF"/>
        </w:rPr>
        <w:t xml:space="preserve">GMG </w:t>
      </w:r>
      <w:proofErr w:type="spellStart"/>
      <w:r w:rsidRPr="001521AB">
        <w:rPr>
          <w:rFonts w:ascii="Calibri" w:hAnsi="Calibri"/>
          <w:shd w:val="clear" w:color="auto" w:fill="FFFFFF"/>
        </w:rPr>
        <w:t>Color</w:t>
      </w:r>
      <w:proofErr w:type="spellEnd"/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r w:rsidRPr="001521AB">
        <w:rPr>
          <w:rFonts w:ascii="Calibri" w:hAnsi="Calibri"/>
          <w:shd w:val="clear" w:color="auto" w:fill="FFFFFF"/>
        </w:rPr>
        <w:t>X-</w:t>
      </w:r>
      <w:r w:rsidR="00122823" w:rsidRPr="001521AB">
        <w:rPr>
          <w:rFonts w:ascii="Calibri" w:hAnsi="Calibri"/>
          <w:shd w:val="clear" w:color="auto" w:fill="FFFFFF"/>
        </w:rPr>
        <w:t>R</w:t>
      </w:r>
      <w:r w:rsidRPr="001521AB">
        <w:rPr>
          <w:rFonts w:ascii="Calibri" w:hAnsi="Calibri"/>
          <w:shd w:val="clear" w:color="auto" w:fill="FFFFFF"/>
        </w:rPr>
        <w:t>ite</w:t>
      </w:r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proofErr w:type="spellStart"/>
      <w:r w:rsidRPr="001521AB">
        <w:rPr>
          <w:rFonts w:ascii="Calibri" w:hAnsi="Calibri"/>
          <w:shd w:val="clear" w:color="auto" w:fill="FFFFFF"/>
        </w:rPr>
        <w:t>Hybrid</w:t>
      </w:r>
      <w:proofErr w:type="spellEnd"/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r w:rsidRPr="001521AB">
        <w:rPr>
          <w:rFonts w:ascii="Calibri" w:hAnsi="Calibri"/>
          <w:shd w:val="clear" w:color="auto" w:fill="FFFFFF"/>
        </w:rPr>
        <w:t>Global Vision</w:t>
      </w:r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r w:rsidRPr="001521AB">
        <w:rPr>
          <w:rFonts w:ascii="Calibri" w:hAnsi="Calibri"/>
          <w:shd w:val="clear" w:color="auto" w:fill="FFFFFF"/>
        </w:rPr>
        <w:t>IGT</w:t>
      </w:r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proofErr w:type="spellStart"/>
      <w:r w:rsidRPr="001521AB">
        <w:rPr>
          <w:rFonts w:ascii="Calibri" w:hAnsi="Calibri"/>
          <w:shd w:val="clear" w:color="auto" w:fill="FFFFFF"/>
        </w:rPr>
        <w:t>Enfocus</w:t>
      </w:r>
      <w:proofErr w:type="spellEnd"/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proofErr w:type="spellStart"/>
      <w:r w:rsidRPr="001521AB">
        <w:rPr>
          <w:rFonts w:ascii="Calibri" w:hAnsi="Calibri"/>
          <w:shd w:val="clear" w:color="auto" w:fill="FFFFFF"/>
        </w:rPr>
        <w:t>Siegwerk</w:t>
      </w:r>
      <w:proofErr w:type="spellEnd"/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r w:rsidRPr="001521AB">
        <w:rPr>
          <w:rFonts w:ascii="Calibri" w:hAnsi="Calibri"/>
          <w:shd w:val="clear" w:color="auto" w:fill="FFFFFF"/>
        </w:rPr>
        <w:t>Arden</w:t>
      </w:r>
      <w:r w:rsidRPr="001521AB">
        <w:rPr>
          <w:rFonts w:ascii="Calibri" w:hAnsi="Calibri" w:hint="cs"/>
          <w:shd w:val="clear" w:color="auto" w:fill="FFFFFF"/>
          <w:rtl/>
        </w:rPr>
        <w:t xml:space="preserve"> و</w:t>
      </w:r>
      <w:proofErr w:type="spellStart"/>
      <w:r w:rsidRPr="001521AB">
        <w:rPr>
          <w:rFonts w:ascii="Calibri" w:hAnsi="Calibri"/>
          <w:shd w:val="clear" w:color="auto" w:fill="FFFFFF"/>
        </w:rPr>
        <w:t>InkMaker</w:t>
      </w:r>
      <w:proofErr w:type="spellEnd"/>
      <w:r w:rsidRPr="001521AB">
        <w:rPr>
          <w:rFonts w:ascii="Calibri" w:hAnsi="Calibri" w:hint="cs"/>
          <w:shd w:val="clear" w:color="auto" w:fill="FFFFFF"/>
          <w:rtl/>
        </w:rPr>
        <w:t>.</w:t>
      </w:r>
    </w:p>
    <w:bookmarkEnd w:id="0"/>
    <w:p w14:paraId="00884433" w14:textId="77777777" w:rsidR="003D0E3D" w:rsidRPr="00122823" w:rsidRDefault="003D0E3D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E5F8678" w14:textId="057036C4" w:rsidR="00557B73" w:rsidRDefault="00557B73" w:rsidP="00557B73">
      <w:pPr>
        <w:bidi/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rtl/>
        </w:rPr>
      </w:pPr>
      <w:r>
        <w:rPr>
          <w:rFonts w:ascii="Calibri" w:hAnsi="Calibri" w:hint="cs"/>
          <w:color w:val="000000"/>
          <w:shd w:val="clear" w:color="auto" w:fill="FFFFFF"/>
          <w:rtl/>
        </w:rPr>
        <w:t xml:space="preserve">ويصرح كريس كابيو، مدير مبيعات التعبئة والتغليف في الشرق الأوسط وإفريقيا وتركيا وأوروبا الشرقية لدى شركة </w:t>
      </w:r>
      <w:r>
        <w:rPr>
          <w:rFonts w:ascii="Calibri" w:hAnsi="Calibri"/>
          <w:color w:val="000000"/>
          <w:shd w:val="clear" w:color="auto" w:fill="FFFFFF"/>
        </w:rPr>
        <w:t>Miraclon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، بأن "منطقة الخليج سوق كبيرة حافلة بالإمكانات المرتبطة بالطباعة على العبوات، مما يفسح المجال أمام شركة </w:t>
      </w:r>
      <w:r>
        <w:rPr>
          <w:rFonts w:ascii="Calibri" w:hAnsi="Calibri"/>
          <w:color w:val="000000"/>
          <w:shd w:val="clear" w:color="auto" w:fill="FFFFFF"/>
        </w:rPr>
        <w:t>Miraclon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 للعب الدور الذي يليق بها. وما تزال الطباعة بالحفر مستخدمة على نطاق واسع في هذه المنطقة، لذا فإن منتجاتنا ستساعدها على نحو فريد في تسريع تبنيها لنموذج الطباعة </w:t>
      </w:r>
      <w:proofErr w:type="spellStart"/>
      <w:r>
        <w:rPr>
          <w:rFonts w:ascii="Calibri" w:hAnsi="Calibri"/>
          <w:color w:val="000000"/>
          <w:shd w:val="clear" w:color="auto" w:fill="FFFFFF"/>
        </w:rPr>
        <w:t>flexo</w:t>
      </w:r>
      <w:proofErr w:type="spellEnd"/>
      <w:r>
        <w:rPr>
          <w:rFonts w:ascii="Calibri" w:hAnsi="Calibri" w:hint="cs"/>
          <w:color w:val="000000"/>
          <w:shd w:val="clear" w:color="auto" w:fill="FFFFFF"/>
          <w:rtl/>
        </w:rPr>
        <w:t xml:space="preserve">. ونتيجة لذلك، نرحب بفرصة الدخول في شراكة مع شركة لها باع وحضور كبير في هذا القطاع لتكون قادرة على تعزيز انتشار شركة </w:t>
      </w:r>
      <w:r>
        <w:rPr>
          <w:rFonts w:ascii="Calibri" w:hAnsi="Calibri"/>
          <w:color w:val="000000"/>
          <w:shd w:val="clear" w:color="auto" w:fill="FFFFFF"/>
        </w:rPr>
        <w:t>Miraclon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 في المنطقة".</w:t>
      </w:r>
    </w:p>
    <w:p w14:paraId="489FA40B" w14:textId="77777777" w:rsidR="0065065A" w:rsidRPr="00122823" w:rsidRDefault="0065065A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13C4D67" w14:textId="551DCB23" w:rsidR="00285F72" w:rsidRDefault="00285F72" w:rsidP="00285F72">
      <w:pPr>
        <w:bidi/>
        <w:spacing w:after="0" w:line="36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hint="cs"/>
          <w:color w:val="000000"/>
          <w:shd w:val="clear" w:color="auto" w:fill="FFFFFF"/>
          <w:rtl/>
        </w:rPr>
        <w:t xml:space="preserve"> ووفقًا لـتصريحات أفصال كوتال، المدير العام لشركة </w:t>
      </w:r>
      <w:r>
        <w:rPr>
          <w:rFonts w:ascii="Calibri" w:hAnsi="Calibri"/>
          <w:color w:val="000000"/>
          <w:shd w:val="clear" w:color="auto" w:fill="FFFFFF"/>
        </w:rPr>
        <w:t>Phoenix Technologies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، فلم يكن ثمة وقت أفضل من الوقت الحالي لعقد هذه الشراكة بين </w:t>
      </w:r>
      <w:r>
        <w:rPr>
          <w:rFonts w:ascii="Calibri" w:hAnsi="Calibri"/>
          <w:color w:val="000000"/>
          <w:shd w:val="clear" w:color="auto" w:fill="FFFFFF"/>
        </w:rPr>
        <w:t>Miraclon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 وشركته ويصرح قائلًا: "تكتسب طباعة </w:t>
      </w:r>
      <w:proofErr w:type="spellStart"/>
      <w:r>
        <w:rPr>
          <w:rFonts w:ascii="Calibri" w:hAnsi="Calibri"/>
          <w:color w:val="000000"/>
          <w:shd w:val="clear" w:color="auto" w:fill="FFFFFF"/>
        </w:rPr>
        <w:t>Flexo</w:t>
      </w:r>
      <w:proofErr w:type="spellEnd"/>
      <w:r>
        <w:rPr>
          <w:rFonts w:ascii="Calibri" w:hAnsi="Calibri" w:hint="cs"/>
          <w:color w:val="000000"/>
          <w:shd w:val="clear" w:color="auto" w:fill="FFFFFF"/>
          <w:rtl/>
        </w:rPr>
        <w:t xml:space="preserve"> زخماً في منطقة الخليج، نظرًا لاستثمار الكثير من الشركات في أحدث التقنيات ودخول منافسين جدد إلى السوق. وأتوقع استمرار هذا التحول نحو طباعة </w:t>
      </w:r>
      <w:proofErr w:type="spellStart"/>
      <w:r>
        <w:rPr>
          <w:rFonts w:ascii="Calibri" w:hAnsi="Calibri"/>
          <w:color w:val="000000"/>
          <w:shd w:val="clear" w:color="auto" w:fill="FFFFFF"/>
        </w:rPr>
        <w:t>flexo</w:t>
      </w:r>
      <w:proofErr w:type="spellEnd"/>
      <w:r>
        <w:rPr>
          <w:rFonts w:ascii="Calibri" w:hAnsi="Calibri" w:hint="cs"/>
          <w:color w:val="000000"/>
          <w:shd w:val="clear" w:color="auto" w:fill="FFFFFF"/>
          <w:rtl/>
        </w:rPr>
        <w:t xml:space="preserve"> في المستقبل المنتظر، ويرجع ذلك أساسًا إلى قِصر وقت التشغيل وخفض تكلفة العمليات، ناهيك عن الاحتمالات التي يمكن أن توفرها الأتمتة لمطابع الطباعة".</w:t>
      </w:r>
    </w:p>
    <w:p w14:paraId="7306DEE5" w14:textId="69A1E795" w:rsidR="00034B75" w:rsidRDefault="00034B75" w:rsidP="00034B75">
      <w:pPr>
        <w:bidi/>
        <w:spacing w:after="0" w:line="360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033E2AA8" w14:textId="02F71540" w:rsidR="00034B75" w:rsidRDefault="00034B75" w:rsidP="00034B75">
      <w:pPr>
        <w:bidi/>
        <w:spacing w:after="0" w:line="360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3CCB4E8B" w14:textId="77777777" w:rsidR="00034B75" w:rsidRPr="00285F72" w:rsidRDefault="00034B75" w:rsidP="00034B75">
      <w:pPr>
        <w:bidi/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rtl/>
        </w:rPr>
      </w:pPr>
    </w:p>
    <w:p w14:paraId="53C69664" w14:textId="77777777" w:rsidR="00285F72" w:rsidRDefault="00285F72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89EF06C" w14:textId="6C3BBC86" w:rsidR="00C46FD5" w:rsidRDefault="002A3467" w:rsidP="00557B73">
      <w:pPr>
        <w:bidi/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rtl/>
        </w:rPr>
      </w:pPr>
      <w:r>
        <w:rPr>
          <w:rFonts w:ascii="Calibri" w:hAnsi="Calibri" w:hint="cs"/>
          <w:color w:val="000000"/>
          <w:shd w:val="clear" w:color="auto" w:fill="FFFFFF"/>
          <w:rtl/>
        </w:rPr>
        <w:lastRenderedPageBreak/>
        <w:t xml:space="preserve">واختتم قوله: "نؤمن بأننا، بفضل خبرة </w:t>
      </w:r>
      <w:r w:rsidRPr="00122823">
        <w:rPr>
          <w:rFonts w:ascii="Calibri" w:hAnsi="Calibri"/>
          <w:color w:val="000000"/>
          <w:shd w:val="clear" w:color="auto" w:fill="FFFFFF"/>
          <w:lang w:val="en-US"/>
        </w:rPr>
        <w:t>Miraclon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 وحلولها، سنتمكن من تحقيق الاستفادة من هذه الاتجاهات، من خلال الحفاظ على الخدمة عالية الجودة التي يتوقعها عملاؤنا من علامة </w:t>
      </w:r>
      <w:r w:rsidRPr="00122823">
        <w:rPr>
          <w:rFonts w:ascii="Calibri" w:hAnsi="Calibri"/>
          <w:color w:val="000000"/>
          <w:shd w:val="clear" w:color="auto" w:fill="FFFFFF"/>
          <w:lang w:val="en-US"/>
        </w:rPr>
        <w:t>Phoenix Technologies</w:t>
      </w:r>
      <w:r>
        <w:rPr>
          <w:rFonts w:ascii="Calibri" w:hAnsi="Calibri" w:hint="cs"/>
          <w:color w:val="000000"/>
          <w:shd w:val="clear" w:color="auto" w:fill="FFFFFF"/>
          <w:rtl/>
        </w:rPr>
        <w:t xml:space="preserve"> التجارية، إلى جانب مساعدتهم أيضًا على الرفع من شأن قدراتهم الإنتاجية".</w:t>
      </w:r>
    </w:p>
    <w:p w14:paraId="4C207206" w14:textId="77777777" w:rsidR="00871596" w:rsidRDefault="00871596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5840D8A8" w14:textId="073120F7" w:rsidR="00F35CAB" w:rsidRPr="00F60CB8" w:rsidRDefault="00F35CAB" w:rsidP="00C61EAC">
      <w:pPr>
        <w:bidi/>
        <w:spacing w:after="0" w:line="360" w:lineRule="auto"/>
        <w:jc w:val="center"/>
        <w:rPr>
          <w:rFonts w:ascii="Calibri" w:hAnsi="Calibri" w:cs="Calibri"/>
          <w:color w:val="000000"/>
          <w:shd w:val="clear" w:color="auto" w:fill="FFFFFF"/>
          <w:rtl/>
        </w:rPr>
      </w:pPr>
      <w:r>
        <w:rPr>
          <w:rFonts w:ascii="Calibri" w:hAnsi="Calibri" w:hint="cs"/>
          <w:color w:val="000000"/>
          <w:shd w:val="clear" w:color="auto" w:fill="FFFFFF"/>
          <w:rtl/>
        </w:rPr>
        <w:t>انتهى</w:t>
      </w:r>
    </w:p>
    <w:p w14:paraId="7E3BC528" w14:textId="77777777" w:rsidR="00C61EAC" w:rsidRPr="00F60CB8" w:rsidRDefault="00C61EAC" w:rsidP="00C61EAC">
      <w:pPr>
        <w:spacing w:after="0" w:line="240" w:lineRule="auto"/>
        <w:rPr>
          <w:rFonts w:cstheme="minorHAnsi"/>
          <w:lang w:val="en-US"/>
        </w:rPr>
      </w:pPr>
    </w:p>
    <w:p w14:paraId="20A28F3A" w14:textId="77777777" w:rsidR="00FD57D4" w:rsidRPr="00F60CB8" w:rsidRDefault="00FD57D4" w:rsidP="00FD57D4">
      <w:pPr>
        <w:tabs>
          <w:tab w:val="left" w:pos="360"/>
          <w:tab w:val="right" w:pos="9360"/>
        </w:tabs>
        <w:bidi/>
        <w:spacing w:after="0" w:line="240" w:lineRule="auto"/>
        <w:textAlignment w:val="baseline"/>
        <w:rPr>
          <w:rFonts w:cstheme="minorHAnsi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نبذة عن </w:t>
      </w:r>
      <w:r w:rsidRPr="00122823">
        <w:rPr>
          <w:b/>
          <w:bCs/>
          <w:sz w:val="20"/>
          <w:szCs w:val="20"/>
          <w:lang w:val="en-US"/>
        </w:rPr>
        <w:t>Miraclon</w:t>
      </w:r>
    </w:p>
    <w:p w14:paraId="1F0C61AA" w14:textId="77777777" w:rsidR="00FD57D4" w:rsidRDefault="00FD57D4" w:rsidP="00FD57D4">
      <w:pPr>
        <w:bidi/>
        <w:spacing w:after="0" w:line="240" w:lineRule="auto"/>
        <w:rPr>
          <w:rFonts w:cstheme="minorHAnsi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ساعدت شركة </w:t>
      </w:r>
      <w:r w:rsidRPr="00122823">
        <w:rPr>
          <w:sz w:val="20"/>
          <w:szCs w:val="20"/>
          <w:lang w:val="en-US"/>
        </w:rPr>
        <w:t>KODAK FLEXCEL Solutions</w:t>
      </w:r>
      <w:r>
        <w:rPr>
          <w:rFonts w:hint="cs"/>
          <w:sz w:val="20"/>
          <w:szCs w:val="20"/>
          <w:rtl/>
        </w:rPr>
        <w:t xml:space="preserve"> على تحويل قطاع الطباعة الفلكسوغرافية (</w:t>
      </w:r>
      <w:r w:rsidRPr="00122823">
        <w:rPr>
          <w:sz w:val="20"/>
          <w:szCs w:val="20"/>
          <w:lang w:val="en-US"/>
        </w:rPr>
        <w:t>flexographic</w:t>
      </w:r>
      <w:r>
        <w:rPr>
          <w:rFonts w:hint="cs"/>
          <w:sz w:val="20"/>
          <w:szCs w:val="20"/>
          <w:rtl/>
        </w:rPr>
        <w:t xml:space="preserve">) خلال العقد الماضي. وبعد أن بعثت شركة </w:t>
      </w:r>
      <w:r w:rsidRPr="00122823">
        <w:rPr>
          <w:sz w:val="20"/>
          <w:szCs w:val="20"/>
          <w:lang w:val="en-US"/>
        </w:rPr>
        <w:t>Miraclon</w:t>
      </w:r>
      <w:r>
        <w:rPr>
          <w:rFonts w:hint="cs"/>
          <w:sz w:val="20"/>
          <w:szCs w:val="20"/>
          <w:rtl/>
        </w:rPr>
        <w:t xml:space="preserve"> الروح فيها من جديد، تمكنت </w:t>
      </w:r>
      <w:r w:rsidRPr="00122823">
        <w:rPr>
          <w:sz w:val="20"/>
          <w:szCs w:val="20"/>
          <w:lang w:val="en-US"/>
        </w:rPr>
        <w:t>KODAK FLEXCEL Solutions</w:t>
      </w:r>
      <w:r>
        <w:rPr>
          <w:rFonts w:hint="cs"/>
          <w:sz w:val="20"/>
          <w:szCs w:val="20"/>
          <w:rtl/>
        </w:rPr>
        <w:t xml:space="preserve">، بما في ذلك أنظمتها </w:t>
      </w:r>
      <w:r w:rsidRPr="00122823">
        <w:rPr>
          <w:sz w:val="20"/>
          <w:szCs w:val="20"/>
          <w:lang w:val="en-US"/>
        </w:rPr>
        <w:t>FLEXCEL NX</w:t>
      </w:r>
      <w:r>
        <w:rPr>
          <w:rFonts w:hint="cs"/>
          <w:sz w:val="20"/>
          <w:szCs w:val="20"/>
          <w:rtl/>
        </w:rPr>
        <w:t xml:space="preserve"> و</w:t>
      </w:r>
      <w:r w:rsidRPr="00122823">
        <w:rPr>
          <w:sz w:val="20"/>
          <w:szCs w:val="20"/>
          <w:lang w:val="en-US"/>
        </w:rPr>
        <w:t>FLEXCEL NX Ultra</w:t>
      </w:r>
      <w:r>
        <w:rPr>
          <w:rFonts w:hint="cs"/>
          <w:sz w:val="20"/>
          <w:szCs w:val="20"/>
          <w:rtl/>
        </w:rPr>
        <w:t xml:space="preserve"> الرائدة في هذه الصناعة، من توفير جودة أعلى، وكفاءة بتكلفة أقل، وإنتاجية أفضل، ونتائج هي الأفضل في فئتها لعملائها. تركز شركة </w:t>
      </w:r>
      <w:r w:rsidRPr="00122823">
        <w:rPr>
          <w:sz w:val="20"/>
          <w:szCs w:val="20"/>
          <w:lang w:val="en-US"/>
        </w:rPr>
        <w:t>Miraclon</w:t>
      </w:r>
      <w:r>
        <w:rPr>
          <w:rFonts w:hint="cs"/>
          <w:sz w:val="20"/>
          <w:szCs w:val="20"/>
          <w:rtl/>
        </w:rPr>
        <w:t xml:space="preserve"> جهودها على علم التصوير والطباعة والابتكارات الرائدة في هذا المجال والتعاون مع شركاء الصناعة والعملاء، وبالتالي فهي ملتزمة بمستقبل تقنية الطباعة </w:t>
      </w:r>
      <w:proofErr w:type="spellStart"/>
      <w:r w:rsidRPr="00122823">
        <w:rPr>
          <w:sz w:val="20"/>
          <w:szCs w:val="20"/>
          <w:lang w:val="en-US"/>
        </w:rPr>
        <w:t>flexo</w:t>
      </w:r>
      <w:proofErr w:type="spellEnd"/>
      <w:r>
        <w:rPr>
          <w:rFonts w:hint="cs"/>
          <w:sz w:val="20"/>
          <w:szCs w:val="20"/>
          <w:rtl/>
        </w:rPr>
        <w:t xml:space="preserve"> وتحقيق الريادة لها.</w:t>
      </w:r>
    </w:p>
    <w:p w14:paraId="175D6DA7" w14:textId="0C5B0F8D" w:rsidR="00FD57D4" w:rsidRPr="00F60CB8" w:rsidRDefault="00FD57D4" w:rsidP="00FD57D4">
      <w:pPr>
        <w:bidi/>
        <w:spacing w:after="0" w:line="240" w:lineRule="auto"/>
        <w:rPr>
          <w:rFonts w:cstheme="minorHAnsi"/>
          <w:sz w:val="20"/>
          <w:szCs w:val="20"/>
          <w:rtl/>
        </w:rPr>
      </w:pPr>
      <w:r>
        <w:rPr>
          <w:rFonts w:hint="cs"/>
          <w:rtl/>
        </w:rPr>
        <w:t xml:space="preserve"> اكتشف المزيد من خلال</w:t>
      </w:r>
      <w:r w:rsidR="00EF6BC8">
        <w:t xml:space="preserve"> </w:t>
      </w:r>
      <w:hyperlink r:id="rId9" w:history="1">
        <w:r w:rsidR="00EF6BC8" w:rsidRPr="00360B0A">
          <w:rPr>
            <w:rStyle w:val="Hyperlink"/>
          </w:rPr>
          <w:t>www.miraclon.com</w:t>
        </w:r>
      </w:hyperlink>
      <w:r w:rsidR="00EF6BC8">
        <w:t xml:space="preserve">  </w:t>
      </w:r>
      <w:r>
        <w:rPr>
          <w:rFonts w:hint="cs"/>
          <w:sz w:val="20"/>
          <w:szCs w:val="20"/>
          <w:rtl/>
        </w:rPr>
        <w:t xml:space="preserve">تابعونا عبر تويتر </w:t>
      </w:r>
      <w:r>
        <w:rPr>
          <w:rFonts w:hint="cs"/>
          <w:color w:val="4472C4" w:themeColor="accent1"/>
          <w:rtl/>
        </w:rPr>
        <w:t>@</w:t>
      </w:r>
      <w:proofErr w:type="spellStart"/>
      <w:r>
        <w:rPr>
          <w:color w:val="4472C4" w:themeColor="accent1"/>
        </w:rPr>
        <w:t>kodakflexcel</w:t>
      </w:r>
      <w:proofErr w:type="spellEnd"/>
      <w:r>
        <w:rPr>
          <w:rFonts w:hint="cs"/>
          <w:sz w:val="20"/>
          <w:szCs w:val="20"/>
          <w:rtl/>
        </w:rPr>
        <w:t xml:space="preserve"> وتواصلوا معنا عبر لينكدإن، </w:t>
      </w:r>
      <w:hyperlink r:id="rId10" w:history="1">
        <w:r>
          <w:rPr>
            <w:rStyle w:val="Hyperlink"/>
            <w:sz w:val="20"/>
            <w:szCs w:val="20"/>
          </w:rPr>
          <w:t>Miraclon Corporation</w:t>
        </w:r>
      </w:hyperlink>
      <w:r>
        <w:rPr>
          <w:sz w:val="20"/>
          <w:szCs w:val="20"/>
        </w:rPr>
        <w:t>.</w:t>
      </w:r>
    </w:p>
    <w:p w14:paraId="76446161" w14:textId="77777777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6E4FDB5" w14:textId="77777777" w:rsidR="00C61EAC" w:rsidRPr="00F60CB8" w:rsidRDefault="00C61EAC" w:rsidP="00C61EA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D42FEF5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en-US"/>
        </w:rPr>
      </w:pPr>
    </w:p>
    <w:sectPr w:rsidR="00C61EAC" w:rsidRPr="00F60CB8" w:rsidSect="00572701">
      <w:footerReference w:type="default" r:id="rId11"/>
      <w:pgSz w:w="11906" w:h="16838" w:code="9"/>
      <w:pgMar w:top="1008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C118" w14:textId="77777777" w:rsidR="00444DED" w:rsidRDefault="00444DED" w:rsidP="00C61EAC">
      <w:pPr>
        <w:spacing w:after="0" w:line="240" w:lineRule="auto"/>
      </w:pPr>
      <w:r>
        <w:separator/>
      </w:r>
    </w:p>
  </w:endnote>
  <w:endnote w:type="continuationSeparator" w:id="0">
    <w:p w14:paraId="643DA6CC" w14:textId="77777777" w:rsidR="00444DED" w:rsidRDefault="00444DED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  <w:bidi/>
      <w:rPr>
        <w:rtl/>
      </w:rPr>
    </w:pPr>
    <w:r>
      <w:rPr>
        <w:rFonts w:ascii="Arial" w:hAnsi="Arial" w:hint="cs"/>
        <w:b/>
        <w:noProof/>
        <w:sz w:val="24"/>
        <w:rtl/>
        <w:lang w:val="en-GB" w:eastAsia="en-GB" w:bidi="ar-SA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025C2" w14:textId="77777777" w:rsidR="00444DED" w:rsidRDefault="00444DED" w:rsidP="00C61EAC">
      <w:pPr>
        <w:spacing w:after="0" w:line="240" w:lineRule="auto"/>
      </w:pPr>
      <w:r>
        <w:separator/>
      </w:r>
    </w:p>
  </w:footnote>
  <w:footnote w:type="continuationSeparator" w:id="0">
    <w:p w14:paraId="2E8ECB8D" w14:textId="77777777" w:rsidR="00444DED" w:rsidRDefault="00444DED" w:rsidP="00C6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00EE3"/>
    <w:multiLevelType w:val="hybridMultilevel"/>
    <w:tmpl w:val="C69A8D6E"/>
    <w:lvl w:ilvl="0" w:tplc="D460F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51A5"/>
    <w:multiLevelType w:val="hybridMultilevel"/>
    <w:tmpl w:val="56EC343A"/>
    <w:lvl w:ilvl="0" w:tplc="3CAAA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Y0tjQ1MzY1MjZQ0lEKTi0uzszPAykwqQUA9jrH/iwAAAA="/>
  </w:docVars>
  <w:rsids>
    <w:rsidRoot w:val="004F4A6F"/>
    <w:rsid w:val="00004561"/>
    <w:rsid w:val="00010C21"/>
    <w:rsid w:val="00015299"/>
    <w:rsid w:val="00017F5C"/>
    <w:rsid w:val="00034B75"/>
    <w:rsid w:val="00044C29"/>
    <w:rsid w:val="00053FF9"/>
    <w:rsid w:val="0005704C"/>
    <w:rsid w:val="000574EC"/>
    <w:rsid w:val="00062C21"/>
    <w:rsid w:val="0006445D"/>
    <w:rsid w:val="00070DA2"/>
    <w:rsid w:val="000816E7"/>
    <w:rsid w:val="00091E79"/>
    <w:rsid w:val="00092FC6"/>
    <w:rsid w:val="00097386"/>
    <w:rsid w:val="000A5EE0"/>
    <w:rsid w:val="000A70D7"/>
    <w:rsid w:val="000B1AED"/>
    <w:rsid w:val="000D4A60"/>
    <w:rsid w:val="000D4DCD"/>
    <w:rsid w:val="000E6D7A"/>
    <w:rsid w:val="00101CCD"/>
    <w:rsid w:val="00103D72"/>
    <w:rsid w:val="00107430"/>
    <w:rsid w:val="00107436"/>
    <w:rsid w:val="00111C90"/>
    <w:rsid w:val="00115950"/>
    <w:rsid w:val="00121AB4"/>
    <w:rsid w:val="00122823"/>
    <w:rsid w:val="00123FC1"/>
    <w:rsid w:val="00124104"/>
    <w:rsid w:val="00130D48"/>
    <w:rsid w:val="001424AE"/>
    <w:rsid w:val="00150996"/>
    <w:rsid w:val="001521AB"/>
    <w:rsid w:val="001623A6"/>
    <w:rsid w:val="00162C18"/>
    <w:rsid w:val="0016388E"/>
    <w:rsid w:val="0016647F"/>
    <w:rsid w:val="001A0E4C"/>
    <w:rsid w:val="001A1816"/>
    <w:rsid w:val="001B0115"/>
    <w:rsid w:val="001D2644"/>
    <w:rsid w:val="001E0BF3"/>
    <w:rsid w:val="001F0EA6"/>
    <w:rsid w:val="00200D97"/>
    <w:rsid w:val="00204AAF"/>
    <w:rsid w:val="00206F1D"/>
    <w:rsid w:val="0021065C"/>
    <w:rsid w:val="0021494A"/>
    <w:rsid w:val="002150F6"/>
    <w:rsid w:val="00226267"/>
    <w:rsid w:val="00232DA1"/>
    <w:rsid w:val="00232E3E"/>
    <w:rsid w:val="00246922"/>
    <w:rsid w:val="00250B8F"/>
    <w:rsid w:val="002768EE"/>
    <w:rsid w:val="0028023B"/>
    <w:rsid w:val="00283274"/>
    <w:rsid w:val="00285F72"/>
    <w:rsid w:val="002A1890"/>
    <w:rsid w:val="002A3467"/>
    <w:rsid w:val="002A40F2"/>
    <w:rsid w:val="002A7973"/>
    <w:rsid w:val="002B1083"/>
    <w:rsid w:val="002B22C6"/>
    <w:rsid w:val="002B3827"/>
    <w:rsid w:val="002B3FD5"/>
    <w:rsid w:val="002B6DCC"/>
    <w:rsid w:val="002C01D5"/>
    <w:rsid w:val="002C7015"/>
    <w:rsid w:val="002D333D"/>
    <w:rsid w:val="002F084F"/>
    <w:rsid w:val="002F772E"/>
    <w:rsid w:val="00301BA6"/>
    <w:rsid w:val="00321FB6"/>
    <w:rsid w:val="00325A80"/>
    <w:rsid w:val="003272CC"/>
    <w:rsid w:val="003407EC"/>
    <w:rsid w:val="00350E78"/>
    <w:rsid w:val="00356656"/>
    <w:rsid w:val="00361BD8"/>
    <w:rsid w:val="00367655"/>
    <w:rsid w:val="00367FF6"/>
    <w:rsid w:val="00372E1A"/>
    <w:rsid w:val="003747A8"/>
    <w:rsid w:val="00375BEB"/>
    <w:rsid w:val="00383236"/>
    <w:rsid w:val="00391E20"/>
    <w:rsid w:val="003A0A0F"/>
    <w:rsid w:val="003B05DB"/>
    <w:rsid w:val="003B2B7A"/>
    <w:rsid w:val="003B5EDA"/>
    <w:rsid w:val="003B6807"/>
    <w:rsid w:val="003C5C2A"/>
    <w:rsid w:val="003C658A"/>
    <w:rsid w:val="003D0E3D"/>
    <w:rsid w:val="003D3D8C"/>
    <w:rsid w:val="003D73A8"/>
    <w:rsid w:val="003E09B6"/>
    <w:rsid w:val="003E4AD1"/>
    <w:rsid w:val="003E5D3B"/>
    <w:rsid w:val="003E76B7"/>
    <w:rsid w:val="00407FA4"/>
    <w:rsid w:val="00413DE4"/>
    <w:rsid w:val="00424819"/>
    <w:rsid w:val="00427A55"/>
    <w:rsid w:val="00432770"/>
    <w:rsid w:val="00433673"/>
    <w:rsid w:val="00444DED"/>
    <w:rsid w:val="00446D3C"/>
    <w:rsid w:val="00454C13"/>
    <w:rsid w:val="00457BB7"/>
    <w:rsid w:val="00460D55"/>
    <w:rsid w:val="00462856"/>
    <w:rsid w:val="004662F5"/>
    <w:rsid w:val="00473FC3"/>
    <w:rsid w:val="00475A85"/>
    <w:rsid w:val="004A045D"/>
    <w:rsid w:val="004A5869"/>
    <w:rsid w:val="004C2B7E"/>
    <w:rsid w:val="004D2E19"/>
    <w:rsid w:val="004D3EB0"/>
    <w:rsid w:val="004F4A6F"/>
    <w:rsid w:val="004F6110"/>
    <w:rsid w:val="004F773A"/>
    <w:rsid w:val="005033EA"/>
    <w:rsid w:val="005035A1"/>
    <w:rsid w:val="00511C82"/>
    <w:rsid w:val="00511CB4"/>
    <w:rsid w:val="00517B66"/>
    <w:rsid w:val="00524AAF"/>
    <w:rsid w:val="00543961"/>
    <w:rsid w:val="00543CF6"/>
    <w:rsid w:val="00557B73"/>
    <w:rsid w:val="005643A7"/>
    <w:rsid w:val="00567F13"/>
    <w:rsid w:val="00572701"/>
    <w:rsid w:val="0059076B"/>
    <w:rsid w:val="005931BE"/>
    <w:rsid w:val="00594319"/>
    <w:rsid w:val="005B5955"/>
    <w:rsid w:val="005D5537"/>
    <w:rsid w:val="005E077E"/>
    <w:rsid w:val="005E08E1"/>
    <w:rsid w:val="005E4254"/>
    <w:rsid w:val="005E79ED"/>
    <w:rsid w:val="0060291E"/>
    <w:rsid w:val="0060485D"/>
    <w:rsid w:val="00607A26"/>
    <w:rsid w:val="006103F2"/>
    <w:rsid w:val="00612DE3"/>
    <w:rsid w:val="0065065A"/>
    <w:rsid w:val="006524CD"/>
    <w:rsid w:val="006776B1"/>
    <w:rsid w:val="00682B38"/>
    <w:rsid w:val="0068315B"/>
    <w:rsid w:val="00686F74"/>
    <w:rsid w:val="006872FE"/>
    <w:rsid w:val="006C12F0"/>
    <w:rsid w:val="006D1174"/>
    <w:rsid w:val="006D53F1"/>
    <w:rsid w:val="006D7FC8"/>
    <w:rsid w:val="006E3A70"/>
    <w:rsid w:val="006F6FB2"/>
    <w:rsid w:val="00704103"/>
    <w:rsid w:val="0072219C"/>
    <w:rsid w:val="00722F0F"/>
    <w:rsid w:val="00734CA4"/>
    <w:rsid w:val="00765F98"/>
    <w:rsid w:val="007662B3"/>
    <w:rsid w:val="00781179"/>
    <w:rsid w:val="00781598"/>
    <w:rsid w:val="007916C2"/>
    <w:rsid w:val="00796A51"/>
    <w:rsid w:val="007A47DE"/>
    <w:rsid w:val="007A552A"/>
    <w:rsid w:val="007B08E0"/>
    <w:rsid w:val="007B62F5"/>
    <w:rsid w:val="007C3FBE"/>
    <w:rsid w:val="007C5A9C"/>
    <w:rsid w:val="007D05D3"/>
    <w:rsid w:val="007E0F5D"/>
    <w:rsid w:val="007E3197"/>
    <w:rsid w:val="00802FE2"/>
    <w:rsid w:val="00814557"/>
    <w:rsid w:val="00817EBF"/>
    <w:rsid w:val="00823E89"/>
    <w:rsid w:val="008465B0"/>
    <w:rsid w:val="00871596"/>
    <w:rsid w:val="008728B4"/>
    <w:rsid w:val="00875B2B"/>
    <w:rsid w:val="008816E3"/>
    <w:rsid w:val="008A4053"/>
    <w:rsid w:val="008B7189"/>
    <w:rsid w:val="008D3FC9"/>
    <w:rsid w:val="008E4AF0"/>
    <w:rsid w:val="008F3CA8"/>
    <w:rsid w:val="009051BE"/>
    <w:rsid w:val="00906969"/>
    <w:rsid w:val="00926EA9"/>
    <w:rsid w:val="009446D8"/>
    <w:rsid w:val="00963F1A"/>
    <w:rsid w:val="00972CA7"/>
    <w:rsid w:val="00982753"/>
    <w:rsid w:val="00982DFE"/>
    <w:rsid w:val="00985AB7"/>
    <w:rsid w:val="00987B96"/>
    <w:rsid w:val="00993B04"/>
    <w:rsid w:val="009A1618"/>
    <w:rsid w:val="009B7C46"/>
    <w:rsid w:val="009C0430"/>
    <w:rsid w:val="009C045E"/>
    <w:rsid w:val="009C7EAF"/>
    <w:rsid w:val="009D02DF"/>
    <w:rsid w:val="009E3678"/>
    <w:rsid w:val="009F1CD5"/>
    <w:rsid w:val="00A23C9A"/>
    <w:rsid w:val="00A265E8"/>
    <w:rsid w:val="00A27A6B"/>
    <w:rsid w:val="00A3564E"/>
    <w:rsid w:val="00A4749B"/>
    <w:rsid w:val="00A678B2"/>
    <w:rsid w:val="00A75320"/>
    <w:rsid w:val="00A76916"/>
    <w:rsid w:val="00A8605F"/>
    <w:rsid w:val="00A923D1"/>
    <w:rsid w:val="00AA22CF"/>
    <w:rsid w:val="00AA28AD"/>
    <w:rsid w:val="00AB4752"/>
    <w:rsid w:val="00AB72DA"/>
    <w:rsid w:val="00AC0AA6"/>
    <w:rsid w:val="00AC2972"/>
    <w:rsid w:val="00AD3F7C"/>
    <w:rsid w:val="00AD46C0"/>
    <w:rsid w:val="00AE170A"/>
    <w:rsid w:val="00AE5442"/>
    <w:rsid w:val="00AF520C"/>
    <w:rsid w:val="00B03F85"/>
    <w:rsid w:val="00B10342"/>
    <w:rsid w:val="00B164F1"/>
    <w:rsid w:val="00B31009"/>
    <w:rsid w:val="00B5165B"/>
    <w:rsid w:val="00B517F0"/>
    <w:rsid w:val="00B6568E"/>
    <w:rsid w:val="00B7459A"/>
    <w:rsid w:val="00B74B8F"/>
    <w:rsid w:val="00B7793E"/>
    <w:rsid w:val="00B825A2"/>
    <w:rsid w:val="00B83514"/>
    <w:rsid w:val="00B91D3B"/>
    <w:rsid w:val="00B94CDD"/>
    <w:rsid w:val="00BC53D6"/>
    <w:rsid w:val="00BC5617"/>
    <w:rsid w:val="00BF26AA"/>
    <w:rsid w:val="00C050BB"/>
    <w:rsid w:val="00C07E9E"/>
    <w:rsid w:val="00C37C57"/>
    <w:rsid w:val="00C4385A"/>
    <w:rsid w:val="00C4683B"/>
    <w:rsid w:val="00C46FD5"/>
    <w:rsid w:val="00C5693D"/>
    <w:rsid w:val="00C61EAC"/>
    <w:rsid w:val="00C629B8"/>
    <w:rsid w:val="00C724C5"/>
    <w:rsid w:val="00CB0E6D"/>
    <w:rsid w:val="00CB12A9"/>
    <w:rsid w:val="00CB7F58"/>
    <w:rsid w:val="00CD0FD6"/>
    <w:rsid w:val="00CF0716"/>
    <w:rsid w:val="00CF5F79"/>
    <w:rsid w:val="00D164FC"/>
    <w:rsid w:val="00D348F0"/>
    <w:rsid w:val="00D41D30"/>
    <w:rsid w:val="00D4347F"/>
    <w:rsid w:val="00D512FF"/>
    <w:rsid w:val="00D52C22"/>
    <w:rsid w:val="00D552D3"/>
    <w:rsid w:val="00D603D0"/>
    <w:rsid w:val="00D70060"/>
    <w:rsid w:val="00D73990"/>
    <w:rsid w:val="00D75063"/>
    <w:rsid w:val="00D778B7"/>
    <w:rsid w:val="00D77BA9"/>
    <w:rsid w:val="00D81877"/>
    <w:rsid w:val="00D8683B"/>
    <w:rsid w:val="00D957FB"/>
    <w:rsid w:val="00DA2142"/>
    <w:rsid w:val="00DA6B39"/>
    <w:rsid w:val="00DB33AC"/>
    <w:rsid w:val="00DB7EC8"/>
    <w:rsid w:val="00DC2D82"/>
    <w:rsid w:val="00DD17DD"/>
    <w:rsid w:val="00DD7782"/>
    <w:rsid w:val="00DE347C"/>
    <w:rsid w:val="00E06832"/>
    <w:rsid w:val="00E1373A"/>
    <w:rsid w:val="00E22A8A"/>
    <w:rsid w:val="00E27D47"/>
    <w:rsid w:val="00E40F32"/>
    <w:rsid w:val="00E57646"/>
    <w:rsid w:val="00E6002A"/>
    <w:rsid w:val="00E615F4"/>
    <w:rsid w:val="00E66D0F"/>
    <w:rsid w:val="00E71504"/>
    <w:rsid w:val="00E825EE"/>
    <w:rsid w:val="00E903AF"/>
    <w:rsid w:val="00E91B63"/>
    <w:rsid w:val="00E93CB1"/>
    <w:rsid w:val="00EA349D"/>
    <w:rsid w:val="00EB3A2A"/>
    <w:rsid w:val="00EB4D33"/>
    <w:rsid w:val="00EB5EA0"/>
    <w:rsid w:val="00EB7B81"/>
    <w:rsid w:val="00EC04DB"/>
    <w:rsid w:val="00EC35B2"/>
    <w:rsid w:val="00ED2DBA"/>
    <w:rsid w:val="00EE0156"/>
    <w:rsid w:val="00EF08C3"/>
    <w:rsid w:val="00EF1F92"/>
    <w:rsid w:val="00EF227A"/>
    <w:rsid w:val="00EF3B51"/>
    <w:rsid w:val="00EF6650"/>
    <w:rsid w:val="00EF6BC8"/>
    <w:rsid w:val="00F050EB"/>
    <w:rsid w:val="00F2029A"/>
    <w:rsid w:val="00F332B1"/>
    <w:rsid w:val="00F336B5"/>
    <w:rsid w:val="00F336C4"/>
    <w:rsid w:val="00F35CAB"/>
    <w:rsid w:val="00F375CD"/>
    <w:rsid w:val="00F50A4B"/>
    <w:rsid w:val="00F60CB8"/>
    <w:rsid w:val="00F63056"/>
    <w:rsid w:val="00F650DC"/>
    <w:rsid w:val="00F65570"/>
    <w:rsid w:val="00F75A9A"/>
    <w:rsid w:val="00F909E4"/>
    <w:rsid w:val="00FB1925"/>
    <w:rsid w:val="00FB3599"/>
    <w:rsid w:val="00FB7D30"/>
    <w:rsid w:val="00FD57D4"/>
    <w:rsid w:val="00FD607B"/>
    <w:rsid w:val="00FE5329"/>
    <w:rsid w:val="00FE77CB"/>
    <w:rsid w:val="00FF2588"/>
    <w:rsid w:val="00FF3B01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A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character" w:customStyle="1" w:styleId="Heading4Char">
    <w:name w:val="Heading 4 Char"/>
    <w:basedOn w:val="DefaultParagraphFont"/>
    <w:link w:val="Heading4"/>
    <w:uiPriority w:val="9"/>
    <w:semiHidden/>
    <w:rsid w:val="00765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8315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ss@adcomm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linkedin.com/company/miraclon-corpo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aclon.com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A4BC-04D5-4451-8223-47C39DB1DD89}"/>
</file>

<file path=customXml/itemProps2.xml><?xml version="1.0" encoding="utf-8"?>
<ds:datastoreItem xmlns:ds="http://schemas.openxmlformats.org/officeDocument/2006/customXml" ds:itemID="{5E8A00CA-49A0-4AAB-AC2D-E1F2905C1F96}"/>
</file>

<file path=customXml/itemProps3.xml><?xml version="1.0" encoding="utf-8"?>
<ds:datastoreItem xmlns:ds="http://schemas.openxmlformats.org/officeDocument/2006/customXml" ds:itemID="{90933908-0FF3-4446-B46F-8CBDE9F54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2020-05-31T16:59:00Z</dcterms:created>
  <dcterms:modified xsi:type="dcterms:W3CDTF">2020-06-03T11:04:00Z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