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rPr>
      </w:pPr>
      <w:r>
        <w:rPr>
          <w:rFonts w:ascii="Calibri" w:hAnsi="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3C00C121" w14:textId="1C11343F" w:rsidR="00C61EAC" w:rsidRPr="00F60CB8" w:rsidRDefault="008728B4" w:rsidP="00C61EAC">
      <w:pPr>
        <w:spacing w:after="0" w:line="240" w:lineRule="auto"/>
        <w:rPr>
          <w:rFonts w:ascii="Calibri" w:hAnsi="Calibri" w:cs="Calibri"/>
          <w:b/>
        </w:rPr>
      </w:pPr>
      <w:r>
        <w:rPr>
          <w:rFonts w:ascii="Calibri" w:hAnsi="Calibri"/>
          <w:b/>
        </w:rPr>
        <w:t>Communiqué de presse</w:t>
      </w:r>
    </w:p>
    <w:p w14:paraId="4328FEAC" w14:textId="77777777" w:rsidR="00C61EAC" w:rsidRPr="006D2BAF" w:rsidRDefault="00C61EAC" w:rsidP="00C61EAC">
      <w:pPr>
        <w:spacing w:after="0" w:line="240" w:lineRule="auto"/>
        <w:rPr>
          <w:rFonts w:ascii="Calibri" w:hAnsi="Calibri" w:cs="Calibri"/>
        </w:rPr>
      </w:pPr>
    </w:p>
    <w:p w14:paraId="5B4D5429" w14:textId="444D312B" w:rsidR="00E93CB1" w:rsidRPr="003C086A" w:rsidRDefault="00E93CB1" w:rsidP="00C61EAC">
      <w:pPr>
        <w:spacing w:after="0" w:line="240" w:lineRule="auto"/>
        <w:rPr>
          <w:rFonts w:ascii="Calibri" w:hAnsi="Calibri" w:cs="Calibri"/>
          <w:sz w:val="20"/>
        </w:rPr>
      </w:pPr>
      <w:r>
        <w:rPr>
          <w:rFonts w:ascii="Calibri" w:hAnsi="Calibri"/>
          <w:sz w:val="20"/>
        </w:rPr>
        <w:t>Contact presse :</w:t>
      </w:r>
    </w:p>
    <w:p w14:paraId="6E8ABB80" w14:textId="27790581" w:rsidR="00726784" w:rsidRPr="003C086A" w:rsidRDefault="00726784" w:rsidP="00A23C9A">
      <w:pPr>
        <w:spacing w:after="0" w:line="240" w:lineRule="auto"/>
        <w:rPr>
          <w:rFonts w:ascii="Calibri" w:hAnsi="Calibri" w:cs="Calibri"/>
          <w:sz w:val="20"/>
        </w:rPr>
      </w:pPr>
      <w:r>
        <w:rPr>
          <w:rFonts w:ascii="Calibri" w:hAnsi="Calibri"/>
          <w:sz w:val="20"/>
        </w:rPr>
        <w:t>Miraclon : pr@miraclon.com</w:t>
      </w:r>
    </w:p>
    <w:p w14:paraId="2C5DF631" w14:textId="2EBFB922" w:rsidR="00F35CAB" w:rsidRPr="00DF313C" w:rsidRDefault="00A23C9A" w:rsidP="00C61EAC">
      <w:pPr>
        <w:spacing w:after="0" w:line="240" w:lineRule="auto"/>
        <w:rPr>
          <w:rFonts w:ascii="Calibri" w:hAnsi="Calibri" w:cs="Calibri"/>
          <w:color w:val="FF0000"/>
          <w:sz w:val="20"/>
        </w:rPr>
      </w:pPr>
      <w:r>
        <w:rPr>
          <w:rFonts w:ascii="Calibri" w:hAnsi="Calibri"/>
          <w:sz w:val="20"/>
        </w:rPr>
        <w:t xml:space="preserve">AD Communications : Imogen Woods – +44 (0) 1372 464470 – </w:t>
      </w:r>
      <w:hyperlink r:id="rId11" w:history="1">
        <w:r>
          <w:rPr>
            <w:rStyle w:val="Hyperlink"/>
            <w:rFonts w:ascii="Calibri" w:hAnsi="Calibri"/>
            <w:sz w:val="20"/>
          </w:rPr>
          <w:t>iwoods@adcomms.co.uk</w:t>
        </w:r>
      </w:hyperlink>
    </w:p>
    <w:p w14:paraId="5F589F96" w14:textId="77777777" w:rsidR="00D41D30" w:rsidRPr="006D2BAF" w:rsidRDefault="00D41D30" w:rsidP="00C61EAC">
      <w:pPr>
        <w:spacing w:after="0" w:line="240" w:lineRule="auto"/>
        <w:rPr>
          <w:rFonts w:ascii="Calibri" w:hAnsi="Calibri" w:cs="Calibri"/>
        </w:rPr>
      </w:pPr>
    </w:p>
    <w:p w14:paraId="31A0A68A" w14:textId="4F9A33C4" w:rsidR="00AE065D" w:rsidRPr="00DF313C" w:rsidRDefault="00124B2A" w:rsidP="00C61EAC">
      <w:pPr>
        <w:spacing w:after="0" w:line="240" w:lineRule="auto"/>
        <w:rPr>
          <w:rFonts w:ascii="Calibri" w:hAnsi="Calibri" w:cs="Calibri"/>
        </w:rPr>
      </w:pPr>
      <w:r>
        <w:rPr>
          <w:rFonts w:ascii="Calibri" w:hAnsi="Calibri"/>
        </w:rPr>
        <w:t>23</w:t>
      </w:r>
      <w:bookmarkStart w:id="0" w:name="_GoBack"/>
      <w:bookmarkEnd w:id="0"/>
      <w:r w:rsidR="00AE065D">
        <w:rPr>
          <w:rFonts w:ascii="Calibri" w:hAnsi="Calibri"/>
        </w:rPr>
        <w:t> juillet 2020</w:t>
      </w:r>
    </w:p>
    <w:p w14:paraId="657EC9B8" w14:textId="77777777" w:rsidR="00AE065D" w:rsidRPr="006D2BAF" w:rsidRDefault="00AE065D" w:rsidP="00C61EAC">
      <w:pPr>
        <w:spacing w:after="0" w:line="240" w:lineRule="auto"/>
        <w:rPr>
          <w:rFonts w:ascii="Calibri" w:hAnsi="Calibri" w:cs="Calibri"/>
        </w:rPr>
      </w:pPr>
    </w:p>
    <w:p w14:paraId="1F94F53C" w14:textId="7844A617" w:rsidR="009051BE" w:rsidRPr="00F60CB8" w:rsidRDefault="003E09B6" w:rsidP="000A5EE0">
      <w:pPr>
        <w:spacing w:after="0" w:line="360" w:lineRule="auto"/>
        <w:jc w:val="center"/>
        <w:rPr>
          <w:rFonts w:ascii="Calibri" w:hAnsi="Calibri" w:cs="Calibri"/>
          <w:b/>
          <w:sz w:val="28"/>
          <w:szCs w:val="28"/>
        </w:rPr>
      </w:pPr>
      <w:r>
        <w:rPr>
          <w:rFonts w:ascii="Calibri" w:hAnsi="Calibri"/>
          <w:b/>
          <w:sz w:val="28"/>
          <w:szCs w:val="28"/>
        </w:rPr>
        <w:t>Miraclon nomme Stephen McCartney au poste de directeur commercial pour la région Europe, Afrique et Moyen-Orient (EAMER)</w:t>
      </w:r>
    </w:p>
    <w:p w14:paraId="72C62F79" w14:textId="77777777" w:rsidR="003E09B6" w:rsidRPr="006D2BAF" w:rsidRDefault="003E09B6" w:rsidP="00C61EAC">
      <w:pPr>
        <w:spacing w:after="0" w:line="360" w:lineRule="auto"/>
        <w:rPr>
          <w:rFonts w:ascii="Calibri" w:hAnsi="Calibri" w:cs="Calibri"/>
          <w:color w:val="000000"/>
          <w:shd w:val="clear" w:color="auto" w:fill="FFFFFF"/>
        </w:rPr>
      </w:pPr>
    </w:p>
    <w:p w14:paraId="03BBA3A0" w14:textId="7C266483" w:rsidR="00B74B8F" w:rsidRDefault="005443E0" w:rsidP="009C7EAF">
      <w:pPr>
        <w:spacing w:after="0" w:line="360" w:lineRule="auto"/>
        <w:jc w:val="both"/>
        <w:rPr>
          <w:rFonts w:ascii="Calibri" w:hAnsi="Calibri" w:cs="Calibri"/>
        </w:rPr>
      </w:pPr>
      <w:r>
        <w:rPr>
          <w:rFonts w:ascii="Calibri" w:hAnsi="Calibri"/>
        </w:rPr>
        <w:t xml:space="preserve">Miraclon a le plaisir d’annoncer la nomination de Stephen McCartney au poste de directeur commercial pour la région EAMER. M. McCartney sera chargé de gérer l’équipe commerciale de la région afin de soutenir spécialement la croissance des segments de marché stratégiques pour Miraclon. </w:t>
      </w:r>
    </w:p>
    <w:p w14:paraId="646A856D" w14:textId="77777777" w:rsidR="00C653A5" w:rsidRPr="006D2BAF" w:rsidRDefault="00C653A5" w:rsidP="009C7EAF">
      <w:pPr>
        <w:spacing w:after="0" w:line="360" w:lineRule="auto"/>
        <w:jc w:val="both"/>
        <w:rPr>
          <w:rFonts w:ascii="Calibri" w:hAnsi="Calibri" w:cs="Calibri"/>
        </w:rPr>
      </w:pPr>
    </w:p>
    <w:p w14:paraId="6AF1AE98" w14:textId="7D6EC057" w:rsidR="00C653A5" w:rsidRDefault="002269F1" w:rsidP="009C7EAF">
      <w:pPr>
        <w:spacing w:after="0" w:line="360" w:lineRule="auto"/>
        <w:jc w:val="both"/>
        <w:rPr>
          <w:rFonts w:ascii="Calibri" w:hAnsi="Calibri" w:cs="Calibri"/>
        </w:rPr>
      </w:pPr>
      <w:r>
        <w:rPr>
          <w:rFonts w:ascii="Calibri" w:hAnsi="Calibri"/>
        </w:rPr>
        <w:t>Rejoignant Miraclon avec plus de 25 ans d’expérience dans la gestion commerciale et la distribution B2B, il affirme : « au cours de l’année écoulée, Miraclon a connu une excellente croissance sur le marché de l’impression flexo dans la région EAMER, qui fait honneur à son équipe expérimentée de vente et d’assistance technique. Dans mon nouveau rôle de directeur commercial, j’entends travailler en étroite collaboration avec l’équipe, nos clients et nos partenaires commerciaux pour stimuler encore la croissance de l’entreprise. Le moment est idéal pour rejoindre la société, et je suis ravi de participer à son évolution. »</w:t>
      </w:r>
    </w:p>
    <w:p w14:paraId="0AF19E58" w14:textId="77777777" w:rsidR="00C653A5" w:rsidRPr="006D2BAF" w:rsidRDefault="00C653A5" w:rsidP="009C7EAF">
      <w:pPr>
        <w:spacing w:after="0" w:line="360" w:lineRule="auto"/>
        <w:jc w:val="both"/>
        <w:rPr>
          <w:rFonts w:ascii="Calibri" w:hAnsi="Calibri" w:cs="Calibri"/>
        </w:rPr>
      </w:pPr>
    </w:p>
    <w:p w14:paraId="3FAAE07A" w14:textId="576A2066" w:rsidR="00C653A5" w:rsidRDefault="00C653A5" w:rsidP="009C7EAF">
      <w:pPr>
        <w:spacing w:after="0" w:line="360" w:lineRule="auto"/>
        <w:jc w:val="both"/>
        <w:rPr>
          <w:rFonts w:ascii="Calibri" w:hAnsi="Calibri" w:cs="Calibri"/>
          <w:color w:val="000000" w:themeColor="text1"/>
          <w:shd w:val="clear" w:color="auto" w:fill="FFFFFF"/>
        </w:rPr>
      </w:pPr>
      <w:r>
        <w:rPr>
          <w:rFonts w:ascii="Calibri" w:hAnsi="Calibri"/>
        </w:rPr>
        <w:t>Grant Blewett, directeur des services commerciaux de Miraclon, ajoute : « </w:t>
      </w:r>
      <w:r w:rsidR="006D2BAF">
        <w:rPr>
          <w:rFonts w:ascii="Calibri" w:hAnsi="Calibri"/>
        </w:rPr>
        <w:t>n</w:t>
      </w:r>
      <w:r>
        <w:rPr>
          <w:rFonts w:ascii="Calibri" w:hAnsi="Calibri"/>
        </w:rPr>
        <w:t>ous nous réjouissons d’accueillir M. McCartney au sein de l’équipe Miraclon, en pleine expansion. Il rejoint l’entreprise dans le cadre de notre investissement continu dans la gestion et les talents. Son rôle sera déterminant dans la mise en œuvre de tous les projets régionaux de croissance commerciale et d’optimisation pour la zone EAMER. Nous sommes convaincus que, grâce à son expérience dans la vente B2B internationale et aux résultats qu’il a précédemment obtenus en matière de croissance du chiffre d’affaires, la présence de M. McCartney sera précieuse pour notre équipe. Je lui souhaite un brillant succès à son nouveau poste. »</w:t>
      </w:r>
    </w:p>
    <w:p w14:paraId="6E681DC9" w14:textId="77777777" w:rsidR="00C4385A" w:rsidRPr="006D2BAF" w:rsidRDefault="00C4385A" w:rsidP="00C61EAC">
      <w:pPr>
        <w:spacing w:after="0" w:line="360" w:lineRule="auto"/>
        <w:rPr>
          <w:rFonts w:ascii="Calibri" w:hAnsi="Calibri" w:cs="Calibri"/>
          <w:color w:val="000000" w:themeColor="text1"/>
          <w:shd w:val="clear" w:color="auto" w:fill="FFFFFF"/>
        </w:rPr>
      </w:pPr>
    </w:p>
    <w:p w14:paraId="5840D8A8" w14:textId="1773F16C" w:rsidR="00F35CAB" w:rsidRPr="00F60CB8" w:rsidRDefault="00F35CAB" w:rsidP="00C61EAC">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7E3BC528" w14:textId="77777777" w:rsidR="00C61EAC" w:rsidRPr="006D2BAF" w:rsidRDefault="00C61EAC" w:rsidP="00C61EAC">
      <w:pPr>
        <w:spacing w:after="0" w:line="240" w:lineRule="auto"/>
        <w:rPr>
          <w:rFonts w:cstheme="minorHAnsi"/>
        </w:rPr>
      </w:pPr>
    </w:p>
    <w:p w14:paraId="7BC96406" w14:textId="77777777" w:rsidR="00692EA0" w:rsidRDefault="00692EA0" w:rsidP="00C61EAC">
      <w:pPr>
        <w:tabs>
          <w:tab w:val="left" w:pos="360"/>
          <w:tab w:val="right" w:pos="9360"/>
        </w:tabs>
        <w:spacing w:after="0" w:line="240" w:lineRule="auto"/>
        <w:textAlignment w:val="baseline"/>
        <w:rPr>
          <w:b/>
          <w:bCs/>
          <w:sz w:val="20"/>
          <w:szCs w:val="20"/>
        </w:rPr>
      </w:pPr>
    </w:p>
    <w:p w14:paraId="780F471E" w14:textId="77777777" w:rsidR="00692EA0" w:rsidRDefault="00692EA0" w:rsidP="00C61EAC">
      <w:pPr>
        <w:tabs>
          <w:tab w:val="left" w:pos="360"/>
          <w:tab w:val="right" w:pos="9360"/>
        </w:tabs>
        <w:spacing w:after="0" w:line="240" w:lineRule="auto"/>
        <w:textAlignment w:val="baseline"/>
        <w:rPr>
          <w:b/>
          <w:bCs/>
          <w:sz w:val="20"/>
          <w:szCs w:val="20"/>
        </w:rPr>
      </w:pPr>
    </w:p>
    <w:p w14:paraId="56078CA9" w14:textId="77777777" w:rsidR="00C61EAC" w:rsidRPr="00F60CB8" w:rsidRDefault="00C61EAC" w:rsidP="00C61EAC">
      <w:pPr>
        <w:tabs>
          <w:tab w:val="left" w:pos="360"/>
          <w:tab w:val="right" w:pos="9360"/>
        </w:tabs>
        <w:spacing w:after="0" w:line="240" w:lineRule="auto"/>
        <w:textAlignment w:val="baseline"/>
        <w:rPr>
          <w:rFonts w:cstheme="minorHAnsi"/>
          <w:b/>
          <w:bCs/>
          <w:sz w:val="20"/>
          <w:szCs w:val="20"/>
        </w:rPr>
      </w:pPr>
      <w:r>
        <w:rPr>
          <w:b/>
          <w:bCs/>
          <w:sz w:val="20"/>
          <w:szCs w:val="20"/>
        </w:rPr>
        <w:lastRenderedPageBreak/>
        <w:t>À propos de Miraclon</w:t>
      </w:r>
    </w:p>
    <w:p w14:paraId="7AAC166B" w14:textId="3DB441BD" w:rsidR="00C61EAC" w:rsidRPr="00F60CB8" w:rsidRDefault="00C61EAC" w:rsidP="00C61EAC">
      <w:pPr>
        <w:spacing w:after="0" w:line="240" w:lineRule="auto"/>
        <w:rPr>
          <w:rFonts w:cstheme="minorHAnsi"/>
          <w:sz w:val="20"/>
          <w:szCs w:val="20"/>
        </w:rPr>
      </w:pPr>
      <w:r>
        <w:rPr>
          <w:sz w:val="20"/>
          <w:szCs w:val="20"/>
        </w:rPr>
        <w:t>Les KODAK FLEXCEL Solutions ont permis de transformer l’impression flexographique au cours de la dernière décennie. Maintenant créées par Miraclon,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Pour en savoir plus, visitez</w:t>
      </w:r>
      <w:r>
        <w:rPr>
          <w:rStyle w:val="Hyperlink"/>
          <w:sz w:val="20"/>
          <w:szCs w:val="20"/>
        </w:rPr>
        <w:t xml:space="preserve"> </w:t>
      </w:r>
      <w:hyperlink r:id="rId12" w:history="1">
        <w:r>
          <w:rPr>
            <w:rStyle w:val="Hyperlink"/>
            <w:sz w:val="20"/>
            <w:szCs w:val="20"/>
          </w:rPr>
          <w:t>www.miraclon.com</w:t>
        </w:r>
      </w:hyperlink>
      <w:r>
        <w:rPr>
          <w:sz w:val="20"/>
          <w:szCs w:val="20"/>
        </w:rPr>
        <w:t xml:space="preserve">. Suivez-nous sur twitter @kodakflexcel et connectez-vous à notre compte LinkedIn Miraclon Corporation. </w:t>
      </w:r>
    </w:p>
    <w:p w14:paraId="2D42FEF5" w14:textId="77777777" w:rsidR="00C61EAC" w:rsidRPr="006D2BAF" w:rsidRDefault="00C61EAC" w:rsidP="00C61EAC">
      <w:pPr>
        <w:spacing w:after="0" w:line="240" w:lineRule="auto"/>
        <w:rPr>
          <w:rFonts w:ascii="Calibri" w:hAnsi="Calibri" w:cs="Calibri"/>
          <w:color w:val="000000"/>
          <w:shd w:val="clear" w:color="auto" w:fill="FFFFFF"/>
        </w:rPr>
      </w:pPr>
    </w:p>
    <w:sectPr w:rsidR="00C61EAC" w:rsidRPr="006D2BAF" w:rsidSect="00C61EAC">
      <w:footerReference w:type="default" r:id="rId13"/>
      <w:pgSz w:w="11906" w:h="16838" w:code="9"/>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10169" w14:textId="77777777" w:rsidR="001C4298" w:rsidRDefault="001C4298" w:rsidP="00C61EAC">
      <w:pPr>
        <w:spacing w:after="0" w:line="240" w:lineRule="auto"/>
      </w:pPr>
      <w:r>
        <w:separator/>
      </w:r>
    </w:p>
  </w:endnote>
  <w:endnote w:type="continuationSeparator" w:id="0">
    <w:p w14:paraId="4A18A5AB" w14:textId="77777777" w:rsidR="001C4298" w:rsidRDefault="001C4298"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0EECD" w14:textId="77777777" w:rsidR="001C4298" w:rsidRDefault="001C4298" w:rsidP="00C61EAC">
      <w:pPr>
        <w:spacing w:after="0" w:line="240" w:lineRule="auto"/>
      </w:pPr>
      <w:r>
        <w:separator/>
      </w:r>
    </w:p>
  </w:footnote>
  <w:footnote w:type="continuationSeparator" w:id="0">
    <w:p w14:paraId="478EEDDF" w14:textId="77777777" w:rsidR="001C4298" w:rsidRDefault="001C4298"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zMDY1sbA0NTY0tDBU0lEKTi0uzszPAykwNKgFAOXneyAtAAAA"/>
  </w:docVars>
  <w:rsids>
    <w:rsidRoot w:val="004F4A6F"/>
    <w:rsid w:val="00004561"/>
    <w:rsid w:val="00010C21"/>
    <w:rsid w:val="00015299"/>
    <w:rsid w:val="00017F5C"/>
    <w:rsid w:val="00045341"/>
    <w:rsid w:val="00053FF9"/>
    <w:rsid w:val="0005704C"/>
    <w:rsid w:val="000574EC"/>
    <w:rsid w:val="00062C21"/>
    <w:rsid w:val="0006445D"/>
    <w:rsid w:val="00070DA2"/>
    <w:rsid w:val="000816E7"/>
    <w:rsid w:val="00084D58"/>
    <w:rsid w:val="000919D7"/>
    <w:rsid w:val="00097386"/>
    <w:rsid w:val="000A5EE0"/>
    <w:rsid w:val="000B004B"/>
    <w:rsid w:val="000D3A7F"/>
    <w:rsid w:val="000D4A60"/>
    <w:rsid w:val="000D4DCD"/>
    <w:rsid w:val="000E6D7A"/>
    <w:rsid w:val="00103D72"/>
    <w:rsid w:val="00107430"/>
    <w:rsid w:val="00107436"/>
    <w:rsid w:val="00111C90"/>
    <w:rsid w:val="00115950"/>
    <w:rsid w:val="00121AB4"/>
    <w:rsid w:val="00124104"/>
    <w:rsid w:val="00124B2A"/>
    <w:rsid w:val="001424AE"/>
    <w:rsid w:val="00150996"/>
    <w:rsid w:val="001623A6"/>
    <w:rsid w:val="0016647F"/>
    <w:rsid w:val="00172291"/>
    <w:rsid w:val="001B0115"/>
    <w:rsid w:val="001C4298"/>
    <w:rsid w:val="001E0BF3"/>
    <w:rsid w:val="001E31B2"/>
    <w:rsid w:val="001E3449"/>
    <w:rsid w:val="001F0EA6"/>
    <w:rsid w:val="001F6E02"/>
    <w:rsid w:val="00200D97"/>
    <w:rsid w:val="00204AAF"/>
    <w:rsid w:val="00206F1D"/>
    <w:rsid w:val="002150F6"/>
    <w:rsid w:val="002269F1"/>
    <w:rsid w:val="00232DA1"/>
    <w:rsid w:val="002438A9"/>
    <w:rsid w:val="002768EE"/>
    <w:rsid w:val="0028023B"/>
    <w:rsid w:val="002A40F2"/>
    <w:rsid w:val="002A4FEC"/>
    <w:rsid w:val="002A7973"/>
    <w:rsid w:val="002B3FD5"/>
    <w:rsid w:val="002B65E7"/>
    <w:rsid w:val="002C0518"/>
    <w:rsid w:val="002C7015"/>
    <w:rsid w:val="002D3193"/>
    <w:rsid w:val="002D333D"/>
    <w:rsid w:val="002D7192"/>
    <w:rsid w:val="002F084F"/>
    <w:rsid w:val="002F772E"/>
    <w:rsid w:val="00304CE0"/>
    <w:rsid w:val="00325A80"/>
    <w:rsid w:val="003272CC"/>
    <w:rsid w:val="003407EC"/>
    <w:rsid w:val="00343A14"/>
    <w:rsid w:val="00345FC6"/>
    <w:rsid w:val="00355DA5"/>
    <w:rsid w:val="00356656"/>
    <w:rsid w:val="00361BD8"/>
    <w:rsid w:val="00367655"/>
    <w:rsid w:val="00367FF6"/>
    <w:rsid w:val="00372E1A"/>
    <w:rsid w:val="00375BEB"/>
    <w:rsid w:val="00383236"/>
    <w:rsid w:val="00391E20"/>
    <w:rsid w:val="003A0A0F"/>
    <w:rsid w:val="003A259E"/>
    <w:rsid w:val="003B05DB"/>
    <w:rsid w:val="003B2B7A"/>
    <w:rsid w:val="003B3808"/>
    <w:rsid w:val="003B5EDA"/>
    <w:rsid w:val="003B6807"/>
    <w:rsid w:val="003C086A"/>
    <w:rsid w:val="003C5C2A"/>
    <w:rsid w:val="003C658A"/>
    <w:rsid w:val="003D3D8C"/>
    <w:rsid w:val="003D73A8"/>
    <w:rsid w:val="003E09B6"/>
    <w:rsid w:val="003E4AD1"/>
    <w:rsid w:val="003E5D3B"/>
    <w:rsid w:val="004059BE"/>
    <w:rsid w:val="00407FA4"/>
    <w:rsid w:val="00413DE4"/>
    <w:rsid w:val="0042418E"/>
    <w:rsid w:val="00432770"/>
    <w:rsid w:val="0043321C"/>
    <w:rsid w:val="00433673"/>
    <w:rsid w:val="00446D3C"/>
    <w:rsid w:val="00450A7F"/>
    <w:rsid w:val="004537EF"/>
    <w:rsid w:val="00454C13"/>
    <w:rsid w:val="00457BB7"/>
    <w:rsid w:val="00460D55"/>
    <w:rsid w:val="004662F5"/>
    <w:rsid w:val="00473FC3"/>
    <w:rsid w:val="00475A85"/>
    <w:rsid w:val="004763E9"/>
    <w:rsid w:val="00481D87"/>
    <w:rsid w:val="00486D1F"/>
    <w:rsid w:val="004A5869"/>
    <w:rsid w:val="004A7882"/>
    <w:rsid w:val="004C0446"/>
    <w:rsid w:val="004C2B7E"/>
    <w:rsid w:val="004D2E19"/>
    <w:rsid w:val="004D3117"/>
    <w:rsid w:val="004D3EB0"/>
    <w:rsid w:val="004E7BE1"/>
    <w:rsid w:val="004F4A6F"/>
    <w:rsid w:val="004F6110"/>
    <w:rsid w:val="004F773A"/>
    <w:rsid w:val="005033EA"/>
    <w:rsid w:val="005035A1"/>
    <w:rsid w:val="00511A19"/>
    <w:rsid w:val="00511C82"/>
    <w:rsid w:val="00511CB4"/>
    <w:rsid w:val="00517B66"/>
    <w:rsid w:val="00524AAF"/>
    <w:rsid w:val="00530A2C"/>
    <w:rsid w:val="0053559A"/>
    <w:rsid w:val="00543CF6"/>
    <w:rsid w:val="005443E0"/>
    <w:rsid w:val="00544836"/>
    <w:rsid w:val="00567F13"/>
    <w:rsid w:val="00590336"/>
    <w:rsid w:val="0059076B"/>
    <w:rsid w:val="005931BE"/>
    <w:rsid w:val="00594319"/>
    <w:rsid w:val="005D5537"/>
    <w:rsid w:val="005E08E1"/>
    <w:rsid w:val="005E4254"/>
    <w:rsid w:val="005E79ED"/>
    <w:rsid w:val="0060485D"/>
    <w:rsid w:val="006103F2"/>
    <w:rsid w:val="00612DE3"/>
    <w:rsid w:val="006733A9"/>
    <w:rsid w:val="00682B38"/>
    <w:rsid w:val="00686F74"/>
    <w:rsid w:val="006872FE"/>
    <w:rsid w:val="00692EA0"/>
    <w:rsid w:val="006B3DF5"/>
    <w:rsid w:val="006C12F0"/>
    <w:rsid w:val="006C4CC4"/>
    <w:rsid w:val="006D1174"/>
    <w:rsid w:val="006D2BAF"/>
    <w:rsid w:val="006D53F1"/>
    <w:rsid w:val="006D7FC8"/>
    <w:rsid w:val="006F6FB2"/>
    <w:rsid w:val="0072219C"/>
    <w:rsid w:val="00722F0F"/>
    <w:rsid w:val="00726784"/>
    <w:rsid w:val="00734CA4"/>
    <w:rsid w:val="00780FDD"/>
    <w:rsid w:val="00781598"/>
    <w:rsid w:val="00796A51"/>
    <w:rsid w:val="007A47DE"/>
    <w:rsid w:val="007A552A"/>
    <w:rsid w:val="007B2AA6"/>
    <w:rsid w:val="007B470C"/>
    <w:rsid w:val="007B6045"/>
    <w:rsid w:val="007B62F5"/>
    <w:rsid w:val="007C3FBE"/>
    <w:rsid w:val="007E0F5D"/>
    <w:rsid w:val="00802FE2"/>
    <w:rsid w:val="00814557"/>
    <w:rsid w:val="00817EBF"/>
    <w:rsid w:val="00823E89"/>
    <w:rsid w:val="00836D13"/>
    <w:rsid w:val="00862F14"/>
    <w:rsid w:val="008728B4"/>
    <w:rsid w:val="008749A1"/>
    <w:rsid w:val="00875B2B"/>
    <w:rsid w:val="008816E3"/>
    <w:rsid w:val="00897736"/>
    <w:rsid w:val="008C5AB7"/>
    <w:rsid w:val="008E2567"/>
    <w:rsid w:val="008F3CA8"/>
    <w:rsid w:val="009035FE"/>
    <w:rsid w:val="009051BE"/>
    <w:rsid w:val="00906969"/>
    <w:rsid w:val="00926EA9"/>
    <w:rsid w:val="009446D8"/>
    <w:rsid w:val="00972CA7"/>
    <w:rsid w:val="00982DFE"/>
    <w:rsid w:val="00985AB7"/>
    <w:rsid w:val="00987B96"/>
    <w:rsid w:val="00993B04"/>
    <w:rsid w:val="009A1618"/>
    <w:rsid w:val="009B7C46"/>
    <w:rsid w:val="009C0430"/>
    <w:rsid w:val="009C045E"/>
    <w:rsid w:val="009C7EAF"/>
    <w:rsid w:val="009D02DF"/>
    <w:rsid w:val="00A114DA"/>
    <w:rsid w:val="00A23C9A"/>
    <w:rsid w:val="00A27A6B"/>
    <w:rsid w:val="00A3564E"/>
    <w:rsid w:val="00A4749B"/>
    <w:rsid w:val="00A56DD1"/>
    <w:rsid w:val="00A678B2"/>
    <w:rsid w:val="00A75320"/>
    <w:rsid w:val="00A76916"/>
    <w:rsid w:val="00A8605F"/>
    <w:rsid w:val="00A91DDE"/>
    <w:rsid w:val="00A923D1"/>
    <w:rsid w:val="00AA22CF"/>
    <w:rsid w:val="00AA28AD"/>
    <w:rsid w:val="00AA3DEC"/>
    <w:rsid w:val="00AB4752"/>
    <w:rsid w:val="00AB5995"/>
    <w:rsid w:val="00AC0AA6"/>
    <w:rsid w:val="00AC2972"/>
    <w:rsid w:val="00AD46C0"/>
    <w:rsid w:val="00AD6998"/>
    <w:rsid w:val="00AE065D"/>
    <w:rsid w:val="00AE20F1"/>
    <w:rsid w:val="00B03F85"/>
    <w:rsid w:val="00B10342"/>
    <w:rsid w:val="00B164F1"/>
    <w:rsid w:val="00B2425F"/>
    <w:rsid w:val="00B5165B"/>
    <w:rsid w:val="00B528A7"/>
    <w:rsid w:val="00B53BEA"/>
    <w:rsid w:val="00B5442D"/>
    <w:rsid w:val="00B6568E"/>
    <w:rsid w:val="00B7459A"/>
    <w:rsid w:val="00B74B8F"/>
    <w:rsid w:val="00B77373"/>
    <w:rsid w:val="00B7793E"/>
    <w:rsid w:val="00B91D3B"/>
    <w:rsid w:val="00B94CDD"/>
    <w:rsid w:val="00BC02E9"/>
    <w:rsid w:val="00BC1B51"/>
    <w:rsid w:val="00C050BB"/>
    <w:rsid w:val="00C07E9E"/>
    <w:rsid w:val="00C16498"/>
    <w:rsid w:val="00C37C57"/>
    <w:rsid w:val="00C4385A"/>
    <w:rsid w:val="00C4683B"/>
    <w:rsid w:val="00C553C8"/>
    <w:rsid w:val="00C5693D"/>
    <w:rsid w:val="00C61EAC"/>
    <w:rsid w:val="00C65301"/>
    <w:rsid w:val="00C653A5"/>
    <w:rsid w:val="00CB0E6D"/>
    <w:rsid w:val="00CB12A9"/>
    <w:rsid w:val="00CD0FD6"/>
    <w:rsid w:val="00CF0716"/>
    <w:rsid w:val="00CF30EE"/>
    <w:rsid w:val="00CF5F79"/>
    <w:rsid w:val="00D164FC"/>
    <w:rsid w:val="00D32C92"/>
    <w:rsid w:val="00D348F0"/>
    <w:rsid w:val="00D41D30"/>
    <w:rsid w:val="00D512FF"/>
    <w:rsid w:val="00D70060"/>
    <w:rsid w:val="00D73990"/>
    <w:rsid w:val="00D75063"/>
    <w:rsid w:val="00D778B7"/>
    <w:rsid w:val="00D77BA9"/>
    <w:rsid w:val="00D8683B"/>
    <w:rsid w:val="00D957FB"/>
    <w:rsid w:val="00DA6B39"/>
    <w:rsid w:val="00DB33AC"/>
    <w:rsid w:val="00DC2D82"/>
    <w:rsid w:val="00DD17DD"/>
    <w:rsid w:val="00DD7782"/>
    <w:rsid w:val="00DE347C"/>
    <w:rsid w:val="00DF313C"/>
    <w:rsid w:val="00E11C33"/>
    <w:rsid w:val="00E1373A"/>
    <w:rsid w:val="00E40F32"/>
    <w:rsid w:val="00E6002A"/>
    <w:rsid w:val="00E615F4"/>
    <w:rsid w:val="00E66D0F"/>
    <w:rsid w:val="00E71504"/>
    <w:rsid w:val="00E91B63"/>
    <w:rsid w:val="00E93CB1"/>
    <w:rsid w:val="00EA349D"/>
    <w:rsid w:val="00EB4D33"/>
    <w:rsid w:val="00EB5EA0"/>
    <w:rsid w:val="00EC04DB"/>
    <w:rsid w:val="00EC35B2"/>
    <w:rsid w:val="00ED0CC0"/>
    <w:rsid w:val="00ED2DBA"/>
    <w:rsid w:val="00EF08C3"/>
    <w:rsid w:val="00EF1F92"/>
    <w:rsid w:val="00F050EB"/>
    <w:rsid w:val="00F2029A"/>
    <w:rsid w:val="00F332B1"/>
    <w:rsid w:val="00F336B5"/>
    <w:rsid w:val="00F336C4"/>
    <w:rsid w:val="00F35CAB"/>
    <w:rsid w:val="00F375CD"/>
    <w:rsid w:val="00F42CA7"/>
    <w:rsid w:val="00F50A4B"/>
    <w:rsid w:val="00F60CB8"/>
    <w:rsid w:val="00F63056"/>
    <w:rsid w:val="00F650DC"/>
    <w:rsid w:val="00F65570"/>
    <w:rsid w:val="00F75A9A"/>
    <w:rsid w:val="00F75BBC"/>
    <w:rsid w:val="00F909E4"/>
    <w:rsid w:val="00FB3599"/>
    <w:rsid w:val="00FB53B4"/>
    <w:rsid w:val="00FB7D30"/>
    <w:rsid w:val="00FD607B"/>
    <w:rsid w:val="00FE5329"/>
    <w:rsid w:val="00FE77CB"/>
    <w:rsid w:val="00FF2DA9"/>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83F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fr-FR"/>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fr-FR"/>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6B21-20F5-40C4-98F6-2780CC83E001}">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2686D0B-9F2D-4F79-83A7-58E49077A593}">
  <ds:schemaRefs>
    <ds:schemaRef ds:uri="http://schemas.microsoft.com/sharepoint/v3/contenttype/forms"/>
  </ds:schemaRefs>
</ds:datastoreItem>
</file>

<file path=customXml/itemProps3.xml><?xml version="1.0" encoding="utf-8"?>
<ds:datastoreItem xmlns:ds="http://schemas.openxmlformats.org/officeDocument/2006/customXml" ds:itemID="{1D843E8D-57CB-4A55-847A-E170B444F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6B581D-0095-48CA-A0E3-A898A9BD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2020-07-22T14:57:00Z</dcterms:created>
  <dcterms:modified xsi:type="dcterms:W3CDTF">2020-07-22T15:18:00Z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