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6202785B" w:rsidR="002A6BC8" w:rsidRDefault="00E739FE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7 lipca</w:t>
      </w:r>
      <w:r w:rsidR="007C57D2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483810EB" w14:textId="77777777" w:rsidR="00E739FE" w:rsidRDefault="00E739FE" w:rsidP="00F03A2D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E739FE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Łotewska drukarnia obsługująca klientów w całej Europie, zwiększyła wydajność i skróciła czasy realizacji zleceń dzięki systemowi XMF Remote firmy Fujifilm</w:t>
      </w:r>
      <w:r w:rsidRPr="00E739FE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</w:p>
    <w:p w14:paraId="0F83D1B1" w14:textId="77777777" w:rsidR="00E739FE" w:rsidRDefault="00E739FE" w:rsidP="00F03A2D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E739FE">
        <w:rPr>
          <w:rFonts w:ascii="Arial" w:eastAsia="Arial" w:hAnsi="Arial" w:cs="Arial"/>
          <w:i/>
          <w:color w:val="000000" w:themeColor="text1"/>
          <w:lang w:bidi="pl-PL"/>
        </w:rPr>
        <w:t>Od czterech lat Poligrāfijas grupa Mūkusala z powodzeniem korzysta z narzędzia firmy Fujifilm do składania zleceń i korekty ekranowej online – a w czasie obowiązywania obostrzeń jego</w:t>
      </w:r>
      <w:r>
        <w:rPr>
          <w:rFonts w:ascii="Arial" w:eastAsia="Arial" w:hAnsi="Arial" w:cs="Arial"/>
          <w:i/>
          <w:color w:val="000000" w:themeColor="text1"/>
          <w:lang w:bidi="pl-PL"/>
        </w:rPr>
        <w:t xml:space="preserve"> zalety są szczególnie widoczne</w:t>
      </w:r>
    </w:p>
    <w:p w14:paraId="7E68FF05" w14:textId="3FB85945" w:rsidR="00E312FA" w:rsidRPr="00E739FE" w:rsidRDefault="00E739FE" w:rsidP="00F03A2D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E739FE">
        <w:rPr>
          <w:rFonts w:ascii="Arial" w:eastAsia="Arial" w:hAnsi="Arial" w:cs="Arial"/>
          <w:color w:val="000000" w:themeColor="text1"/>
          <w:lang w:bidi="pl-PL"/>
        </w:rPr>
        <w:t>Mająca swoją siedzibę w Rydze, stolicy Łotwy, firma Poligrāfijas grupa Mūkusala należy do najbardziej znanych łotewskich firm poligraficznych. Zlokalizowana na brzegu rzeki Dźwiny, firma oferuje szereg usług druku, w tym druk czasopism, gazet, katalogów i materiałów reklamowych dla klientów z Łotwy i jedenastu innych europejskich krajów. Ponad 20-letnie doświadczenie pozwoliło znacznie rozwinąć działalność. Dziś firma Mūkusala może pochwalić się wieloma nowoczesnymi technologiami, wysoko wykwalifikowanym personelem i wieloletnimi relacjami z różnymi zaufanymi dostawcami. Należy do nich Fujifilm, od czterech lat świadcząc firmie Mūkusala usługę XMF Remote (za pośrednictwem lokalnego dystrybutora K</w:t>
      </w:r>
      <w:r>
        <w:rPr>
          <w:rFonts w:ascii="Arial" w:eastAsia="Arial" w:hAnsi="Arial" w:cs="Arial"/>
          <w:color w:val="000000" w:themeColor="text1"/>
          <w:lang w:bidi="pl-PL"/>
        </w:rPr>
        <w:t>TA</w:t>
      </w:r>
      <w:r w:rsidR="00630355">
        <w:rPr>
          <w:rFonts w:ascii="Arial" w:eastAsia="Arial" w:hAnsi="Arial" w:cs="Arial"/>
          <w:color w:val="000000" w:themeColor="text1"/>
          <w:lang w:bidi="pl-PL"/>
        </w:rPr>
        <w:t xml:space="preserve"> </w:t>
      </w:r>
      <w:r w:rsidR="00630355">
        <w:rPr>
          <w:rFonts w:ascii="Arial" w:hAnsi="Arial" w:cs="Arial"/>
          <w:color w:val="000000" w:themeColor="text1"/>
        </w:rPr>
        <w:t>Graphic Systems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  <w:lang w:bidi="pl-PL"/>
        </w:rPr>
        <w:t>) z imponującymi wynikami.</w:t>
      </w:r>
      <w:r>
        <w:rPr>
          <w:rFonts w:ascii="Arial" w:eastAsia="Arial" w:hAnsi="Arial" w:cs="Arial"/>
          <w:color w:val="000000" w:themeColor="text1"/>
          <w:lang w:bidi="pl-PL"/>
        </w:rPr>
        <w:tab/>
      </w:r>
      <w:r>
        <w:rPr>
          <w:rFonts w:ascii="Arial" w:eastAsia="Arial" w:hAnsi="Arial" w:cs="Arial"/>
          <w:color w:val="000000" w:themeColor="text1"/>
          <w:lang w:bidi="pl-PL"/>
        </w:rPr>
        <w:tab/>
      </w:r>
      <w:r>
        <w:rPr>
          <w:rFonts w:ascii="Arial" w:eastAsia="Arial" w:hAnsi="Arial" w:cs="Arial"/>
          <w:color w:val="000000" w:themeColor="text1"/>
          <w:lang w:bidi="pl-PL"/>
        </w:rPr>
        <w:tab/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</w:p>
    <w:p w14:paraId="0E656609" w14:textId="2E631230" w:rsidR="00E739FE" w:rsidRPr="00E739FE" w:rsidRDefault="00E739FE" w:rsidP="00E739FE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739FE">
        <w:rPr>
          <w:rFonts w:ascii="Arial" w:eastAsia="Arial" w:hAnsi="Arial" w:cs="Arial"/>
          <w:color w:val="000000" w:themeColor="text1"/>
          <w:lang w:bidi="pl-PL"/>
        </w:rPr>
        <w:t>„Szczycimy się tym, że jesteśmy postępowi w dziedzinie technologii i ochrony środowiska, oferując najwyższej jakości usługi druku” – mówi Visvaldis Trokša, prezes firmy Mūkusala. „Prowadząc działalność, stawiamy na zadowolenie klientów i etykę – staramy się zapewnić wysoką jakość, pozostając jednocześnie firmą przyjazną dla środowiska. Mamy wiele dowodów potwierdzających nasze starania w tej dziedzinie – w tym certyfikat JSC Latvenergo przyznany za korzystanie w co najmniej 70% ze źródeł energii odnawialnej do zasilania n</w:t>
      </w:r>
      <w:r>
        <w:rPr>
          <w:rFonts w:ascii="Arial" w:eastAsia="Arial" w:hAnsi="Arial" w:cs="Arial"/>
          <w:color w:val="000000" w:themeColor="text1"/>
          <w:lang w:bidi="pl-PL"/>
        </w:rPr>
        <w:t>aszych zakładów produkcyjnych”.</w:t>
      </w:r>
    </w:p>
    <w:p w14:paraId="4ABFEE7F" w14:textId="2E631230" w:rsidR="00E739FE" w:rsidRPr="00E739FE" w:rsidRDefault="00E739FE" w:rsidP="00E739FE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739FE">
        <w:rPr>
          <w:rFonts w:ascii="Arial" w:eastAsia="Arial" w:hAnsi="Arial" w:cs="Arial"/>
          <w:color w:val="000000" w:themeColor="text1"/>
          <w:lang w:bidi="pl-PL"/>
        </w:rPr>
        <w:t xml:space="preserve">W ciągu swojej dwudziestoletniej działalności firma zbudowała dużą bazę klientów. Przy obrotach na poziomie 17,2 mln euro w 2019 roku i obserwowanym wzroście rok do roku, Mūkusala zamierza kontynuować swoją ekspansję i eksportować usługi do innych krajów. Firma polega na wysoko wykwalifikowanych pracownikach i zaawansowanych maszynach drukarskich – z obu tych elementów prezes Trokša jest bardzo dumny: </w:t>
      </w:r>
      <w:r w:rsidRPr="00E739FE">
        <w:rPr>
          <w:rFonts w:ascii="Arial" w:eastAsia="Arial" w:hAnsi="Arial" w:cs="Arial"/>
          <w:color w:val="000000" w:themeColor="text1"/>
          <w:lang w:bidi="pl-PL"/>
        </w:rPr>
        <w:lastRenderedPageBreak/>
        <w:t>„Oferujemy wysokiej jakości, profesjonalne usługi druku w bardzo konkurencyjnych cenach” – dodaje „i dzięki temu nawiązaliśmy relacje z wieloma klientami. Każdy z nich jest dla nas wyjątkowy i wszyscy są traktowani przez naszych pracowników z jednakową uwagą i profesjonalizmem. Pomyślna współpraca jest warunkiem naszego rozwoju. To samo dotyczy stosowanej technologii: wszyst</w:t>
      </w:r>
      <w:r>
        <w:rPr>
          <w:rFonts w:ascii="Arial" w:eastAsia="Arial" w:hAnsi="Arial" w:cs="Arial"/>
          <w:color w:val="000000" w:themeColor="text1"/>
          <w:lang w:bidi="pl-PL"/>
        </w:rPr>
        <w:t>ko musi sprawnie współdziałać”.</w:t>
      </w:r>
    </w:p>
    <w:p w14:paraId="260DC993" w14:textId="66F54EE8" w:rsidR="00E739FE" w:rsidRPr="00E739FE" w:rsidRDefault="00E739FE" w:rsidP="00E739FE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739FE">
        <w:rPr>
          <w:rFonts w:ascii="Arial" w:eastAsia="Arial" w:hAnsi="Arial" w:cs="Arial"/>
          <w:color w:val="000000" w:themeColor="text1"/>
          <w:lang w:bidi="pl-PL"/>
        </w:rPr>
        <w:t>Technologia prepress odgrywa kluczową rolę wśród maszyn cyfrowych i offsetowych, maszyn do oprawy i zszywania zeszytowego oraz innych urządzeń do wykańczania, które pomagają dostarczać tak szeroką gamę produktów. System XMF Remote firmy Fujifilm, który za pośrednictwem przeglądarki internetowej oferuje zaawansowane narzędzia do składania zleceń i kontroli online, pomógł firmie niesamowicie zwiększyć wartość jej oferty. „Wiedząc, jak pracują nasi klienci, system taki jak XMF Remote ma dla nas kluczowe znaczenie, pozwalając dostarczać najlepszej jakości produkty w jak najkrótszym czasie” – mówi Trokša. „System jest prosty w obsłudze zarówno dla naszych pracowników, jak i klientów; jest przyjazny dla użytkownika, umożliwia dokładną korektę ekranową pokazując, jak zadanie będzie wyglądać po wydrukowaniu, a nanoszenie poprawek online przyspiesza i ułatwia zarządzanie zmianami. Nasi klienci to uwielbiają – zwłaszcza w tym okresie niepewności, gdzie praca zdalna jest warunkiem funkcjonowania wielu firm – spokojnie mogą powierzyć nam realizację swoich zleceń. Pracownikom także podoba się ten proces – cała praca trafia w jedno miejsce, umożliwiając szybką korektę i realiz</w:t>
      </w:r>
      <w:r>
        <w:rPr>
          <w:rFonts w:ascii="Arial" w:eastAsia="Arial" w:hAnsi="Arial" w:cs="Arial"/>
          <w:color w:val="000000" w:themeColor="text1"/>
          <w:lang w:bidi="pl-PL"/>
        </w:rPr>
        <w:t>ację niezależnie od pory dnia”.</w:t>
      </w:r>
    </w:p>
    <w:p w14:paraId="6FB3FE45" w14:textId="79FAC14C" w:rsidR="00E312FA" w:rsidRDefault="00E739FE" w:rsidP="00E739FE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739FE">
        <w:rPr>
          <w:rFonts w:ascii="Arial" w:eastAsia="Arial" w:hAnsi="Arial" w:cs="Arial"/>
          <w:color w:val="000000" w:themeColor="text1"/>
          <w:lang w:bidi="pl-PL"/>
        </w:rPr>
        <w:t>„Nasz kierownik prepress w zasadzie pracuje obecnie z domu, ale z łatwością może kontaktować się z klientami i prezentować im zadania za pośrednictwem systemu XMF Remote. Klienci mogą przesyłać zlecenia przez naszą stronę internetową, a dzięki oprogramowaniu prepress firmy Fujifilm od razu możemy określić dalsze kroki. Bardzo nam zależało na utrzymaniu spójności produkcji. Bez tego nie wyobrażam sobie, jak poradzilibyśmy sobie z taką ilością pracy z całej Europy”.</w:t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="00E312FA" w:rsidRPr="00E312FA">
        <w:rPr>
          <w:rFonts w:ascii="Arial" w:eastAsia="Arial" w:hAnsi="Arial" w:cs="Arial"/>
          <w:color w:val="000000" w:themeColor="text1"/>
          <w:lang w:bidi="pl-PL"/>
        </w:rPr>
        <w:tab/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lastRenderedPageBreak/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2E87607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Tel.: +44 (0)1372 464470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D4B2" w14:textId="77777777" w:rsidR="00776AF5" w:rsidRDefault="00776AF5" w:rsidP="00155739">
      <w:pPr>
        <w:spacing w:after="0" w:line="240" w:lineRule="auto"/>
      </w:pPr>
      <w:r>
        <w:separator/>
      </w:r>
    </w:p>
  </w:endnote>
  <w:endnote w:type="continuationSeparator" w:id="0">
    <w:p w14:paraId="60D77522" w14:textId="77777777" w:rsidR="00776AF5" w:rsidRDefault="00776AF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006F" w14:textId="77777777" w:rsidR="00776AF5" w:rsidRDefault="00776AF5" w:rsidP="00155739">
      <w:pPr>
        <w:spacing w:after="0" w:line="240" w:lineRule="auto"/>
      </w:pPr>
      <w:r>
        <w:separator/>
      </w:r>
    </w:p>
  </w:footnote>
  <w:footnote w:type="continuationSeparator" w:id="0">
    <w:p w14:paraId="04511421" w14:textId="77777777" w:rsidR="00776AF5" w:rsidRDefault="00776AF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62DB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236E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7B5"/>
    <w:rsid w:val="00264B7E"/>
    <w:rsid w:val="00277C08"/>
    <w:rsid w:val="00287267"/>
    <w:rsid w:val="00292508"/>
    <w:rsid w:val="00292D35"/>
    <w:rsid w:val="002A2538"/>
    <w:rsid w:val="002A39E6"/>
    <w:rsid w:val="002A6BC8"/>
    <w:rsid w:val="002D4088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30355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AF5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D6234"/>
    <w:rsid w:val="00DD71C8"/>
    <w:rsid w:val="00E002C1"/>
    <w:rsid w:val="00E00922"/>
    <w:rsid w:val="00E07FC5"/>
    <w:rsid w:val="00E113D3"/>
    <w:rsid w:val="00E27A70"/>
    <w:rsid w:val="00E312FA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39FE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03A2D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50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4829-8CCC-479B-AF82-113D749596E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0FB84D-8968-466D-A31E-6FFF1680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2020-07-03T15:11:00Z</dcterms:created>
  <dcterms:modified xsi:type="dcterms:W3CDTF">2020-07-06T14:14:00Z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