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C4C1" w14:textId="77777777" w:rsidR="005E166E" w:rsidRPr="00150BDA" w:rsidRDefault="005E166E" w:rsidP="005E166E">
      <w:pPr>
        <w:spacing w:line="360" w:lineRule="auto"/>
        <w:rPr>
          <w:rFonts w:ascii="Gill Sans MT" w:hAnsi="Gill Sans MT"/>
          <w:b/>
          <w:sz w:val="22"/>
          <w:szCs w:val="22"/>
        </w:rPr>
      </w:pPr>
      <w:r w:rsidRPr="00150BDA">
        <w:rPr>
          <w:rFonts w:ascii="Gill Sans MT" w:hAnsi="Gill Sans MT"/>
          <w:b/>
          <w:sz w:val="22"/>
          <w:szCs w:val="22"/>
        </w:rPr>
        <w:t>COMMUNIQUÉ DE PRESSE</w:t>
      </w:r>
    </w:p>
    <w:p w14:paraId="29D20AF6" w14:textId="5A05FDDF" w:rsidR="005E166E" w:rsidRPr="00150BDA" w:rsidRDefault="00150BDA" w:rsidP="005E166E">
      <w:pPr>
        <w:spacing w:line="360" w:lineRule="auto"/>
        <w:rPr>
          <w:rFonts w:ascii="Gill Sans MT" w:hAnsi="Gill Sans MT"/>
          <w:sz w:val="22"/>
          <w:szCs w:val="22"/>
        </w:rPr>
      </w:pPr>
      <w:r w:rsidRPr="00150BDA">
        <w:rPr>
          <w:rFonts w:ascii="Gill Sans MT" w:hAnsi="Gill Sans MT"/>
          <w:sz w:val="22"/>
          <w:szCs w:val="22"/>
        </w:rPr>
        <w:t>1</w:t>
      </w:r>
      <w:r w:rsidR="00F379D7">
        <w:rPr>
          <w:rFonts w:ascii="Gill Sans MT" w:hAnsi="Gill Sans MT"/>
          <w:sz w:val="22"/>
          <w:szCs w:val="22"/>
        </w:rPr>
        <w:t>2</w:t>
      </w:r>
      <w:r w:rsidR="005E166E" w:rsidRPr="00150BDA">
        <w:rPr>
          <w:rFonts w:ascii="Gill Sans MT" w:hAnsi="Gill Sans MT"/>
          <w:sz w:val="22"/>
          <w:szCs w:val="22"/>
        </w:rPr>
        <w:t xml:space="preserve"> novembre 2020 </w:t>
      </w:r>
    </w:p>
    <w:p w14:paraId="79FB5A1A" w14:textId="77777777" w:rsidR="005E166E" w:rsidRPr="00150BDA" w:rsidRDefault="005E166E" w:rsidP="005E166E">
      <w:pPr>
        <w:spacing w:line="360" w:lineRule="auto"/>
        <w:rPr>
          <w:rFonts w:ascii="Gill Sans MT" w:hAnsi="Gill Sans MT"/>
          <w:sz w:val="22"/>
          <w:szCs w:val="22"/>
        </w:rPr>
      </w:pPr>
    </w:p>
    <w:p w14:paraId="3ABC9660" w14:textId="3151DBA8" w:rsidR="005E166E" w:rsidRPr="00150BDA" w:rsidRDefault="005E166E" w:rsidP="005E166E">
      <w:pPr>
        <w:shd w:val="clear" w:color="auto" w:fill="FFFFFF" w:themeFill="background1"/>
        <w:spacing w:line="360" w:lineRule="auto"/>
        <w:jc w:val="center"/>
        <w:rPr>
          <w:rFonts w:ascii="Gill Sans MT" w:hAnsi="Gill Sans MT"/>
          <w:b/>
        </w:rPr>
      </w:pPr>
      <w:r w:rsidRPr="00150BDA">
        <w:rPr>
          <w:rFonts w:ascii="Gill Sans MT" w:hAnsi="Gill Sans MT"/>
          <w:b/>
        </w:rPr>
        <w:t>LINTEC EXPOSE SA GAMME INNOVANTE DE SOLUTIONS VISION CONTROL AU SHOWROOM D</w:t>
      </w:r>
      <w:r w:rsidR="00150BDA" w:rsidRPr="00150BDA">
        <w:rPr>
          <w:rFonts w:ascii="Gill Sans MT" w:hAnsi="Gill Sans MT"/>
          <w:b/>
        </w:rPr>
        <w:t>E</w:t>
      </w:r>
      <w:r w:rsidRPr="00150BDA">
        <w:rPr>
          <w:rFonts w:ascii="Gill Sans MT" w:hAnsi="Gill Sans MT"/>
          <w:b/>
        </w:rPr>
        <w:t>COR LAB, EN ITALIE</w:t>
      </w:r>
    </w:p>
    <w:p w14:paraId="6FE1AF53" w14:textId="77777777" w:rsidR="005E166E" w:rsidRPr="00150BDA" w:rsidRDefault="005E166E" w:rsidP="005E166E">
      <w:pPr>
        <w:shd w:val="clear" w:color="auto" w:fill="FFFFFF" w:themeFill="background1"/>
        <w:spacing w:line="360" w:lineRule="auto"/>
        <w:rPr>
          <w:rFonts w:ascii="Gill Sans MT" w:hAnsi="Gill Sans MT"/>
          <w:b/>
          <w:sz w:val="22"/>
        </w:rPr>
      </w:pPr>
    </w:p>
    <w:p w14:paraId="400FE3CF" w14:textId="0A1565CA" w:rsidR="005E166E" w:rsidRPr="00150BDA" w:rsidRDefault="005E166E" w:rsidP="005E166E">
      <w:pPr>
        <w:spacing w:line="360" w:lineRule="auto"/>
        <w:rPr>
          <w:rFonts w:ascii="Gill Sans MT" w:hAnsi="Gill Sans MT"/>
          <w:iCs/>
          <w:sz w:val="22"/>
          <w:szCs w:val="22"/>
        </w:rPr>
      </w:pPr>
      <w:r w:rsidRPr="00150BDA">
        <w:rPr>
          <w:rFonts w:ascii="Gill Sans MT" w:hAnsi="Gill Sans MT"/>
          <w:iCs/>
          <w:sz w:val="22"/>
          <w:szCs w:val="22"/>
        </w:rPr>
        <w:t xml:space="preserve">LINTEC EUROPE s’associe à </w:t>
      </w:r>
      <w:hyperlink r:id="rId10" w:history="1">
        <w:r w:rsidRPr="00150BDA">
          <w:rPr>
            <w:rStyle w:val="Hyperlink"/>
            <w:rFonts w:ascii="Gill Sans MT" w:hAnsi="Gill Sans MT"/>
            <w:iCs/>
            <w:sz w:val="22"/>
            <w:szCs w:val="22"/>
          </w:rPr>
          <w:t>D</w:t>
        </w:r>
        <w:r w:rsidR="00150BDA" w:rsidRPr="00150BDA">
          <w:rPr>
            <w:rStyle w:val="Hyperlink"/>
            <w:rFonts w:ascii="Gill Sans MT" w:hAnsi="Gill Sans MT"/>
            <w:iCs/>
            <w:sz w:val="22"/>
            <w:szCs w:val="22"/>
          </w:rPr>
          <w:t>e</w:t>
        </w:r>
        <w:r w:rsidRPr="00150BDA">
          <w:rPr>
            <w:rStyle w:val="Hyperlink"/>
            <w:rFonts w:ascii="Gill Sans MT" w:hAnsi="Gill Sans MT"/>
            <w:iCs/>
            <w:sz w:val="22"/>
            <w:szCs w:val="22"/>
          </w:rPr>
          <w:t>cor Lab</w:t>
        </w:r>
      </w:hyperlink>
      <w:r w:rsidRPr="00150BDA">
        <w:rPr>
          <w:rFonts w:ascii="Gill Sans MT" w:hAnsi="Gill Sans MT"/>
          <w:iCs/>
          <w:sz w:val="22"/>
          <w:szCs w:val="22"/>
        </w:rPr>
        <w:t>, à Milan, en Italie, pour exposer sa gamme innovante de films pour fenêtres et de solutions de décoration d’intérieur</w:t>
      </w:r>
      <w:r w:rsidRPr="00150BDA">
        <w:t>.</w:t>
      </w:r>
      <w:r w:rsidRPr="00150BDA">
        <w:rPr>
          <w:rFonts w:ascii="Gill Sans MT" w:hAnsi="Gill Sans MT"/>
          <w:iCs/>
          <w:sz w:val="22"/>
          <w:szCs w:val="22"/>
        </w:rPr>
        <w:t xml:space="preserve"> D</w:t>
      </w:r>
      <w:r w:rsidR="00150BDA" w:rsidRPr="00150BDA">
        <w:rPr>
          <w:rFonts w:ascii="Gill Sans MT" w:hAnsi="Gill Sans MT"/>
          <w:iCs/>
          <w:sz w:val="22"/>
          <w:szCs w:val="22"/>
        </w:rPr>
        <w:t>e</w:t>
      </w:r>
      <w:r w:rsidRPr="00150BDA">
        <w:rPr>
          <w:rFonts w:ascii="Gill Sans MT" w:hAnsi="Gill Sans MT"/>
          <w:iCs/>
          <w:sz w:val="22"/>
          <w:szCs w:val="22"/>
        </w:rPr>
        <w:t xml:space="preserve">cor Lab est un showroom qui présente une gamme de solutions de décoration d’intérieur de nombreuses entreprises de pointe du secteur à un public d’architectes, de designers, d’imprimeurs et de graphistes. Plusieurs ateliers thématiques sont proposés en collaboration avec ses partenaires pour offrir des conseils techniques et des exemples d’application des différentes solutions et </w:t>
      </w:r>
      <w:r w:rsidR="00434DEA" w:rsidRPr="00150BDA">
        <w:rPr>
          <w:rFonts w:ascii="Gill Sans MT" w:hAnsi="Gill Sans MT"/>
          <w:iCs/>
          <w:sz w:val="22"/>
          <w:szCs w:val="22"/>
        </w:rPr>
        <w:t>technologies</w:t>
      </w:r>
      <w:r w:rsidRPr="00150BDA">
        <w:rPr>
          <w:rFonts w:ascii="Gill Sans MT" w:hAnsi="Gill Sans MT"/>
          <w:iCs/>
          <w:sz w:val="22"/>
          <w:szCs w:val="22"/>
        </w:rPr>
        <w:t>. Les visites du showroom sont uniquement possibles sur rendez-vous ; un membre de l’équipe Lintec Ital</w:t>
      </w:r>
      <w:r w:rsidR="00434DEA" w:rsidRPr="00150BDA">
        <w:rPr>
          <w:rFonts w:ascii="Gill Sans MT" w:hAnsi="Gill Sans MT"/>
          <w:iCs/>
          <w:sz w:val="22"/>
          <w:szCs w:val="22"/>
        </w:rPr>
        <w:t>ie</w:t>
      </w:r>
      <w:r w:rsidRPr="00150BDA">
        <w:rPr>
          <w:rFonts w:ascii="Gill Sans MT" w:hAnsi="Gill Sans MT"/>
          <w:iCs/>
          <w:sz w:val="22"/>
          <w:szCs w:val="22"/>
        </w:rPr>
        <w:t xml:space="preserve"> sera à votre disposition pour discuter des solutions proposées.</w:t>
      </w:r>
      <w:r w:rsidRPr="00150BDA">
        <w:rPr>
          <w:rFonts w:ascii="Gill Sans MT" w:hAnsi="Gill Sans MT"/>
          <w:iCs/>
          <w:sz w:val="22"/>
          <w:szCs w:val="22"/>
        </w:rPr>
        <w:br/>
      </w:r>
    </w:p>
    <w:p w14:paraId="3CA36254" w14:textId="64BBC613" w:rsidR="005E166E" w:rsidRPr="00150BDA" w:rsidRDefault="005E166E" w:rsidP="005E166E">
      <w:pPr>
        <w:spacing w:line="360" w:lineRule="auto"/>
        <w:jc w:val="both"/>
        <w:rPr>
          <w:rFonts w:ascii="Gill Sans MT" w:hAnsi="Gill Sans MT"/>
          <w:iCs/>
          <w:sz w:val="22"/>
          <w:szCs w:val="22"/>
        </w:rPr>
      </w:pPr>
      <w:r w:rsidRPr="00150BDA">
        <w:rPr>
          <w:rFonts w:ascii="Gill Sans MT" w:hAnsi="Gill Sans MT"/>
          <w:iCs/>
          <w:sz w:val="22"/>
          <w:szCs w:val="22"/>
        </w:rPr>
        <w:t>À propos du partenariat de Lintec avec D</w:t>
      </w:r>
      <w:r w:rsidR="00150BDA" w:rsidRPr="00150BDA">
        <w:rPr>
          <w:rFonts w:ascii="Gill Sans MT" w:hAnsi="Gill Sans MT"/>
          <w:iCs/>
          <w:sz w:val="22"/>
          <w:szCs w:val="22"/>
        </w:rPr>
        <w:t>e</w:t>
      </w:r>
      <w:r w:rsidRPr="00150BDA">
        <w:rPr>
          <w:rFonts w:ascii="Gill Sans MT" w:hAnsi="Gill Sans MT"/>
          <w:iCs/>
          <w:sz w:val="22"/>
          <w:szCs w:val="22"/>
        </w:rPr>
        <w:t>cor Lab, Alberto Bonfanti, responsable des ventes pour l’Italie chez LINTEC EUROPE, souligne : « D</w:t>
      </w:r>
      <w:r w:rsidR="00150BDA" w:rsidRPr="00150BDA">
        <w:rPr>
          <w:rFonts w:ascii="Gill Sans MT" w:hAnsi="Gill Sans MT"/>
          <w:iCs/>
          <w:sz w:val="22"/>
          <w:szCs w:val="22"/>
        </w:rPr>
        <w:t>e</w:t>
      </w:r>
      <w:r w:rsidRPr="00150BDA">
        <w:rPr>
          <w:rFonts w:ascii="Gill Sans MT" w:hAnsi="Gill Sans MT"/>
          <w:iCs/>
          <w:sz w:val="22"/>
          <w:szCs w:val="22"/>
        </w:rPr>
        <w:t>cor Lab constitue pour Lintec une magnifique occasion d’expliquer les avantages que peuvent présenter ses produits pour tous ceux qui recherchent des solutions innovantes de décoration d’intérieur. Les gammes VisionControlFilm® et Vitrographic</w:t>
      </w:r>
      <w:r w:rsidRPr="00150BDA">
        <w:rPr>
          <w:rFonts w:ascii="Gill Sans MT" w:hAnsi="Gill Sans MT"/>
          <w:sz w:val="22"/>
          <w:szCs w:val="22"/>
        </w:rPr>
        <w:t xml:space="preserve">® de </w:t>
      </w:r>
      <w:r w:rsidRPr="00150BDA">
        <w:rPr>
          <w:rFonts w:ascii="Gill Sans MT" w:hAnsi="Gill Sans MT"/>
          <w:iCs/>
          <w:sz w:val="22"/>
          <w:szCs w:val="22"/>
        </w:rPr>
        <w:t>Lintec</w:t>
      </w:r>
      <w:r w:rsidRPr="00150BDA">
        <w:rPr>
          <w:rFonts w:ascii="Gill Sans MT" w:hAnsi="Gill Sans MT"/>
          <w:sz w:val="22"/>
          <w:szCs w:val="22"/>
        </w:rPr>
        <w:t xml:space="preserve"> intègrent des technologies parmi les plus novatrices du marché, et ce showroom permet aux visiteurs de les voir dans leur intégralité, de comprendre ce qui les rend uniques, et de découvrir comment les exploiter.</w:t>
      </w:r>
      <w:r w:rsidR="00434DEA" w:rsidRPr="00150BDA">
        <w:rPr>
          <w:rFonts w:ascii="Gill Sans MT" w:hAnsi="Gill Sans MT"/>
          <w:sz w:val="22"/>
          <w:szCs w:val="22"/>
        </w:rPr>
        <w:t> »</w:t>
      </w:r>
    </w:p>
    <w:p w14:paraId="7EAF2318" w14:textId="77777777" w:rsidR="0065059B" w:rsidRPr="00150BDA" w:rsidRDefault="0065059B" w:rsidP="0065059B">
      <w:pPr>
        <w:spacing w:line="360" w:lineRule="auto"/>
        <w:jc w:val="both"/>
        <w:rPr>
          <w:rFonts w:ascii="Gill Sans MT" w:hAnsi="Gill Sans MT"/>
          <w:iCs/>
          <w:sz w:val="22"/>
          <w:szCs w:val="22"/>
        </w:rPr>
      </w:pPr>
    </w:p>
    <w:p w14:paraId="745F12B9" w14:textId="3C464CC0" w:rsidR="0065059B" w:rsidRPr="00150BDA" w:rsidRDefault="0065059B" w:rsidP="0065059B">
      <w:pPr>
        <w:spacing w:line="360" w:lineRule="auto"/>
        <w:jc w:val="both"/>
        <w:rPr>
          <w:rFonts w:ascii="Gill Sans MT" w:hAnsi="Gill Sans MT"/>
          <w:iCs/>
          <w:sz w:val="22"/>
          <w:szCs w:val="22"/>
        </w:rPr>
      </w:pPr>
      <w:r w:rsidRPr="00150BDA">
        <w:rPr>
          <w:rFonts w:ascii="Gill Sans MT" w:hAnsi="Gill Sans MT"/>
          <w:iCs/>
          <w:sz w:val="22"/>
          <w:szCs w:val="22"/>
        </w:rPr>
        <w:t>« Nous sommes ravis de notre partenariat avec D</w:t>
      </w:r>
      <w:r w:rsidR="00150BDA" w:rsidRPr="00150BDA">
        <w:rPr>
          <w:rFonts w:ascii="Gill Sans MT" w:hAnsi="Gill Sans MT"/>
          <w:iCs/>
          <w:sz w:val="22"/>
          <w:szCs w:val="22"/>
        </w:rPr>
        <w:t>e</w:t>
      </w:r>
      <w:r w:rsidRPr="00150BDA">
        <w:rPr>
          <w:rFonts w:ascii="Gill Sans MT" w:hAnsi="Gill Sans MT"/>
          <w:iCs/>
          <w:sz w:val="22"/>
          <w:szCs w:val="22"/>
        </w:rPr>
        <w:t xml:space="preserve">cor Lab », conclut M. Bonfanti. « Et nous encourageons les visiteurs à venir explorer notre gamme de solutions, à discuter de leurs objectifs commerciaux et à découvrir comment nos produits peuvent les aider à relever les défis auxquels ils sont confrontés. » </w:t>
      </w:r>
    </w:p>
    <w:p w14:paraId="5BB2C5E7" w14:textId="77777777" w:rsidR="0065059B" w:rsidRPr="00150BDA" w:rsidRDefault="0065059B" w:rsidP="005E166E">
      <w:pPr>
        <w:spacing w:line="360" w:lineRule="auto"/>
        <w:jc w:val="both"/>
        <w:rPr>
          <w:rFonts w:ascii="Gill Sans MT" w:hAnsi="Gill Sans MT"/>
          <w:iCs/>
          <w:sz w:val="22"/>
          <w:szCs w:val="22"/>
        </w:rPr>
      </w:pPr>
    </w:p>
    <w:p w14:paraId="1FB71B0D" w14:textId="117AE070" w:rsidR="005E166E" w:rsidRPr="00150BDA" w:rsidRDefault="0065059B" w:rsidP="005E166E">
      <w:pPr>
        <w:spacing w:line="360" w:lineRule="auto"/>
        <w:jc w:val="both"/>
        <w:rPr>
          <w:rFonts w:ascii="Gill Sans MT" w:hAnsi="Gill Sans MT"/>
          <w:iCs/>
          <w:sz w:val="22"/>
          <w:szCs w:val="22"/>
        </w:rPr>
      </w:pPr>
      <w:r w:rsidRPr="00150BDA">
        <w:rPr>
          <w:rFonts w:ascii="Gill Sans MT" w:hAnsi="Gill Sans MT"/>
          <w:iCs/>
          <w:sz w:val="22"/>
          <w:szCs w:val="22"/>
        </w:rPr>
        <w:t>En savoir plus sur les produits de Lintec exposés à D</w:t>
      </w:r>
      <w:r w:rsidR="00150BDA" w:rsidRPr="00150BDA">
        <w:rPr>
          <w:rFonts w:ascii="Gill Sans MT" w:hAnsi="Gill Sans MT"/>
          <w:iCs/>
          <w:sz w:val="22"/>
          <w:szCs w:val="22"/>
        </w:rPr>
        <w:t>e</w:t>
      </w:r>
      <w:r w:rsidRPr="00150BDA">
        <w:rPr>
          <w:rFonts w:ascii="Gill Sans MT" w:hAnsi="Gill Sans MT"/>
          <w:iCs/>
          <w:sz w:val="22"/>
          <w:szCs w:val="22"/>
        </w:rPr>
        <w:t xml:space="preserve">cor Lab : </w:t>
      </w:r>
    </w:p>
    <w:p w14:paraId="6FEE199D" w14:textId="77777777" w:rsidR="005E166E" w:rsidRPr="00150BDA" w:rsidRDefault="005E166E" w:rsidP="005E166E">
      <w:pPr>
        <w:spacing w:line="360" w:lineRule="auto"/>
        <w:jc w:val="both"/>
        <w:rPr>
          <w:rFonts w:ascii="Gill Sans MT" w:hAnsi="Gill Sans MT"/>
          <w:i/>
          <w:sz w:val="22"/>
          <w:szCs w:val="22"/>
        </w:rPr>
      </w:pPr>
    </w:p>
    <w:p w14:paraId="11E51AAC" w14:textId="0606C21E" w:rsidR="005E166E" w:rsidRPr="00150BDA" w:rsidRDefault="00F379D7" w:rsidP="005E166E">
      <w:pPr>
        <w:spacing w:line="360" w:lineRule="auto"/>
        <w:jc w:val="both"/>
        <w:rPr>
          <w:rFonts w:ascii="Gill Sans MT" w:hAnsi="Gill Sans MT"/>
          <w:i/>
          <w:iCs/>
          <w:sz w:val="22"/>
          <w:szCs w:val="22"/>
        </w:rPr>
      </w:pPr>
      <w:hyperlink r:id="rId11" w:history="1">
        <w:r w:rsidR="00CC143D" w:rsidRPr="00150BDA">
          <w:rPr>
            <w:rStyle w:val="Hyperlink"/>
            <w:rFonts w:ascii="Gill Sans MT" w:hAnsi="Gill Sans MT"/>
            <w:i/>
            <w:iCs/>
            <w:sz w:val="22"/>
            <w:szCs w:val="22"/>
          </w:rPr>
          <w:t>VisionControlFilm</w:t>
        </w:r>
      </w:hyperlink>
      <w:r w:rsidR="00150BDA" w:rsidRPr="00150BDA">
        <w:rPr>
          <w:rStyle w:val="Hyperlink"/>
          <w:rFonts w:ascii="Gill Sans MT" w:hAnsi="Gill Sans MT"/>
          <w:i/>
          <w:iCs/>
          <w:sz w:val="22"/>
          <w:szCs w:val="22"/>
        </w:rPr>
        <w:t>®</w:t>
      </w:r>
    </w:p>
    <w:p w14:paraId="1D3CF27B" w14:textId="605780A2" w:rsidR="005E166E" w:rsidRPr="00150BDA" w:rsidRDefault="005E166E" w:rsidP="00DC164E">
      <w:pPr>
        <w:spacing w:line="360" w:lineRule="auto"/>
        <w:rPr>
          <w:rFonts w:ascii="Gill Sans MT" w:hAnsi="Gill Sans MT"/>
          <w:sz w:val="22"/>
          <w:szCs w:val="22"/>
        </w:rPr>
      </w:pPr>
      <w:r w:rsidRPr="00150BDA">
        <w:rPr>
          <w:rFonts w:ascii="Gill Sans MT" w:hAnsi="Gill Sans MT"/>
          <w:sz w:val="22"/>
          <w:szCs w:val="22"/>
        </w:rPr>
        <w:t xml:space="preserve">VisionControlFilm® offre une nouvelle façon de contrôler la vue depuis une fenêtre. Il protège l’intimité sans affecter l’intégrité de sa vision créative. Selon l’angle de vue, la vitre change d’apparence, de transparente à dépolie, sans besoin d’électricité ni d’aucun autre appareil. Quatre </w:t>
      </w:r>
      <w:r w:rsidRPr="00150BDA">
        <w:rPr>
          <w:rFonts w:ascii="Gill Sans MT" w:hAnsi="Gill Sans MT"/>
          <w:sz w:val="22"/>
          <w:szCs w:val="22"/>
        </w:rPr>
        <w:lastRenderedPageBreak/>
        <w:t>variantes sont proposées, avec deux choix d’angle de vue chacune pour appliquer le film verticalement ou horizontalement. Elles peuvent toutes être installées sur le côté intérieur de n’importe quelle vitre plate, et l’effet du film fonctionne à la fois lorsque vous regardez depuis l’extérieur, comme depuis l’intérieur.</w:t>
      </w:r>
    </w:p>
    <w:p w14:paraId="462F22CA" w14:textId="77777777" w:rsidR="005E166E" w:rsidRPr="00150BDA" w:rsidRDefault="005E166E" w:rsidP="00DC164E">
      <w:pPr>
        <w:spacing w:line="360" w:lineRule="auto"/>
        <w:jc w:val="both"/>
        <w:rPr>
          <w:rFonts w:ascii="Gill Sans MT" w:hAnsi="Gill Sans MT"/>
          <w:sz w:val="22"/>
          <w:szCs w:val="22"/>
        </w:rPr>
      </w:pPr>
    </w:p>
    <w:p w14:paraId="2367490C" w14:textId="77777777" w:rsidR="005E166E" w:rsidRPr="00150BDA" w:rsidRDefault="005E166E" w:rsidP="005E166E">
      <w:pPr>
        <w:spacing w:line="360" w:lineRule="auto"/>
        <w:jc w:val="both"/>
        <w:rPr>
          <w:rStyle w:val="Hyperlink"/>
          <w:rFonts w:ascii="Gill Sans MT" w:hAnsi="Gill Sans MT"/>
          <w:sz w:val="22"/>
          <w:szCs w:val="22"/>
        </w:rPr>
      </w:pPr>
    </w:p>
    <w:p w14:paraId="4C6A1DA3" w14:textId="0982BA9A" w:rsidR="005E166E" w:rsidRPr="00150BDA" w:rsidRDefault="00F379D7" w:rsidP="005E166E">
      <w:pPr>
        <w:spacing w:line="360" w:lineRule="auto"/>
        <w:jc w:val="both"/>
        <w:rPr>
          <w:rFonts w:ascii="Gill Sans MT" w:hAnsi="Gill Sans MT"/>
          <w:sz w:val="22"/>
          <w:szCs w:val="22"/>
        </w:rPr>
      </w:pPr>
      <w:hyperlink r:id="rId12" w:history="1">
        <w:r w:rsidR="00CC143D" w:rsidRPr="00150BDA">
          <w:rPr>
            <w:rStyle w:val="Hyperlink"/>
            <w:rFonts w:ascii="Gill Sans MT" w:hAnsi="Gill Sans MT"/>
            <w:sz w:val="22"/>
            <w:szCs w:val="22"/>
          </w:rPr>
          <w:t>Vitrographic</w:t>
        </w:r>
      </w:hyperlink>
      <w:r w:rsidR="00150BDA" w:rsidRPr="00150BDA">
        <w:rPr>
          <w:rStyle w:val="Hyperlink"/>
          <w:rFonts w:ascii="Gill Sans MT" w:hAnsi="Gill Sans MT"/>
          <w:i/>
          <w:iCs/>
          <w:sz w:val="22"/>
          <w:szCs w:val="22"/>
        </w:rPr>
        <w:t>®</w:t>
      </w:r>
      <w:r w:rsidR="00CC143D" w:rsidRPr="00150BDA">
        <w:rPr>
          <w:rFonts w:ascii="Gill Sans MT" w:hAnsi="Gill Sans MT"/>
          <w:sz w:val="22"/>
          <w:szCs w:val="22"/>
        </w:rPr>
        <w:t xml:space="preserve"> </w:t>
      </w:r>
    </w:p>
    <w:p w14:paraId="1DFFCC9C" w14:textId="21398144" w:rsidR="005E166E" w:rsidRPr="00150BDA" w:rsidRDefault="0659E587" w:rsidP="005E166E">
      <w:pPr>
        <w:spacing w:line="360" w:lineRule="auto"/>
        <w:jc w:val="both"/>
        <w:rPr>
          <w:rFonts w:ascii="Gill Sans MT" w:hAnsi="Gill Sans MT"/>
          <w:sz w:val="22"/>
          <w:szCs w:val="22"/>
        </w:rPr>
      </w:pPr>
      <w:r w:rsidRPr="00150BDA">
        <w:rPr>
          <w:rFonts w:ascii="Gill Sans MT" w:hAnsi="Gill Sans MT"/>
          <w:sz w:val="22"/>
          <w:szCs w:val="22"/>
        </w:rPr>
        <w:t>Vitrographic® est une gamme unique de films imprimables par jet d’encre UV, conçus pour transformer des environnement</w:t>
      </w:r>
      <w:r w:rsidR="001E4ECE" w:rsidRPr="00150BDA">
        <w:rPr>
          <w:rFonts w:ascii="Gill Sans MT" w:hAnsi="Gill Sans MT"/>
          <w:sz w:val="22"/>
          <w:szCs w:val="22"/>
        </w:rPr>
        <w:t>s</w:t>
      </w:r>
      <w:r w:rsidRPr="00150BDA">
        <w:rPr>
          <w:rFonts w:ascii="Gill Sans MT" w:hAnsi="Gill Sans MT"/>
          <w:sz w:val="22"/>
          <w:szCs w:val="22"/>
        </w:rPr>
        <w:t xml:space="preserve"> vitrés en espaces colorés et saisissants. Créés et imprimés sur mesure selon les besoins des clients, ils réunissent, à parts égales, créativité et protection de la vie privée. Leur compatibilité d’impression étendue, leur facilité de manipulation et leur excellente clarté optique en font le choix idéal pour les marques haut de gamme et les applications vitrées créatives, tandis que leur composition technique unique garantit une transmission de la lumière et une résistance aux rayures optimales. Une fois imprimés, ils sont faciles à installer sur place par des méthodes d’application humide.</w:t>
      </w:r>
    </w:p>
    <w:p w14:paraId="27DF4F2B" w14:textId="60243D04" w:rsidR="0659E587" w:rsidRPr="00150BDA" w:rsidRDefault="0659E587" w:rsidP="0659E587">
      <w:pPr>
        <w:spacing w:line="360" w:lineRule="auto"/>
        <w:jc w:val="both"/>
        <w:rPr>
          <w:rFonts w:ascii="Gill Sans MT" w:hAnsi="Gill Sans MT"/>
          <w:sz w:val="22"/>
          <w:szCs w:val="22"/>
        </w:rPr>
      </w:pPr>
    </w:p>
    <w:p w14:paraId="133CA5AB" w14:textId="69DC5CF5" w:rsidR="005E166E" w:rsidRPr="00150BDA" w:rsidRDefault="005E166E" w:rsidP="005E166E">
      <w:pPr>
        <w:spacing w:line="360" w:lineRule="auto"/>
        <w:jc w:val="both"/>
        <w:rPr>
          <w:rFonts w:ascii="Gill Sans MT" w:hAnsi="Gill Sans MT"/>
          <w:iCs/>
          <w:sz w:val="22"/>
          <w:szCs w:val="22"/>
        </w:rPr>
      </w:pPr>
      <w:r w:rsidRPr="00150BDA">
        <w:rPr>
          <w:rFonts w:ascii="Gill Sans MT" w:hAnsi="Gill Sans MT"/>
          <w:iCs/>
          <w:sz w:val="22"/>
          <w:szCs w:val="22"/>
        </w:rPr>
        <w:t>Pour en savoir plus ou pour prendre rendez-vous et visiter D</w:t>
      </w:r>
      <w:r w:rsidR="00150BDA" w:rsidRPr="00150BDA">
        <w:rPr>
          <w:rFonts w:ascii="Gill Sans MT" w:hAnsi="Gill Sans MT"/>
          <w:iCs/>
          <w:sz w:val="22"/>
          <w:szCs w:val="22"/>
        </w:rPr>
        <w:t>e</w:t>
      </w:r>
      <w:r w:rsidRPr="00150BDA">
        <w:rPr>
          <w:rFonts w:ascii="Gill Sans MT" w:hAnsi="Gill Sans MT"/>
          <w:iCs/>
          <w:sz w:val="22"/>
          <w:szCs w:val="22"/>
        </w:rPr>
        <w:t xml:space="preserve">cor Lab, consultez : </w:t>
      </w:r>
      <w:hyperlink r:id="rId13" w:history="1">
        <w:r w:rsidRPr="00150BDA">
          <w:rPr>
            <w:rStyle w:val="Hyperlink"/>
            <w:rFonts w:ascii="Gill Sans MT" w:hAnsi="Gill Sans MT"/>
            <w:iCs/>
            <w:sz w:val="22"/>
            <w:szCs w:val="22"/>
          </w:rPr>
          <w:t>https://www.decorlab.it/</w:t>
        </w:r>
      </w:hyperlink>
      <w:r w:rsidRPr="00150BDA">
        <w:rPr>
          <w:rFonts w:ascii="Gill Sans MT" w:hAnsi="Gill Sans MT"/>
          <w:iCs/>
          <w:sz w:val="22"/>
          <w:szCs w:val="22"/>
        </w:rPr>
        <w:t xml:space="preserve"> </w:t>
      </w:r>
    </w:p>
    <w:p w14:paraId="18AC3CCF" w14:textId="77777777" w:rsidR="005E166E" w:rsidRPr="00150BDA" w:rsidRDefault="005E166E" w:rsidP="005E166E">
      <w:pPr>
        <w:spacing w:line="360" w:lineRule="auto"/>
        <w:jc w:val="both"/>
        <w:rPr>
          <w:rFonts w:ascii="Gill Sans MT" w:hAnsi="Gill Sans MT"/>
          <w:iCs/>
          <w:sz w:val="22"/>
          <w:szCs w:val="22"/>
        </w:rPr>
      </w:pPr>
    </w:p>
    <w:p w14:paraId="59A377B7" w14:textId="77777777" w:rsidR="00BB4431" w:rsidRPr="00150BDA" w:rsidRDefault="00BB4431" w:rsidP="00BB4431">
      <w:pPr>
        <w:spacing w:line="360" w:lineRule="auto"/>
        <w:jc w:val="center"/>
        <w:rPr>
          <w:rFonts w:ascii="Gill Sans MT" w:hAnsi="Gill Sans MT"/>
          <w:b/>
          <w:iCs/>
          <w:color w:val="000000" w:themeColor="text1"/>
          <w:sz w:val="22"/>
          <w:szCs w:val="22"/>
        </w:rPr>
      </w:pPr>
      <w:r w:rsidRPr="00150BDA">
        <w:rPr>
          <w:rFonts w:ascii="Gill Sans MT" w:hAnsi="Gill Sans MT"/>
          <w:b/>
          <w:iCs/>
          <w:color w:val="000000" w:themeColor="text1"/>
          <w:sz w:val="22"/>
          <w:szCs w:val="22"/>
        </w:rPr>
        <w:t>- FIN -</w:t>
      </w:r>
    </w:p>
    <w:p w14:paraId="6F34903A" w14:textId="77777777" w:rsidR="00BB4431" w:rsidRPr="00150BDA" w:rsidRDefault="00BB4431" w:rsidP="00BB4431">
      <w:pPr>
        <w:spacing w:after="160" w:line="256" w:lineRule="auto"/>
        <w:jc w:val="both"/>
        <w:rPr>
          <w:rFonts w:asciiTheme="minorHAnsi" w:eastAsiaTheme="minorHAnsi" w:hAnsiTheme="minorHAnsi" w:cstheme="minorBidi"/>
          <w:b/>
          <w:sz w:val="20"/>
          <w:szCs w:val="22"/>
          <w:lang w:val="en-GB"/>
        </w:rPr>
      </w:pPr>
      <w:r w:rsidRPr="00150BDA">
        <w:rPr>
          <w:rFonts w:asciiTheme="minorHAnsi" w:eastAsiaTheme="minorHAnsi" w:hAnsiTheme="minorHAnsi" w:cstheme="minorBidi"/>
          <w:b/>
          <w:sz w:val="20"/>
          <w:szCs w:val="22"/>
          <w:lang w:val="en-GB"/>
        </w:rPr>
        <w:t xml:space="preserve">À propos de Lintec Europe </w:t>
      </w:r>
    </w:p>
    <w:p w14:paraId="4E8DFEB9" w14:textId="77777777" w:rsidR="00BB4431" w:rsidRPr="00150BDA" w:rsidRDefault="00BB4431" w:rsidP="00BB4431">
      <w:pPr>
        <w:spacing w:after="160" w:line="256" w:lineRule="auto"/>
        <w:jc w:val="both"/>
        <w:rPr>
          <w:rFonts w:asciiTheme="minorHAnsi" w:eastAsiaTheme="minorHAnsi" w:hAnsiTheme="minorHAnsi" w:cstheme="minorBidi"/>
          <w:sz w:val="20"/>
          <w:szCs w:val="22"/>
          <w:lang w:val="en-GB"/>
        </w:rPr>
      </w:pPr>
      <w:r w:rsidRPr="00150BDA">
        <w:rPr>
          <w:rFonts w:asciiTheme="minorHAnsi" w:eastAsiaTheme="minorHAnsi" w:hAnsiTheme="minorHAnsi" w:cstheme="minorBidi"/>
          <w:sz w:val="20"/>
          <w:szCs w:val="22"/>
          <w:lang w:val="en-GB"/>
        </w:rPr>
        <w:t>LINTEC EUROPE (UK) LTD est un fournisseur européen de matériaux et de films adhésifs spéciaux pour les applications d’étiquetage, de graphisme, d’impression et de communication visuelle.</w:t>
      </w:r>
    </w:p>
    <w:p w14:paraId="3871F093" w14:textId="77777777" w:rsidR="00BB4431" w:rsidRPr="00150BDA" w:rsidRDefault="00BB4431" w:rsidP="00BB4431">
      <w:pPr>
        <w:spacing w:after="160" w:line="256" w:lineRule="auto"/>
        <w:jc w:val="both"/>
        <w:rPr>
          <w:rFonts w:asciiTheme="minorHAnsi" w:eastAsiaTheme="minorHAnsi" w:hAnsiTheme="minorHAnsi" w:cstheme="minorBidi"/>
          <w:sz w:val="20"/>
          <w:szCs w:val="22"/>
          <w:lang w:val="en-GB"/>
        </w:rPr>
      </w:pPr>
      <w:r w:rsidRPr="00150BDA">
        <w:rPr>
          <w:rFonts w:asciiTheme="minorHAnsi" w:eastAsiaTheme="minorHAnsi" w:hAnsiTheme="minorHAnsi" w:cstheme="minorBidi"/>
          <w:sz w:val="20"/>
          <w:szCs w:val="22"/>
          <w:lang w:val="en-GB"/>
        </w:rPr>
        <w:t>Son portefeuille étendu comprend un large éventail de films à étiquettes hautes performances, de films pour vitres, de supports grand format et graphiques, ainsi qu’un éventail de produits spéciaux, tels que les produits adhésifs pour les applications automobiles et les films et tapes industriels. LINTEC développe et fabrique également un éventail de papiers spéciaux, tels que les papiers enduits.</w:t>
      </w:r>
    </w:p>
    <w:p w14:paraId="06270A6D" w14:textId="77777777" w:rsidR="00BB4431" w:rsidRPr="00150BDA" w:rsidRDefault="00BB4431" w:rsidP="00BB4431">
      <w:pPr>
        <w:spacing w:after="160" w:line="256" w:lineRule="auto"/>
        <w:jc w:val="both"/>
        <w:rPr>
          <w:rFonts w:asciiTheme="minorHAnsi" w:eastAsiaTheme="minorHAnsi" w:hAnsiTheme="minorHAnsi" w:cstheme="minorBidi"/>
          <w:sz w:val="20"/>
          <w:szCs w:val="22"/>
          <w:lang w:val="en-GB"/>
        </w:rPr>
      </w:pPr>
      <w:r w:rsidRPr="00150BDA">
        <w:rPr>
          <w:rFonts w:asciiTheme="minorHAnsi" w:eastAsiaTheme="minorHAnsi" w:hAnsiTheme="minorHAnsi" w:cstheme="minorBidi"/>
          <w:sz w:val="20"/>
          <w:szCs w:val="22"/>
          <w:lang w:val="en-GB"/>
        </w:rPr>
        <w:t>LINTEC EUROPE (UK) LTD est une filiale à part entière de LINTEC Europe B.V., dont le siège se trouve à Amstelveen, aux Pays-Bas.</w:t>
      </w:r>
    </w:p>
    <w:p w14:paraId="22C7B4F7" w14:textId="77777777" w:rsidR="00BB4431" w:rsidRPr="00150BDA" w:rsidRDefault="00BB4431" w:rsidP="00BB4431">
      <w:pPr>
        <w:spacing w:after="160" w:line="256" w:lineRule="auto"/>
        <w:jc w:val="both"/>
        <w:rPr>
          <w:rFonts w:asciiTheme="minorHAnsi" w:eastAsiaTheme="minorHAnsi" w:hAnsiTheme="minorHAnsi" w:cstheme="minorBidi"/>
          <w:sz w:val="20"/>
          <w:szCs w:val="22"/>
          <w:lang w:val="en-GB"/>
        </w:rPr>
      </w:pPr>
      <w:r w:rsidRPr="00150BDA">
        <w:rPr>
          <w:rFonts w:asciiTheme="minorHAnsi" w:eastAsiaTheme="minorHAnsi" w:hAnsiTheme="minorHAnsi" w:cstheme="minorBidi"/>
          <w:sz w:val="20"/>
          <w:szCs w:val="22"/>
          <w:lang w:val="en-GB"/>
        </w:rPr>
        <w:t xml:space="preserve">Pour de plus amples informations au sujet de LINTEC EUROPE (UK) LTD, rendez-vous sur : </w:t>
      </w:r>
      <w:hyperlink r:id="rId14" w:history="1">
        <w:r w:rsidRPr="00150BDA">
          <w:rPr>
            <w:rStyle w:val="Hyperlink"/>
            <w:rFonts w:asciiTheme="minorHAnsi" w:eastAsiaTheme="minorHAnsi" w:hAnsiTheme="minorHAnsi" w:cstheme="minorBidi"/>
            <w:sz w:val="20"/>
            <w:szCs w:val="22"/>
            <w:lang w:val="en-GB"/>
          </w:rPr>
          <w:t>www.lintec-europe.com</w:t>
        </w:r>
      </w:hyperlink>
      <w:r w:rsidRPr="00150BDA">
        <w:rPr>
          <w:rFonts w:asciiTheme="minorHAnsi" w:eastAsiaTheme="minorHAnsi" w:hAnsiTheme="minorHAnsi" w:cstheme="minorBidi"/>
          <w:sz w:val="20"/>
          <w:szCs w:val="22"/>
          <w:lang w:val="en-GB"/>
        </w:rPr>
        <w:t xml:space="preserve">  </w:t>
      </w:r>
    </w:p>
    <w:p w14:paraId="62763880" w14:textId="77777777" w:rsidR="00BB4431" w:rsidRPr="00150BDA" w:rsidRDefault="00BB4431" w:rsidP="00BB4431">
      <w:pPr>
        <w:spacing w:after="160" w:line="360" w:lineRule="auto"/>
        <w:jc w:val="both"/>
        <w:rPr>
          <w:rFonts w:asciiTheme="minorHAnsi" w:eastAsiaTheme="minorHAnsi" w:hAnsiTheme="minorHAnsi" w:cstheme="minorBidi"/>
          <w:b/>
          <w:sz w:val="20"/>
          <w:szCs w:val="22"/>
          <w:lang w:val="en-GB"/>
        </w:rPr>
      </w:pPr>
      <w:r w:rsidRPr="00150BDA">
        <w:rPr>
          <w:rFonts w:asciiTheme="minorHAnsi" w:eastAsiaTheme="minorHAnsi" w:hAnsiTheme="minorHAnsi" w:cstheme="minorBidi"/>
          <w:b/>
          <w:sz w:val="20"/>
          <w:szCs w:val="22"/>
          <w:lang w:val="en-GB"/>
        </w:rPr>
        <w:t>Pour obtenir de plus amples informations, s’adresser à :</w:t>
      </w:r>
    </w:p>
    <w:p w14:paraId="6C627F5B" w14:textId="77777777" w:rsidR="00BB4431" w:rsidRDefault="00BB4431" w:rsidP="00BB4431">
      <w:pPr>
        <w:spacing w:after="160" w:line="256" w:lineRule="auto"/>
        <w:rPr>
          <w:rFonts w:asciiTheme="minorHAnsi" w:eastAsiaTheme="minorHAnsi" w:hAnsiTheme="minorHAnsi" w:cstheme="minorBidi"/>
          <w:sz w:val="20"/>
          <w:szCs w:val="22"/>
          <w:lang w:val="en-GB"/>
        </w:rPr>
      </w:pPr>
      <w:r w:rsidRPr="00150BDA">
        <w:rPr>
          <w:rFonts w:asciiTheme="minorHAnsi" w:eastAsiaTheme="minorHAnsi" w:hAnsiTheme="minorHAnsi" w:cstheme="minorBidi"/>
          <w:sz w:val="20"/>
          <w:szCs w:val="22"/>
          <w:lang w:val="en-GB"/>
        </w:rPr>
        <w:t>Daniel Porter</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t xml:space="preserve">                                Andy Voss</w:t>
      </w:r>
      <w:r w:rsidRPr="00150BDA">
        <w:rPr>
          <w:rFonts w:asciiTheme="minorHAnsi" w:eastAsiaTheme="minorHAnsi" w:hAnsiTheme="minorHAnsi" w:cstheme="minorBidi"/>
          <w:sz w:val="20"/>
          <w:szCs w:val="22"/>
          <w:lang w:val="en-GB"/>
        </w:rPr>
        <w:br/>
        <w:t xml:space="preserve">Directeur de compte                   </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t>Directeur general</w:t>
      </w:r>
      <w:r w:rsidRPr="00150BDA">
        <w:rPr>
          <w:rFonts w:asciiTheme="minorHAnsi" w:eastAsiaTheme="minorHAnsi" w:hAnsiTheme="minorHAnsi" w:cstheme="minorBidi"/>
          <w:sz w:val="20"/>
          <w:szCs w:val="22"/>
          <w:lang w:val="en-GB"/>
        </w:rPr>
        <w:br/>
        <w:t>AD Communications</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t>LINTEC EUROPE (UK) LTD</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br/>
        <w:t>Tél. : +44 (0)1372 460537</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t xml:space="preserve">               </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t>Tél. : +44 (0) 1628 777766</w:t>
      </w:r>
      <w:r w:rsidRPr="00150BDA">
        <w:rPr>
          <w:rFonts w:asciiTheme="minorHAnsi" w:eastAsiaTheme="minorHAnsi" w:hAnsiTheme="minorHAnsi" w:cstheme="minorBidi"/>
          <w:sz w:val="20"/>
          <w:szCs w:val="22"/>
          <w:lang w:val="en-GB"/>
        </w:rPr>
        <w:br/>
      </w:r>
      <w:hyperlink r:id="rId15" w:history="1">
        <w:r w:rsidRPr="00150BDA">
          <w:rPr>
            <w:rStyle w:val="Hyperlink"/>
            <w:rFonts w:asciiTheme="minorHAnsi" w:eastAsiaTheme="minorHAnsi" w:hAnsiTheme="minorHAnsi" w:cstheme="minorBidi"/>
            <w:sz w:val="20"/>
            <w:szCs w:val="22"/>
            <w:lang w:val="en-GB"/>
          </w:rPr>
          <w:t>dporter@adcomms.co.uk</w:t>
        </w:r>
      </w:hyperlink>
      <w:r w:rsidRPr="00150BDA">
        <w:rPr>
          <w:rFonts w:asciiTheme="minorHAnsi" w:eastAsiaTheme="minorHAnsi" w:hAnsiTheme="minorHAnsi" w:cstheme="minorBidi"/>
          <w:sz w:val="20"/>
          <w:szCs w:val="22"/>
          <w:lang w:val="en-GB"/>
        </w:rPr>
        <w:t xml:space="preserve"> </w:t>
      </w:r>
      <w:r w:rsidRPr="00150BDA">
        <w:rPr>
          <w:rFonts w:asciiTheme="minorHAnsi" w:eastAsiaTheme="minorHAnsi" w:hAnsiTheme="minorHAnsi" w:cstheme="minorBidi"/>
          <w:color w:val="0070C0"/>
          <w:sz w:val="20"/>
          <w:szCs w:val="22"/>
          <w:lang w:val="en-GB"/>
        </w:rPr>
        <w:t xml:space="preserve"> </w:t>
      </w:r>
      <w:r w:rsidRPr="00150BDA">
        <w:rPr>
          <w:rFonts w:asciiTheme="minorHAnsi" w:eastAsiaTheme="minorHAnsi" w:hAnsiTheme="minorHAnsi" w:cstheme="minorBidi"/>
          <w:color w:val="0070C0"/>
          <w:sz w:val="20"/>
          <w:szCs w:val="22"/>
          <w:lang w:val="en-GB"/>
        </w:rPr>
        <w:tab/>
        <w:t xml:space="preserve"> </w:t>
      </w:r>
      <w:r w:rsidRPr="00150BDA">
        <w:rPr>
          <w:rFonts w:asciiTheme="minorHAnsi" w:eastAsiaTheme="minorHAnsi" w:hAnsiTheme="minorHAnsi" w:cstheme="minorBidi"/>
          <w:sz w:val="20"/>
          <w:szCs w:val="22"/>
          <w:lang w:val="en-GB"/>
        </w:rPr>
        <w:tab/>
      </w:r>
      <w:r w:rsidRPr="00150BDA">
        <w:rPr>
          <w:rFonts w:asciiTheme="minorHAnsi" w:eastAsiaTheme="minorHAnsi" w:hAnsiTheme="minorHAnsi" w:cstheme="minorBidi"/>
          <w:sz w:val="20"/>
          <w:szCs w:val="22"/>
          <w:lang w:val="en-GB"/>
        </w:rPr>
        <w:tab/>
      </w:r>
      <w:hyperlink r:id="rId16" w:history="1">
        <w:r w:rsidRPr="00150BDA">
          <w:rPr>
            <w:rStyle w:val="Hyperlink"/>
            <w:rFonts w:asciiTheme="minorHAnsi" w:eastAsiaTheme="minorHAnsi" w:hAnsiTheme="minorHAnsi" w:cstheme="minorBidi"/>
            <w:sz w:val="20"/>
            <w:szCs w:val="22"/>
            <w:lang w:val="en-GB"/>
          </w:rPr>
          <w:t>avoss@lintec-europeuk.com</w:t>
        </w:r>
      </w:hyperlink>
      <w:r>
        <w:rPr>
          <w:rFonts w:asciiTheme="minorHAnsi" w:eastAsiaTheme="minorHAnsi" w:hAnsiTheme="minorHAnsi" w:cstheme="minorBidi"/>
          <w:sz w:val="20"/>
          <w:szCs w:val="22"/>
          <w:lang w:val="en-GB"/>
        </w:rPr>
        <w:t xml:space="preserve"> </w:t>
      </w:r>
    </w:p>
    <w:p w14:paraId="00BBFE08" w14:textId="77777777" w:rsidR="00EF3795" w:rsidRPr="00EF3795" w:rsidRDefault="00EF3795" w:rsidP="00BB4431">
      <w:pPr>
        <w:spacing w:line="360" w:lineRule="auto"/>
        <w:rPr>
          <w:rFonts w:ascii="Gill Sans MT" w:hAnsi="Gill Sans MT"/>
          <w:b/>
          <w:iCs/>
          <w:sz w:val="22"/>
          <w:szCs w:val="22"/>
          <w:lang w:val="fr-BE"/>
        </w:rPr>
      </w:pPr>
    </w:p>
    <w:sectPr w:rsidR="00EF3795" w:rsidRPr="00EF379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B6A61" w14:textId="77777777" w:rsidR="00703A80" w:rsidRDefault="00703A80" w:rsidP="00AE63BC">
      <w:r>
        <w:separator/>
      </w:r>
    </w:p>
  </w:endnote>
  <w:endnote w:type="continuationSeparator" w:id="0">
    <w:p w14:paraId="669219CA" w14:textId="77777777" w:rsidR="00703A80" w:rsidRDefault="00703A80" w:rsidP="00AE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6714" w14:textId="77777777" w:rsidR="001E4ECE" w:rsidRDefault="001E4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8934" w14:textId="77777777" w:rsidR="001E4ECE" w:rsidRDefault="001E4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F9E8" w14:textId="77777777" w:rsidR="001E4ECE" w:rsidRDefault="001E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D1FE" w14:textId="77777777" w:rsidR="00703A80" w:rsidRDefault="00703A80" w:rsidP="00AE63BC">
      <w:r>
        <w:separator/>
      </w:r>
    </w:p>
  </w:footnote>
  <w:footnote w:type="continuationSeparator" w:id="0">
    <w:p w14:paraId="7E9E32C9" w14:textId="77777777" w:rsidR="00703A80" w:rsidRDefault="00703A80" w:rsidP="00AE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8944" w14:textId="77777777" w:rsidR="001E4ECE" w:rsidRDefault="001E4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3D51" w14:textId="376077C5" w:rsidR="00AE63BC" w:rsidRDefault="00AE63BC">
    <w:pPr>
      <w:pStyle w:val="Header"/>
    </w:pPr>
    <w:r>
      <w:rPr>
        <w:noProof/>
      </w:rPr>
      <w:drawing>
        <wp:inline distT="0" distB="0" distL="0" distR="0" wp14:anchorId="0ADF8C19" wp14:editId="3D0E608B">
          <wp:extent cx="2567940" cy="762411"/>
          <wp:effectExtent l="0" t="0" r="3810" b="0"/>
          <wp:docPr id="2" name="Picture 2" descr="C:\Users\mgrass\AppData\Local\Microsoft\Windows\INetCache\Content.Outlook\WGVGH0JL\LINTEC_EUROPE_U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rass\AppData\Local\Microsoft\Windows\INetCache\Content.Outlook\WGVGH0JL\LINTEC_EUROPE_U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89" cy="834067"/>
                  </a:xfrm>
                  <a:prstGeom prst="rect">
                    <a:avLst/>
                  </a:prstGeom>
                  <a:noFill/>
                  <a:ln>
                    <a:noFill/>
                  </a:ln>
                </pic:spPr>
              </pic:pic>
            </a:graphicData>
          </a:graphic>
        </wp:inline>
      </w:drawing>
    </w:r>
  </w:p>
  <w:p w14:paraId="0A960318" w14:textId="77777777" w:rsidR="00AE63BC" w:rsidRDefault="00AE6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B52D" w14:textId="77777777" w:rsidR="001E4ECE" w:rsidRDefault="001E4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6E"/>
    <w:rsid w:val="0000650A"/>
    <w:rsid w:val="0013536C"/>
    <w:rsid w:val="00150BDA"/>
    <w:rsid w:val="001E4ECE"/>
    <w:rsid w:val="00404319"/>
    <w:rsid w:val="00434DEA"/>
    <w:rsid w:val="004502D0"/>
    <w:rsid w:val="00493BC1"/>
    <w:rsid w:val="005A5156"/>
    <w:rsid w:val="005E166E"/>
    <w:rsid w:val="0062644E"/>
    <w:rsid w:val="0065059B"/>
    <w:rsid w:val="00703A80"/>
    <w:rsid w:val="007A38C5"/>
    <w:rsid w:val="00812329"/>
    <w:rsid w:val="00AE63BC"/>
    <w:rsid w:val="00B22C05"/>
    <w:rsid w:val="00B31B55"/>
    <w:rsid w:val="00BB4431"/>
    <w:rsid w:val="00CC143D"/>
    <w:rsid w:val="00D60606"/>
    <w:rsid w:val="00DC164E"/>
    <w:rsid w:val="00E838D3"/>
    <w:rsid w:val="00EE196E"/>
    <w:rsid w:val="00EF3795"/>
    <w:rsid w:val="00F379D7"/>
    <w:rsid w:val="00FB2FEE"/>
    <w:rsid w:val="00FE0925"/>
    <w:rsid w:val="0659E5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7A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166E"/>
    <w:rPr>
      <w:color w:val="0000FF"/>
      <w:u w:val="single"/>
    </w:rPr>
  </w:style>
  <w:style w:type="paragraph" w:styleId="Header">
    <w:name w:val="header"/>
    <w:basedOn w:val="Normal"/>
    <w:link w:val="HeaderChar"/>
    <w:uiPriority w:val="99"/>
    <w:unhideWhenUsed/>
    <w:rsid w:val="00AE63BC"/>
    <w:pPr>
      <w:tabs>
        <w:tab w:val="center" w:pos="4513"/>
        <w:tab w:val="right" w:pos="9026"/>
      </w:tabs>
    </w:pPr>
  </w:style>
  <w:style w:type="character" w:customStyle="1" w:styleId="HeaderChar">
    <w:name w:val="Header Char"/>
    <w:basedOn w:val="DefaultParagraphFont"/>
    <w:link w:val="Header"/>
    <w:uiPriority w:val="99"/>
    <w:rsid w:val="00AE63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3BC"/>
    <w:pPr>
      <w:tabs>
        <w:tab w:val="center" w:pos="4513"/>
        <w:tab w:val="right" w:pos="9026"/>
      </w:tabs>
    </w:pPr>
  </w:style>
  <w:style w:type="character" w:customStyle="1" w:styleId="FooterChar">
    <w:name w:val="Footer Char"/>
    <w:basedOn w:val="DefaultParagraphFont"/>
    <w:link w:val="Footer"/>
    <w:uiPriority w:val="99"/>
    <w:rsid w:val="00AE63B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3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748640">
      <w:bodyDiv w:val="1"/>
      <w:marLeft w:val="0"/>
      <w:marRight w:val="0"/>
      <w:marTop w:val="0"/>
      <w:marBottom w:val="0"/>
      <w:divBdr>
        <w:top w:val="none" w:sz="0" w:space="0" w:color="auto"/>
        <w:left w:val="none" w:sz="0" w:space="0" w:color="auto"/>
        <w:bottom w:val="none" w:sz="0" w:space="0" w:color="auto"/>
        <w:right w:val="none" w:sz="0" w:space="0" w:color="auto"/>
      </w:divBdr>
    </w:div>
    <w:div w:id="19634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corlab.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vitrographi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voss@lintec-europeu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sioncontrolfilm.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dcomms.co.uk" TargetMode="External"/><Relationship Id="rId23" Type="http://schemas.openxmlformats.org/officeDocument/2006/relationships/fontTable" Target="fontTable.xml"/><Relationship Id="rId10" Type="http://schemas.openxmlformats.org/officeDocument/2006/relationships/hyperlink" Target="https://www.decorlab.it/"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intec-europe.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72A9C103FA954FB68530E6740EECAA" ma:contentTypeVersion="0" ma:contentTypeDescription="Create a new document." ma:contentTypeScope="" ma:versionID="be834d0ef82f52e3b0c9a08f4b41a4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BFB8A-E374-4870-99CE-86DECE179394}">
  <ds:schemaRefs>
    <ds:schemaRef ds:uri="http://schemas.openxmlformats.org/officeDocument/2006/bibliography"/>
  </ds:schemaRefs>
</ds:datastoreItem>
</file>

<file path=customXml/itemProps2.xml><?xml version="1.0" encoding="utf-8"?>
<ds:datastoreItem xmlns:ds="http://schemas.openxmlformats.org/officeDocument/2006/customXml" ds:itemID="{A292FA2E-0CCC-4752-BEC2-E2BFB6F54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048A8D-5E94-4E35-B5A2-6162982D7FB5}">
  <ds:schemaRefs>
    <ds:schemaRef ds:uri="http://schemas.microsoft.com/sharepoint/v3/contenttype/forms"/>
  </ds:schemaRefs>
</ds:datastoreItem>
</file>

<file path=customXml/itemProps4.xml><?xml version="1.0" encoding="utf-8"?>
<ds:datastoreItem xmlns:ds="http://schemas.openxmlformats.org/officeDocument/2006/customXml" ds:itemID="{0FD8AC95-1303-4B83-A09F-3A2841C55F95}">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2020-11-11T17:06:00Z</dcterms:created>
  <dcterms:modified xsi:type="dcterms:W3CDTF">2020-11-11T17:17:00Z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0x0101002B72A9C103FA954FB68530E6740EECAA</vt:lpwstr>
  </property>
</Properties>
</file>