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7799" w14:textId="5FC3AB91" w:rsidR="00F76699" w:rsidRDefault="00F76699" w:rsidP="00214B71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186997" wp14:editId="6B2AE7F4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981075" cy="8204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C10E" w14:textId="2577304E" w:rsidR="00F76699" w:rsidRDefault="00F76699" w:rsidP="00214B71">
      <w:pPr>
        <w:spacing w:line="360" w:lineRule="auto"/>
        <w:jc w:val="both"/>
        <w:rPr>
          <w:b/>
        </w:rPr>
      </w:pPr>
    </w:p>
    <w:p w14:paraId="3D773BE5" w14:textId="7AA65E3E" w:rsidR="00F76699" w:rsidRDefault="00F76699" w:rsidP="00214B71">
      <w:pPr>
        <w:spacing w:line="360" w:lineRule="auto"/>
        <w:jc w:val="both"/>
        <w:rPr>
          <w:b/>
        </w:rPr>
      </w:pPr>
    </w:p>
    <w:p w14:paraId="7FA3C003" w14:textId="7099CD83" w:rsidR="001A362C" w:rsidRDefault="00F14A78" w:rsidP="00214B71">
      <w:pPr>
        <w:spacing w:line="360" w:lineRule="auto"/>
        <w:jc w:val="both"/>
        <w:rPr>
          <w:b/>
        </w:rPr>
      </w:pPr>
      <w:r>
        <w:rPr>
          <w:b/>
        </w:rPr>
        <w:t>16</w:t>
      </w:r>
      <w:r w:rsidRPr="00F14A78">
        <w:rPr>
          <w:b/>
          <w:vertAlign w:val="superscript"/>
        </w:rPr>
        <w:t>th</w:t>
      </w:r>
      <w:r>
        <w:rPr>
          <w:b/>
        </w:rPr>
        <w:t xml:space="preserve"> </w:t>
      </w:r>
      <w:r w:rsidR="00F0720A">
        <w:rPr>
          <w:b/>
        </w:rPr>
        <w:t>November</w:t>
      </w:r>
      <w:r w:rsidR="001A362C" w:rsidRPr="001A362C">
        <w:rPr>
          <w:b/>
        </w:rPr>
        <w:t xml:space="preserve"> 2020</w:t>
      </w:r>
    </w:p>
    <w:p w14:paraId="576E13BF" w14:textId="77777777" w:rsidR="00F76699" w:rsidRPr="001A362C" w:rsidRDefault="00F76699" w:rsidP="00214B71">
      <w:pPr>
        <w:spacing w:line="360" w:lineRule="auto"/>
        <w:jc w:val="both"/>
        <w:rPr>
          <w:b/>
        </w:rPr>
      </w:pPr>
    </w:p>
    <w:p w14:paraId="7FA3C004" w14:textId="291D16F2" w:rsidR="001A362C" w:rsidRDefault="00AB2F0B" w:rsidP="00812C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receiving and considering submissions from all around the world, </w:t>
      </w:r>
      <w:r w:rsidR="00445D05">
        <w:rPr>
          <w:b/>
          <w:sz w:val="24"/>
          <w:szCs w:val="24"/>
        </w:rPr>
        <w:t xml:space="preserve">Brett Martin announces </w:t>
      </w:r>
      <w:r w:rsidR="00F0720A">
        <w:rPr>
          <w:b/>
          <w:sz w:val="24"/>
          <w:szCs w:val="24"/>
        </w:rPr>
        <w:t xml:space="preserve">winners of its annual </w:t>
      </w:r>
      <w:proofErr w:type="spellStart"/>
      <w:r w:rsidR="00F0720A">
        <w:rPr>
          <w:b/>
          <w:sz w:val="24"/>
          <w:szCs w:val="24"/>
        </w:rPr>
        <w:t>iAwards</w:t>
      </w:r>
      <w:proofErr w:type="spellEnd"/>
      <w:r w:rsidR="00F0720A">
        <w:rPr>
          <w:b/>
          <w:sz w:val="24"/>
          <w:szCs w:val="24"/>
        </w:rPr>
        <w:t xml:space="preserve"> competition</w:t>
      </w:r>
      <w:r>
        <w:rPr>
          <w:b/>
          <w:sz w:val="24"/>
          <w:szCs w:val="24"/>
        </w:rPr>
        <w:t xml:space="preserve"> </w:t>
      </w:r>
    </w:p>
    <w:p w14:paraId="5C061D1A" w14:textId="77777777" w:rsidR="00F76699" w:rsidRDefault="00F76699" w:rsidP="00812CF1">
      <w:pPr>
        <w:spacing w:line="360" w:lineRule="auto"/>
        <w:jc w:val="center"/>
        <w:rPr>
          <w:b/>
          <w:sz w:val="24"/>
          <w:szCs w:val="24"/>
        </w:rPr>
      </w:pPr>
    </w:p>
    <w:p w14:paraId="617CFEEB" w14:textId="77777777" w:rsidR="00AB2F0B" w:rsidRDefault="00DB03AB" w:rsidP="00A70744">
      <w:pPr>
        <w:spacing w:line="360" w:lineRule="auto"/>
        <w:jc w:val="both"/>
      </w:pPr>
      <w:r>
        <w:t>Leading UK plastics manufacturer</w:t>
      </w:r>
      <w:r w:rsidR="00AB2F0B">
        <w:t>,</w:t>
      </w:r>
      <w:r>
        <w:t xml:space="preserve"> Brett Martin</w:t>
      </w:r>
      <w:r w:rsidR="00AB2F0B">
        <w:t>,</w:t>
      </w:r>
      <w:r>
        <w:t xml:space="preserve"> has published the winners of its </w:t>
      </w:r>
      <w:proofErr w:type="spellStart"/>
      <w:r>
        <w:t>iAwards</w:t>
      </w:r>
      <w:proofErr w:type="spellEnd"/>
      <w:r>
        <w:t xml:space="preserve"> </w:t>
      </w:r>
      <w:r w:rsidR="00AF7B09">
        <w:t>competition</w:t>
      </w:r>
      <w:r w:rsidR="001612A4">
        <w:t xml:space="preserve"> for this year</w:t>
      </w:r>
      <w:r>
        <w:t>. The company called on its</w:t>
      </w:r>
      <w:r w:rsidR="007F69E5">
        <w:t xml:space="preserve"> global</w:t>
      </w:r>
      <w:r>
        <w:t xml:space="preserve"> customer</w:t>
      </w:r>
      <w:r w:rsidR="007F69E5">
        <w:t xml:space="preserve"> base</w:t>
      </w:r>
      <w:r w:rsidR="00247F29">
        <w:t xml:space="preserve"> from</w:t>
      </w:r>
      <w:r>
        <w:t xml:space="preserve"> a range of sectors </w:t>
      </w:r>
      <w:r w:rsidR="0090308C">
        <w:t>to submit</w:t>
      </w:r>
      <w:r>
        <w:t xml:space="preserve"> </w:t>
      </w:r>
      <w:r w:rsidR="00D26475">
        <w:t xml:space="preserve">details </w:t>
      </w:r>
      <w:r w:rsidR="0090308C">
        <w:t>and images of</w:t>
      </w:r>
      <w:r>
        <w:t xml:space="preserve"> their most</w:t>
      </w:r>
      <w:r w:rsidR="00D26475">
        <w:t xml:space="preserve"> creative and</w:t>
      </w:r>
      <w:r>
        <w:t xml:space="preserve"> innovative projects using Brett Martin</w:t>
      </w:r>
      <w:r w:rsidR="0090308C">
        <w:t>’s</w:t>
      </w:r>
      <w:r>
        <w:t xml:space="preserve"> plastic</w:t>
      </w:r>
      <w:r w:rsidR="0090308C">
        <w:t xml:space="preserve"> sheet products</w:t>
      </w:r>
      <w:r>
        <w:t xml:space="preserve">. </w:t>
      </w:r>
    </w:p>
    <w:p w14:paraId="74805C5E" w14:textId="70FE3E50" w:rsidR="00DB03AB" w:rsidRDefault="008B02B0" w:rsidP="00A70744">
      <w:pPr>
        <w:spacing w:line="360" w:lineRule="auto"/>
        <w:jc w:val="both"/>
      </w:pPr>
      <w:r>
        <w:t>Businesses in architecture</w:t>
      </w:r>
      <w:r w:rsidR="00C25038">
        <w:t>,</w:t>
      </w:r>
      <w:r>
        <w:t xml:space="preserve"> construction, agriculture, horticulture and home </w:t>
      </w:r>
      <w:r w:rsidR="00533FF2">
        <w:t>furnishing</w:t>
      </w:r>
      <w:r w:rsidR="00D26475">
        <w:t>, from as far afield as Australia, South Africa and Ecuador,</w:t>
      </w:r>
      <w:r w:rsidR="00533FF2">
        <w:t xml:space="preserve"> have been recognised for their outstanding work.</w:t>
      </w:r>
    </w:p>
    <w:p w14:paraId="0E134C00" w14:textId="6263A11D" w:rsidR="00794B91" w:rsidRDefault="00794B91" w:rsidP="00A70744">
      <w:pPr>
        <w:spacing w:line="360" w:lineRule="auto"/>
        <w:jc w:val="both"/>
      </w:pPr>
      <w:r>
        <w:t>The winners and runners up</w:t>
      </w:r>
      <w:r w:rsidR="0051550B">
        <w:t xml:space="preserve"> in each category are as follows:</w:t>
      </w:r>
    </w:p>
    <w:p w14:paraId="07D2C3E5" w14:textId="77777777" w:rsidR="00794B91" w:rsidRDefault="00794B91" w:rsidP="00794B9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E2AF0">
        <w:rPr>
          <w:b/>
          <w:bCs/>
        </w:rPr>
        <w:t>Architecture and construction</w:t>
      </w:r>
    </w:p>
    <w:p w14:paraId="3BB1D141" w14:textId="5CB278A5" w:rsidR="00794B91" w:rsidRDefault="00794B91" w:rsidP="00794B91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  <w:r w:rsidR="002B1AA3">
        <w:rPr>
          <w:i/>
          <w:iCs/>
        </w:rPr>
        <w:t xml:space="preserve"> –</w:t>
      </w:r>
      <w:r w:rsidR="006B2375">
        <w:rPr>
          <w:i/>
          <w:iCs/>
        </w:rPr>
        <w:t xml:space="preserve"> roof</w:t>
      </w:r>
      <w:r w:rsidR="002B1AA3">
        <w:rPr>
          <w:i/>
          <w:iCs/>
        </w:rPr>
        <w:t xml:space="preserve"> lights and facades</w:t>
      </w:r>
    </w:p>
    <w:p w14:paraId="2FB572C5" w14:textId="74B114E6" w:rsidR="00794B91" w:rsidRDefault="00794B91" w:rsidP="001779F1">
      <w:pPr>
        <w:pStyle w:val="ListParagraph"/>
        <w:spacing w:line="360" w:lineRule="auto"/>
        <w:jc w:val="both"/>
      </w:pPr>
      <w:proofErr w:type="spellStart"/>
      <w:r w:rsidRPr="00644AD3">
        <w:rPr>
          <w:u w:val="single"/>
        </w:rPr>
        <w:t>Geplast</w:t>
      </w:r>
      <w:proofErr w:type="spellEnd"/>
      <w:r w:rsidRPr="00644AD3">
        <w:rPr>
          <w:u w:val="single"/>
        </w:rPr>
        <w:t xml:space="preserve"> SRL, </w:t>
      </w:r>
      <w:r w:rsidR="00EA038C">
        <w:rPr>
          <w:u w:val="single"/>
        </w:rPr>
        <w:t xml:space="preserve">Bazaar </w:t>
      </w:r>
      <w:r w:rsidR="00D16F4B">
        <w:rPr>
          <w:u w:val="single"/>
        </w:rPr>
        <w:t>r</w:t>
      </w:r>
      <w:r w:rsidR="00EA038C">
        <w:rPr>
          <w:u w:val="single"/>
        </w:rPr>
        <w:t>oof (</w:t>
      </w:r>
      <w:r w:rsidRPr="00644AD3">
        <w:rPr>
          <w:u w:val="single"/>
        </w:rPr>
        <w:t>Romania</w:t>
      </w:r>
      <w:r w:rsidR="00EA038C">
        <w:rPr>
          <w:u w:val="single"/>
        </w:rPr>
        <w:t>)</w:t>
      </w:r>
      <w:r w:rsidR="004B371D">
        <w:t xml:space="preserve"> </w:t>
      </w:r>
      <w:r w:rsidR="000A2CE3">
        <w:t>–</w:t>
      </w:r>
      <w:r w:rsidR="004B371D">
        <w:t xml:space="preserve"> </w:t>
      </w:r>
      <w:r w:rsidR="000A2CE3">
        <w:t>used Brett Martin’s Marlon FSX</w:t>
      </w:r>
      <w:r w:rsidR="00644AD3">
        <w:t xml:space="preserve"> for a commercial space walkway </w:t>
      </w:r>
      <w:r w:rsidR="001779F1">
        <w:t>c</w:t>
      </w:r>
      <w:r w:rsidR="00644AD3">
        <w:t>overing</w:t>
      </w:r>
      <w:r w:rsidR="00AA4AFF">
        <w:t>.</w:t>
      </w:r>
    </w:p>
    <w:p w14:paraId="11004AE1" w14:textId="77777777" w:rsidR="00300F6E" w:rsidRPr="007E2AF0" w:rsidRDefault="00300F6E" w:rsidP="00300F6E">
      <w:pPr>
        <w:pStyle w:val="ListParagraph"/>
        <w:spacing w:line="360" w:lineRule="auto"/>
        <w:jc w:val="both"/>
        <w:rPr>
          <w:i/>
          <w:iCs/>
        </w:rPr>
      </w:pPr>
      <w:r w:rsidRPr="007E2AF0">
        <w:rPr>
          <w:i/>
          <w:iCs/>
        </w:rPr>
        <w:t>Runner up</w:t>
      </w:r>
    </w:p>
    <w:p w14:paraId="53455CCC" w14:textId="7FE101B9" w:rsidR="00300F6E" w:rsidRPr="0059133B" w:rsidRDefault="00300F6E" w:rsidP="00300F6E">
      <w:pPr>
        <w:pStyle w:val="ListParagraph"/>
        <w:spacing w:line="360" w:lineRule="auto"/>
        <w:jc w:val="both"/>
      </w:pPr>
      <w:r w:rsidRPr="0059133B">
        <w:rPr>
          <w:u w:val="single"/>
        </w:rPr>
        <w:t xml:space="preserve">Polytech, </w:t>
      </w:r>
      <w:r w:rsidR="0044733A">
        <w:rPr>
          <w:u w:val="single"/>
        </w:rPr>
        <w:t>Revolution Museum (</w:t>
      </w:r>
      <w:r w:rsidRPr="0059133B">
        <w:rPr>
          <w:u w:val="single"/>
        </w:rPr>
        <w:t>Egypt</w:t>
      </w:r>
      <w:r w:rsidR="0044733A">
        <w:rPr>
          <w:u w:val="single"/>
        </w:rPr>
        <w:t>)</w:t>
      </w:r>
      <w:r w:rsidR="0059133B">
        <w:t xml:space="preserve"> </w:t>
      </w:r>
      <w:r w:rsidR="0044733A">
        <w:t>–</w:t>
      </w:r>
      <w:r w:rsidR="0059133B">
        <w:t xml:space="preserve"> </w:t>
      </w:r>
      <w:r w:rsidR="0044733A">
        <w:t xml:space="preserve">used Brett Martin’s </w:t>
      </w:r>
      <w:r w:rsidR="007D2553">
        <w:rPr>
          <w:bCs/>
        </w:rPr>
        <w:t>Marlon FSX and Marlon ST as a lighter weight, easily bent alternative to glass.</w:t>
      </w:r>
    </w:p>
    <w:p w14:paraId="67C42EE6" w14:textId="77777777" w:rsidR="0059133B" w:rsidRDefault="0059133B" w:rsidP="00794B91">
      <w:pPr>
        <w:pStyle w:val="ListParagraph"/>
        <w:spacing w:line="360" w:lineRule="auto"/>
        <w:jc w:val="both"/>
        <w:rPr>
          <w:i/>
          <w:iCs/>
        </w:rPr>
      </w:pPr>
    </w:p>
    <w:p w14:paraId="5D7F8763" w14:textId="2A2EFD9D" w:rsidR="002B1AA3" w:rsidRPr="0059133B" w:rsidRDefault="00300F6E" w:rsidP="00794B91">
      <w:pPr>
        <w:pStyle w:val="ListParagraph"/>
        <w:spacing w:line="360" w:lineRule="auto"/>
        <w:jc w:val="both"/>
        <w:rPr>
          <w:i/>
          <w:iCs/>
        </w:rPr>
      </w:pPr>
      <w:r w:rsidRPr="0059133B">
        <w:rPr>
          <w:i/>
          <w:iCs/>
        </w:rPr>
        <w:t xml:space="preserve">Winner </w:t>
      </w:r>
      <w:r w:rsidR="0059133B" w:rsidRPr="0059133B">
        <w:rPr>
          <w:i/>
          <w:iCs/>
        </w:rPr>
        <w:t>–</w:t>
      </w:r>
      <w:r w:rsidRPr="0059133B">
        <w:rPr>
          <w:i/>
          <w:iCs/>
        </w:rPr>
        <w:t xml:space="preserve"> </w:t>
      </w:r>
      <w:r w:rsidR="0059133B" w:rsidRPr="0059133B">
        <w:rPr>
          <w:i/>
          <w:iCs/>
        </w:rPr>
        <w:t>canopies</w:t>
      </w:r>
    </w:p>
    <w:p w14:paraId="5F00C655" w14:textId="74B1AC05" w:rsidR="00794B91" w:rsidRPr="00644AD3" w:rsidRDefault="00794B91" w:rsidP="00794B91">
      <w:pPr>
        <w:pStyle w:val="ListParagraph"/>
        <w:spacing w:line="360" w:lineRule="auto"/>
        <w:jc w:val="both"/>
      </w:pPr>
      <w:proofErr w:type="spellStart"/>
      <w:r w:rsidRPr="00644AD3">
        <w:rPr>
          <w:u w:val="single"/>
        </w:rPr>
        <w:t>Ampelite</w:t>
      </w:r>
      <w:proofErr w:type="spellEnd"/>
      <w:r w:rsidRPr="00644AD3">
        <w:rPr>
          <w:u w:val="single"/>
        </w:rPr>
        <w:t>,</w:t>
      </w:r>
      <w:r w:rsidR="00F517D9">
        <w:rPr>
          <w:u w:val="single"/>
        </w:rPr>
        <w:t xml:space="preserve"> </w:t>
      </w:r>
      <w:r w:rsidR="00396661">
        <w:rPr>
          <w:u w:val="single"/>
        </w:rPr>
        <w:t>w</w:t>
      </w:r>
      <w:r w:rsidR="00F517D9">
        <w:rPr>
          <w:u w:val="single"/>
        </w:rPr>
        <w:t xml:space="preserve">harf </w:t>
      </w:r>
      <w:r w:rsidR="00D16F4B">
        <w:rPr>
          <w:u w:val="single"/>
        </w:rPr>
        <w:t>b</w:t>
      </w:r>
      <w:r w:rsidR="00F517D9">
        <w:rPr>
          <w:u w:val="single"/>
        </w:rPr>
        <w:t>uilding (</w:t>
      </w:r>
      <w:r w:rsidRPr="00644AD3">
        <w:rPr>
          <w:u w:val="single"/>
        </w:rPr>
        <w:t>Australia</w:t>
      </w:r>
      <w:r w:rsidR="00F517D9">
        <w:rPr>
          <w:u w:val="single"/>
        </w:rPr>
        <w:t>)</w:t>
      </w:r>
      <w:r w:rsidR="00F517D9">
        <w:t xml:space="preserve"> </w:t>
      </w:r>
      <w:r w:rsidR="001F60F7">
        <w:t>–</w:t>
      </w:r>
      <w:r w:rsidR="00644AD3">
        <w:t xml:space="preserve"> </w:t>
      </w:r>
      <w:r w:rsidR="001F60F7">
        <w:t xml:space="preserve">Brett Martin’s Marlon CS – Corrugated Opal was utilised </w:t>
      </w:r>
      <w:r w:rsidR="00AA4AFF">
        <w:t>for canopy roofing over conference areas and restaurant.</w:t>
      </w:r>
    </w:p>
    <w:p w14:paraId="3BC591C2" w14:textId="17261B99" w:rsidR="00794B91" w:rsidRPr="00222BCD" w:rsidRDefault="00222BCD" w:rsidP="00794B91">
      <w:pPr>
        <w:pStyle w:val="ListParagraph"/>
        <w:spacing w:line="360" w:lineRule="auto"/>
        <w:jc w:val="both"/>
        <w:rPr>
          <w:i/>
          <w:iCs/>
        </w:rPr>
      </w:pPr>
      <w:r w:rsidRPr="00222BCD">
        <w:rPr>
          <w:i/>
          <w:iCs/>
        </w:rPr>
        <w:t>Runner up</w:t>
      </w:r>
    </w:p>
    <w:p w14:paraId="123F167A" w14:textId="71177040" w:rsidR="00794B91" w:rsidRPr="00D16F4B" w:rsidRDefault="00794B91" w:rsidP="00794B91">
      <w:pPr>
        <w:pStyle w:val="ListParagraph"/>
        <w:spacing w:line="360" w:lineRule="auto"/>
        <w:jc w:val="both"/>
      </w:pPr>
      <w:proofErr w:type="spellStart"/>
      <w:r w:rsidRPr="00D16F4B">
        <w:rPr>
          <w:u w:val="single"/>
        </w:rPr>
        <w:t>Arklit</w:t>
      </w:r>
      <w:proofErr w:type="spellEnd"/>
      <w:r w:rsidRPr="00D16F4B">
        <w:rPr>
          <w:u w:val="single"/>
        </w:rPr>
        <w:t>,</w:t>
      </w:r>
      <w:r w:rsidR="00D16F4B" w:rsidRPr="00D16F4B">
        <w:rPr>
          <w:u w:val="single"/>
        </w:rPr>
        <w:t xml:space="preserve"> market building</w:t>
      </w:r>
      <w:r w:rsidRPr="00D16F4B">
        <w:rPr>
          <w:u w:val="single"/>
        </w:rPr>
        <w:t xml:space="preserve"> </w:t>
      </w:r>
      <w:r w:rsidR="00D16F4B" w:rsidRPr="00D16F4B">
        <w:rPr>
          <w:u w:val="single"/>
        </w:rPr>
        <w:t>(</w:t>
      </w:r>
      <w:r w:rsidRPr="00D16F4B">
        <w:rPr>
          <w:u w:val="single"/>
        </w:rPr>
        <w:t>Ecuador</w:t>
      </w:r>
      <w:r w:rsidR="00D16F4B" w:rsidRPr="00D16F4B">
        <w:rPr>
          <w:u w:val="single"/>
        </w:rPr>
        <w:t>)</w:t>
      </w:r>
      <w:r w:rsidR="00222BCD" w:rsidRPr="00D16F4B">
        <w:rPr>
          <w:u w:val="single"/>
        </w:rPr>
        <w:t xml:space="preserve"> </w:t>
      </w:r>
      <w:r w:rsidR="00E5456F">
        <w:t>–</w:t>
      </w:r>
      <w:r w:rsidR="00D16F4B">
        <w:t xml:space="preserve"> </w:t>
      </w:r>
      <w:r w:rsidR="00E5456F">
        <w:t xml:space="preserve">Brett Martin’s Marlon ST was used </w:t>
      </w:r>
      <w:r w:rsidR="00396661" w:rsidRPr="00396661">
        <w:t>to glaze rooflights and vertical glazing</w:t>
      </w:r>
      <w:r w:rsidR="00396661">
        <w:t>.</w:t>
      </w:r>
    </w:p>
    <w:p w14:paraId="194E1320" w14:textId="77777777" w:rsidR="00794B91" w:rsidRPr="003C0860" w:rsidRDefault="00794B91" w:rsidP="00794B91">
      <w:pPr>
        <w:pStyle w:val="ListParagraph"/>
        <w:spacing w:line="360" w:lineRule="auto"/>
        <w:jc w:val="both"/>
      </w:pPr>
    </w:p>
    <w:p w14:paraId="63406D11" w14:textId="77777777" w:rsidR="00794B91" w:rsidRPr="00C820C2" w:rsidRDefault="00794B91" w:rsidP="00794B9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820C2">
        <w:rPr>
          <w:b/>
          <w:bCs/>
        </w:rPr>
        <w:t>Agriculture and horticulture</w:t>
      </w:r>
    </w:p>
    <w:p w14:paraId="39A51917" w14:textId="77777777" w:rsidR="00794B91" w:rsidRPr="00C820C2" w:rsidRDefault="00794B91" w:rsidP="00794B91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lastRenderedPageBreak/>
        <w:t>Winner</w:t>
      </w:r>
    </w:p>
    <w:p w14:paraId="0DC0611F" w14:textId="60DA6F5E" w:rsidR="00794B91" w:rsidRPr="00C820C2" w:rsidRDefault="00794B91" w:rsidP="00794B91">
      <w:pPr>
        <w:pStyle w:val="ListParagraph"/>
        <w:spacing w:line="360" w:lineRule="auto"/>
        <w:jc w:val="both"/>
      </w:pPr>
      <w:r w:rsidRPr="004D3690">
        <w:rPr>
          <w:u w:val="single"/>
        </w:rPr>
        <w:t xml:space="preserve">Greenhill Systems, </w:t>
      </w:r>
      <w:r w:rsidR="0017560A" w:rsidRPr="004D3690">
        <w:rPr>
          <w:u w:val="single"/>
        </w:rPr>
        <w:t>Bingham</w:t>
      </w:r>
      <w:r w:rsidR="00BB1829" w:rsidRPr="004D3690">
        <w:rPr>
          <w:u w:val="single"/>
        </w:rPr>
        <w:t>’s</w:t>
      </w:r>
      <w:r w:rsidR="0017560A" w:rsidRPr="004D3690">
        <w:rPr>
          <w:u w:val="single"/>
        </w:rPr>
        <w:t xml:space="preserve"> Farm (</w:t>
      </w:r>
      <w:r w:rsidRPr="004D3690">
        <w:rPr>
          <w:u w:val="single"/>
        </w:rPr>
        <w:t>Northern Ireland</w:t>
      </w:r>
      <w:r w:rsidR="0017560A" w:rsidRPr="004D3690">
        <w:rPr>
          <w:u w:val="single"/>
        </w:rPr>
        <w:t>)</w:t>
      </w:r>
      <w:r w:rsidR="0017560A">
        <w:t xml:space="preserve"> </w:t>
      </w:r>
      <w:r w:rsidR="00C42E8A">
        <w:t>–</w:t>
      </w:r>
      <w:r w:rsidR="0017560A">
        <w:t xml:space="preserve"> </w:t>
      </w:r>
      <w:r w:rsidR="00C42E8A">
        <w:t xml:space="preserve">Brett Martins’ Marlon CST was used </w:t>
      </w:r>
      <w:r w:rsidR="0016345C">
        <w:t xml:space="preserve">as roofing sheets to </w:t>
      </w:r>
      <w:r w:rsidR="004D3690">
        <w:t>repel heat and offer natural light to a diary parlour.</w:t>
      </w:r>
    </w:p>
    <w:p w14:paraId="285AACF8" w14:textId="77777777" w:rsidR="00794B91" w:rsidRPr="00C820C2" w:rsidRDefault="00794B91" w:rsidP="00794B91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t>Runner up</w:t>
      </w:r>
    </w:p>
    <w:p w14:paraId="39AA5D3E" w14:textId="4E34AB1E" w:rsidR="00794B91" w:rsidRPr="001C22FA" w:rsidRDefault="00794B91" w:rsidP="00794B91">
      <w:pPr>
        <w:pStyle w:val="ListParagraph"/>
        <w:spacing w:line="360" w:lineRule="auto"/>
        <w:jc w:val="both"/>
      </w:pPr>
      <w:proofErr w:type="spellStart"/>
      <w:r w:rsidRPr="001C22FA">
        <w:rPr>
          <w:u w:val="single"/>
        </w:rPr>
        <w:t>Lanit</w:t>
      </w:r>
      <w:proofErr w:type="spellEnd"/>
      <w:r w:rsidRPr="001C22FA">
        <w:rPr>
          <w:u w:val="single"/>
        </w:rPr>
        <w:t xml:space="preserve"> </w:t>
      </w:r>
      <w:proofErr w:type="spellStart"/>
      <w:r w:rsidRPr="001C22FA">
        <w:rPr>
          <w:u w:val="single"/>
        </w:rPr>
        <w:t>Plas</w:t>
      </w:r>
      <w:proofErr w:type="spellEnd"/>
      <w:r w:rsidRPr="001C22FA">
        <w:rPr>
          <w:u w:val="single"/>
        </w:rPr>
        <w:t xml:space="preserve">, </w:t>
      </w:r>
      <w:r w:rsidR="001C22FA">
        <w:rPr>
          <w:u w:val="single"/>
        </w:rPr>
        <w:t xml:space="preserve">hobby </w:t>
      </w:r>
      <w:r w:rsidR="001C22FA" w:rsidRPr="001C22FA">
        <w:rPr>
          <w:u w:val="single"/>
        </w:rPr>
        <w:t>greenhouse (</w:t>
      </w:r>
      <w:r w:rsidRPr="001C22FA">
        <w:rPr>
          <w:u w:val="single"/>
        </w:rPr>
        <w:t>Czech Republic</w:t>
      </w:r>
      <w:r w:rsidR="001C22FA" w:rsidRPr="001C22FA">
        <w:rPr>
          <w:u w:val="single"/>
        </w:rPr>
        <w:t>)</w:t>
      </w:r>
      <w:r w:rsidR="001C22FA">
        <w:t xml:space="preserve"> </w:t>
      </w:r>
      <w:r w:rsidR="00DD0077">
        <w:t>–</w:t>
      </w:r>
      <w:r w:rsidR="001C22FA">
        <w:t xml:space="preserve"> </w:t>
      </w:r>
      <w:r w:rsidR="00DD0077">
        <w:t xml:space="preserve">used Brett Martin’s </w:t>
      </w:r>
      <w:r w:rsidR="00DD0077" w:rsidRPr="00DD0077">
        <w:t>Marlon ST multiwall polycarbonate as the glazing in their range of hobby greenhouses.</w:t>
      </w:r>
    </w:p>
    <w:p w14:paraId="57C7E15F" w14:textId="77777777" w:rsidR="00794B91" w:rsidRPr="007E2AF0" w:rsidRDefault="00794B91" w:rsidP="00794B91">
      <w:pPr>
        <w:pStyle w:val="ListParagraph"/>
        <w:spacing w:line="360" w:lineRule="auto"/>
        <w:jc w:val="both"/>
      </w:pPr>
    </w:p>
    <w:p w14:paraId="2A1DEF27" w14:textId="77777777" w:rsidR="00794B91" w:rsidRPr="00684B06" w:rsidRDefault="00794B91" w:rsidP="00794B9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84B06">
        <w:rPr>
          <w:b/>
          <w:bCs/>
        </w:rPr>
        <w:t>House and home</w:t>
      </w:r>
    </w:p>
    <w:p w14:paraId="596C6563" w14:textId="77777777" w:rsidR="00794B91" w:rsidRDefault="00794B91" w:rsidP="00794B91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2E7A65FA" w14:textId="35C1583F" w:rsidR="00794B91" w:rsidRPr="009A44FA" w:rsidRDefault="00794B91" w:rsidP="00794B91">
      <w:pPr>
        <w:pStyle w:val="ListParagraph"/>
        <w:spacing w:line="360" w:lineRule="auto"/>
        <w:jc w:val="both"/>
      </w:pPr>
      <w:proofErr w:type="spellStart"/>
      <w:r w:rsidRPr="009A44FA">
        <w:rPr>
          <w:u w:val="single"/>
        </w:rPr>
        <w:t>Duroplastic</w:t>
      </w:r>
      <w:proofErr w:type="spellEnd"/>
      <w:r w:rsidRPr="009A44FA">
        <w:rPr>
          <w:u w:val="single"/>
        </w:rPr>
        <w:t>,</w:t>
      </w:r>
      <w:r w:rsidR="009A44FA" w:rsidRPr="009A44FA">
        <w:rPr>
          <w:u w:val="single"/>
        </w:rPr>
        <w:t xml:space="preserve"> veranda canopy</w:t>
      </w:r>
      <w:r w:rsidRPr="009A44FA">
        <w:rPr>
          <w:u w:val="single"/>
        </w:rPr>
        <w:t xml:space="preserve"> </w:t>
      </w:r>
      <w:r w:rsidR="009A44FA" w:rsidRPr="009A44FA">
        <w:rPr>
          <w:u w:val="single"/>
        </w:rPr>
        <w:t>(</w:t>
      </w:r>
      <w:r w:rsidRPr="009A44FA">
        <w:rPr>
          <w:u w:val="single"/>
        </w:rPr>
        <w:t>South Africa</w:t>
      </w:r>
      <w:r w:rsidR="009A44FA" w:rsidRPr="009A44FA">
        <w:rPr>
          <w:u w:val="single"/>
        </w:rPr>
        <w:t>)</w:t>
      </w:r>
      <w:r w:rsidR="009A44FA">
        <w:t xml:space="preserve"> </w:t>
      </w:r>
      <w:r w:rsidR="00AE4F1B">
        <w:t>–</w:t>
      </w:r>
      <w:r w:rsidR="009A44FA">
        <w:t xml:space="preserve"> </w:t>
      </w:r>
      <w:r w:rsidR="00AE4F1B">
        <w:t xml:space="preserve">used Brett Martin’s Marlon Clicklock </w:t>
      </w:r>
      <w:r w:rsidR="007D2553">
        <w:t>in bronze to construct a pool-side pergola</w:t>
      </w:r>
    </w:p>
    <w:p w14:paraId="28A6E796" w14:textId="77777777" w:rsidR="00794B91" w:rsidRDefault="00794B91" w:rsidP="00794B91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41F8FB70" w14:textId="4D7DC800" w:rsidR="00794B91" w:rsidRPr="003D0D36" w:rsidRDefault="00794B91" w:rsidP="00794B91">
      <w:pPr>
        <w:pStyle w:val="ListParagraph"/>
        <w:spacing w:line="360" w:lineRule="auto"/>
        <w:jc w:val="both"/>
      </w:pPr>
      <w:r w:rsidRPr="003D0D36">
        <w:rPr>
          <w:u w:val="single"/>
        </w:rPr>
        <w:t>Omega Build,</w:t>
      </w:r>
      <w:r w:rsidR="007852C6" w:rsidRPr="003D0D36">
        <w:rPr>
          <w:u w:val="single"/>
        </w:rPr>
        <w:t xml:space="preserve"> Cairn Bar</w:t>
      </w:r>
      <w:r w:rsidRPr="003D0D36">
        <w:rPr>
          <w:u w:val="single"/>
        </w:rPr>
        <w:t xml:space="preserve"> </w:t>
      </w:r>
      <w:r w:rsidR="003D0D36">
        <w:rPr>
          <w:u w:val="single"/>
        </w:rPr>
        <w:t>(</w:t>
      </w:r>
      <w:r w:rsidRPr="003D0D36">
        <w:rPr>
          <w:u w:val="single"/>
        </w:rPr>
        <w:t>UK</w:t>
      </w:r>
      <w:r w:rsidR="003D0D36">
        <w:rPr>
          <w:u w:val="single"/>
        </w:rPr>
        <w:t>)</w:t>
      </w:r>
      <w:r w:rsidR="003D0D36">
        <w:t xml:space="preserve"> </w:t>
      </w:r>
      <w:r w:rsidR="00097ADE">
        <w:t>–</w:t>
      </w:r>
      <w:r w:rsidR="003D0D36">
        <w:t xml:space="preserve"> </w:t>
      </w:r>
      <w:r w:rsidR="00097ADE">
        <w:t>used Brett Martin’s Marlon clear polycarbonate to cover the patio entertainment area.</w:t>
      </w:r>
    </w:p>
    <w:p w14:paraId="430E3D74" w14:textId="556328BA" w:rsidR="003F3D42" w:rsidRPr="00296D29" w:rsidRDefault="00BB4D7F" w:rsidP="00A70744">
      <w:pPr>
        <w:spacing w:line="360" w:lineRule="auto"/>
        <w:jc w:val="both"/>
        <w:rPr>
          <w:bCs/>
        </w:rPr>
      </w:pPr>
      <w:r>
        <w:rPr>
          <w:bCs/>
        </w:rPr>
        <w:t>Duncan Smith, Sales Director</w:t>
      </w:r>
      <w:r w:rsidR="0068378D">
        <w:rPr>
          <w:bCs/>
        </w:rPr>
        <w:t xml:space="preserve"> at Brett Martin says: </w:t>
      </w:r>
      <w:r w:rsidR="00296D29" w:rsidRPr="00296D29">
        <w:rPr>
          <w:bCs/>
        </w:rPr>
        <w:t xml:space="preserve">“The </w:t>
      </w:r>
      <w:proofErr w:type="spellStart"/>
      <w:r w:rsidR="00296D29" w:rsidRPr="00296D29">
        <w:rPr>
          <w:bCs/>
        </w:rPr>
        <w:t>iAwards</w:t>
      </w:r>
      <w:proofErr w:type="spellEnd"/>
      <w:r w:rsidR="00296D29">
        <w:rPr>
          <w:bCs/>
        </w:rPr>
        <w:t xml:space="preserve"> gives all our end users a chance to demonstrate </w:t>
      </w:r>
      <w:r w:rsidR="0001460D">
        <w:rPr>
          <w:bCs/>
        </w:rPr>
        <w:t>their unique applications using our plastic sheets – once again we’ve seen some outstanding projects and visually stunning work</w:t>
      </w:r>
      <w:r w:rsidR="0068378D">
        <w:rPr>
          <w:bCs/>
        </w:rPr>
        <w:t xml:space="preserve">. </w:t>
      </w:r>
      <w:r w:rsidR="005F1791">
        <w:rPr>
          <w:bCs/>
        </w:rPr>
        <w:t xml:space="preserve">It is clear that we supply some very creative </w:t>
      </w:r>
      <w:r w:rsidR="00583666">
        <w:rPr>
          <w:bCs/>
        </w:rPr>
        <w:t>customers</w:t>
      </w:r>
      <w:r w:rsidR="005F1791">
        <w:rPr>
          <w:bCs/>
        </w:rPr>
        <w:t xml:space="preserve"> and we’re proud of the role our products play in bringing imaginative projects to life</w:t>
      </w:r>
      <w:r w:rsidR="00B56E15">
        <w:rPr>
          <w:bCs/>
        </w:rPr>
        <w:t xml:space="preserve"> as well as keeping people safe.</w:t>
      </w:r>
    </w:p>
    <w:p w14:paraId="7381512A" w14:textId="3CEBBCC1" w:rsidR="003F3D42" w:rsidRPr="00296D29" w:rsidRDefault="003F3D42" w:rsidP="00A70744">
      <w:pPr>
        <w:spacing w:line="360" w:lineRule="auto"/>
        <w:jc w:val="both"/>
      </w:pPr>
      <w:r w:rsidRPr="00296D29">
        <w:t xml:space="preserve">“Brett Martin would like to congratulate </w:t>
      </w:r>
      <w:r w:rsidR="00794B91">
        <w:t>all the winners</w:t>
      </w:r>
      <w:r w:rsidR="00C15E73">
        <w:t xml:space="preserve"> for their excellent work</w:t>
      </w:r>
      <w:r w:rsidR="0060597E">
        <w:t xml:space="preserve"> </w:t>
      </w:r>
      <w:r w:rsidRPr="00296D29">
        <w:t xml:space="preserve">and thank everyone who took the time to enter the </w:t>
      </w:r>
      <w:r w:rsidRPr="006828BA">
        <w:rPr>
          <w:color w:val="000000" w:themeColor="text1"/>
        </w:rPr>
        <w:t xml:space="preserve">competition. </w:t>
      </w:r>
      <w:r w:rsidR="006828BA" w:rsidRPr="006828BA">
        <w:rPr>
          <w:color w:val="000000" w:themeColor="text1"/>
        </w:rPr>
        <w:t xml:space="preserve">A selection of entries from the 2021 </w:t>
      </w:r>
      <w:proofErr w:type="spellStart"/>
      <w:r w:rsidR="006828BA" w:rsidRPr="006828BA">
        <w:rPr>
          <w:color w:val="000000" w:themeColor="text1"/>
        </w:rPr>
        <w:t>iAwards</w:t>
      </w:r>
      <w:proofErr w:type="spellEnd"/>
      <w:r w:rsidR="006828BA" w:rsidRPr="006828BA">
        <w:rPr>
          <w:color w:val="000000" w:themeColor="text1"/>
        </w:rPr>
        <w:t xml:space="preserve"> have been included in Brett Martin’s 2021 calendar.</w:t>
      </w:r>
      <w:r w:rsidR="006828BA">
        <w:rPr>
          <w:color w:val="000000" w:themeColor="text1"/>
        </w:rPr>
        <w:t>”</w:t>
      </w:r>
    </w:p>
    <w:p w14:paraId="7FA3C007" w14:textId="479F9CA5" w:rsidR="00445D05" w:rsidRDefault="00A70744" w:rsidP="00445D05">
      <w:pPr>
        <w:spacing w:line="360" w:lineRule="auto"/>
        <w:jc w:val="both"/>
      </w:pPr>
      <w:r>
        <w:t xml:space="preserve">The winners in </w:t>
      </w:r>
      <w:r w:rsidR="0043410C">
        <w:t xml:space="preserve">the </w:t>
      </w:r>
      <w:r>
        <w:t>other categories for this year’</w:t>
      </w:r>
      <w:r w:rsidR="0060597E">
        <w:t>s</w:t>
      </w:r>
      <w:r>
        <w:t xml:space="preserve"> </w:t>
      </w:r>
      <w:proofErr w:type="spellStart"/>
      <w:r>
        <w:t>iAwards</w:t>
      </w:r>
      <w:proofErr w:type="spellEnd"/>
      <w:r>
        <w:t xml:space="preserve"> were:</w:t>
      </w:r>
    </w:p>
    <w:p w14:paraId="556C675C" w14:textId="77777777" w:rsidR="00193AFF" w:rsidRPr="00684B06" w:rsidRDefault="00193AFF" w:rsidP="00193AF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684B06">
        <w:rPr>
          <w:b/>
          <w:bCs/>
        </w:rPr>
        <w:t>Fabrication</w:t>
      </w:r>
    </w:p>
    <w:p w14:paraId="3AC617DA" w14:textId="77777777" w:rsidR="00193AFF" w:rsidRDefault="00193AFF" w:rsidP="00193AFF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5C8DE175" w14:textId="77777777" w:rsidR="00193AFF" w:rsidRPr="00684B06" w:rsidRDefault="00193AFF" w:rsidP="00193AFF">
      <w:pPr>
        <w:pStyle w:val="ListParagraph"/>
        <w:spacing w:line="360" w:lineRule="auto"/>
        <w:jc w:val="both"/>
      </w:pPr>
      <w:r>
        <w:t>Peerless Plastics, UK</w:t>
      </w:r>
    </w:p>
    <w:p w14:paraId="4A0F287C" w14:textId="77777777" w:rsidR="00193AFF" w:rsidRDefault="00193AFF" w:rsidP="00193AFF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4290F4DD" w14:textId="77777777" w:rsidR="00193AFF" w:rsidRDefault="00193AFF" w:rsidP="00193AFF">
      <w:pPr>
        <w:pStyle w:val="ListParagraph"/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Comoco</w:t>
      </w:r>
      <w:proofErr w:type="spellEnd"/>
      <w:r>
        <w:rPr>
          <w:color w:val="000000" w:themeColor="text1"/>
        </w:rPr>
        <w:t xml:space="preserve"> Plastics, Northern Ireland</w:t>
      </w:r>
    </w:p>
    <w:p w14:paraId="4F43D616" w14:textId="7878FB65" w:rsidR="00697A22" w:rsidRDefault="00697A22" w:rsidP="00684B06">
      <w:pPr>
        <w:pStyle w:val="ListParagraph"/>
        <w:spacing w:line="360" w:lineRule="auto"/>
        <w:jc w:val="both"/>
      </w:pPr>
    </w:p>
    <w:p w14:paraId="54513B57" w14:textId="4C4DECA9" w:rsidR="00697A22" w:rsidRDefault="00697A22" w:rsidP="00697A2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97A22">
        <w:rPr>
          <w:b/>
          <w:bCs/>
        </w:rPr>
        <w:t>Sign and display</w:t>
      </w:r>
    </w:p>
    <w:p w14:paraId="647CFE10" w14:textId="2C4E5B6F" w:rsidR="00697A22" w:rsidRDefault="00697A22" w:rsidP="00697A22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55168C96" w14:textId="51FAA329" w:rsidR="00697A22" w:rsidRPr="00697A22" w:rsidRDefault="00697A22" w:rsidP="00697A22">
      <w:pPr>
        <w:pStyle w:val="ListParagraph"/>
        <w:spacing w:line="360" w:lineRule="auto"/>
        <w:jc w:val="both"/>
      </w:pPr>
      <w:proofErr w:type="spellStart"/>
      <w:r>
        <w:t>Stadur</w:t>
      </w:r>
      <w:proofErr w:type="spellEnd"/>
      <w:r>
        <w:t xml:space="preserve"> </w:t>
      </w:r>
      <w:proofErr w:type="spellStart"/>
      <w:r>
        <w:t>Produktions</w:t>
      </w:r>
      <w:proofErr w:type="spellEnd"/>
      <w:r>
        <w:t>, Germany</w:t>
      </w:r>
    </w:p>
    <w:p w14:paraId="1ED5AEC6" w14:textId="73043772" w:rsidR="00697A22" w:rsidRPr="00697A22" w:rsidRDefault="00697A22" w:rsidP="00697A22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38295F68" w14:textId="3BD3BA01" w:rsidR="000F1FE2" w:rsidRPr="00480730" w:rsidRDefault="00697A22" w:rsidP="00480730">
      <w:pPr>
        <w:pStyle w:val="ListParagraph"/>
        <w:spacing w:line="360" w:lineRule="auto"/>
        <w:jc w:val="both"/>
      </w:pPr>
      <w:r>
        <w:lastRenderedPageBreak/>
        <w:t>RBL, UK</w:t>
      </w:r>
    </w:p>
    <w:p w14:paraId="7FA3C00D" w14:textId="77777777" w:rsidR="0053405B" w:rsidRPr="0053405B" w:rsidRDefault="0053405B" w:rsidP="005340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Visit </w:t>
      </w:r>
      <w:hyperlink r:id="rId10" w:history="1">
        <w:r w:rsidRPr="00DE1D88">
          <w:rPr>
            <w:rStyle w:val="Hyperlink"/>
          </w:rPr>
          <w:t>www.brettmartin.com</w:t>
        </w:r>
      </w:hyperlink>
      <w:r>
        <w:rPr>
          <w:color w:val="000000" w:themeColor="text1"/>
        </w:rPr>
        <w:t xml:space="preserve"> for more information.</w:t>
      </w:r>
    </w:p>
    <w:p w14:paraId="7FA3C00E" w14:textId="77777777" w:rsidR="00926C13" w:rsidRDefault="00926C13" w:rsidP="00926C13">
      <w:pPr>
        <w:spacing w:line="360" w:lineRule="auto"/>
        <w:jc w:val="center"/>
        <w:rPr>
          <w:b/>
          <w:color w:val="000000" w:themeColor="text1"/>
        </w:rPr>
      </w:pPr>
      <w:r w:rsidRPr="00926C13">
        <w:rPr>
          <w:b/>
          <w:color w:val="000000" w:themeColor="text1"/>
        </w:rPr>
        <w:t>ENDS</w:t>
      </w:r>
    </w:p>
    <w:p w14:paraId="7FA3C00F" w14:textId="77777777" w:rsidR="001A362C" w:rsidRPr="00926C13" w:rsidRDefault="001A362C" w:rsidP="00926C13">
      <w:pPr>
        <w:spacing w:line="360" w:lineRule="auto"/>
        <w:jc w:val="center"/>
        <w:rPr>
          <w:b/>
          <w:color w:val="000000" w:themeColor="text1"/>
        </w:rPr>
      </w:pPr>
    </w:p>
    <w:p w14:paraId="7FA3C010" w14:textId="77777777" w:rsidR="00926C13" w:rsidRPr="001A362C" w:rsidRDefault="00926C13" w:rsidP="00926C1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7FA3C011" w14:textId="77777777" w:rsidR="00926C13" w:rsidRDefault="00926C13" w:rsidP="00926C13">
      <w:pPr>
        <w:jc w:val="both"/>
        <w:rPr>
          <w:sz w:val="20"/>
          <w:szCs w:val="20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</w:t>
      </w:r>
      <w:proofErr w:type="gramStart"/>
      <w:r w:rsidRPr="001A362C">
        <w:rPr>
          <w:sz w:val="20"/>
          <w:szCs w:val="20"/>
        </w:rPr>
        <w:t>Europe, and</w:t>
      </w:r>
      <w:proofErr w:type="gramEnd"/>
      <w:r w:rsidRPr="001A362C">
        <w:rPr>
          <w:sz w:val="20"/>
          <w:szCs w:val="20"/>
        </w:rPr>
        <w:t xml:space="preserve">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£162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7FA3C012" w14:textId="77777777" w:rsidR="001A362C" w:rsidRPr="00AE36AE" w:rsidRDefault="001A362C" w:rsidP="001A362C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7FA3C013" w14:textId="6C563470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Gillian </w:t>
      </w:r>
      <w:r w:rsidR="00155657">
        <w:rPr>
          <w:sz w:val="20"/>
          <w:szCs w:val="20"/>
        </w:rPr>
        <w:t>Fraser</w:t>
      </w:r>
    </w:p>
    <w:p w14:paraId="7FA3C014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7FA3C015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7FA3C016" w14:textId="64211113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1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2" w:history="1">
        <w:r w:rsidR="00155657" w:rsidRPr="004D0DD7">
          <w:rPr>
            <w:rStyle w:val="Hyperlink"/>
          </w:rPr>
          <w:t>gillianfraser@brettmartin.com</w:t>
        </w:r>
      </w:hyperlink>
    </w:p>
    <w:p w14:paraId="7FA3C017" w14:textId="77777777" w:rsidR="00926C13" w:rsidRPr="00AC05C6" w:rsidRDefault="00926C13" w:rsidP="00214B71">
      <w:pPr>
        <w:spacing w:line="360" w:lineRule="auto"/>
        <w:jc w:val="both"/>
        <w:rPr>
          <w:color w:val="000000" w:themeColor="text1"/>
        </w:rPr>
      </w:pPr>
    </w:p>
    <w:p w14:paraId="7FA3C018" w14:textId="77777777" w:rsidR="00580F25" w:rsidRDefault="00580F25" w:rsidP="00214B71">
      <w:pPr>
        <w:spacing w:line="360" w:lineRule="auto"/>
        <w:jc w:val="both"/>
      </w:pPr>
    </w:p>
    <w:p w14:paraId="7FA3C019" w14:textId="77777777" w:rsidR="005359E9" w:rsidRDefault="005359E9" w:rsidP="00214B71">
      <w:pPr>
        <w:spacing w:line="360" w:lineRule="auto"/>
        <w:jc w:val="both"/>
      </w:pPr>
    </w:p>
    <w:sectPr w:rsidR="0053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D0748"/>
    <w:multiLevelType w:val="hybridMultilevel"/>
    <w:tmpl w:val="E6EEC9A4"/>
    <w:lvl w:ilvl="0" w:tplc="12269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6F36"/>
    <w:multiLevelType w:val="hybridMultilevel"/>
    <w:tmpl w:val="93A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7"/>
    <w:rsid w:val="0001460D"/>
    <w:rsid w:val="00044E8D"/>
    <w:rsid w:val="00070FD6"/>
    <w:rsid w:val="000925EF"/>
    <w:rsid w:val="00097ADE"/>
    <w:rsid w:val="000A2CE3"/>
    <w:rsid w:val="000B7266"/>
    <w:rsid w:val="000C37F2"/>
    <w:rsid w:val="000C5E0C"/>
    <w:rsid w:val="000C7F7B"/>
    <w:rsid w:val="000F1FE2"/>
    <w:rsid w:val="00155657"/>
    <w:rsid w:val="001612A4"/>
    <w:rsid w:val="0016345C"/>
    <w:rsid w:val="00165522"/>
    <w:rsid w:val="0017560A"/>
    <w:rsid w:val="001779F1"/>
    <w:rsid w:val="00190A58"/>
    <w:rsid w:val="00193AFF"/>
    <w:rsid w:val="001A362C"/>
    <w:rsid w:val="001B780D"/>
    <w:rsid w:val="001C22FA"/>
    <w:rsid w:val="001D7193"/>
    <w:rsid w:val="001F1D22"/>
    <w:rsid w:val="001F60F7"/>
    <w:rsid w:val="00214097"/>
    <w:rsid w:val="00214B71"/>
    <w:rsid w:val="00222BCD"/>
    <w:rsid w:val="00244801"/>
    <w:rsid w:val="00247F29"/>
    <w:rsid w:val="002868BA"/>
    <w:rsid w:val="00296D29"/>
    <w:rsid w:val="002B1AA3"/>
    <w:rsid w:val="002D20C3"/>
    <w:rsid w:val="00300F6E"/>
    <w:rsid w:val="0032209B"/>
    <w:rsid w:val="0032330A"/>
    <w:rsid w:val="00327F9C"/>
    <w:rsid w:val="00344B3A"/>
    <w:rsid w:val="00352674"/>
    <w:rsid w:val="00353C3F"/>
    <w:rsid w:val="003757B6"/>
    <w:rsid w:val="00396661"/>
    <w:rsid w:val="003A3EB9"/>
    <w:rsid w:val="003B53A7"/>
    <w:rsid w:val="003C0860"/>
    <w:rsid w:val="003C4E0E"/>
    <w:rsid w:val="003D0D36"/>
    <w:rsid w:val="003F3D42"/>
    <w:rsid w:val="00411D16"/>
    <w:rsid w:val="00420E48"/>
    <w:rsid w:val="0043410C"/>
    <w:rsid w:val="00445D05"/>
    <w:rsid w:val="0044733A"/>
    <w:rsid w:val="00450E1E"/>
    <w:rsid w:val="0045410E"/>
    <w:rsid w:val="00474A2A"/>
    <w:rsid w:val="00480730"/>
    <w:rsid w:val="00496E54"/>
    <w:rsid w:val="004B371D"/>
    <w:rsid w:val="004D3690"/>
    <w:rsid w:val="005066F7"/>
    <w:rsid w:val="0051550B"/>
    <w:rsid w:val="0052033F"/>
    <w:rsid w:val="0052538F"/>
    <w:rsid w:val="00531529"/>
    <w:rsid w:val="00533FF2"/>
    <w:rsid w:val="0053405B"/>
    <w:rsid w:val="005359E9"/>
    <w:rsid w:val="00580F25"/>
    <w:rsid w:val="00583666"/>
    <w:rsid w:val="0059133B"/>
    <w:rsid w:val="005A6B86"/>
    <w:rsid w:val="005F1791"/>
    <w:rsid w:val="0060597E"/>
    <w:rsid w:val="00644AD3"/>
    <w:rsid w:val="006828BA"/>
    <w:rsid w:val="0068378D"/>
    <w:rsid w:val="00684B06"/>
    <w:rsid w:val="00697A22"/>
    <w:rsid w:val="006B2375"/>
    <w:rsid w:val="006C5F6A"/>
    <w:rsid w:val="006E2D01"/>
    <w:rsid w:val="00702F62"/>
    <w:rsid w:val="00705844"/>
    <w:rsid w:val="00747680"/>
    <w:rsid w:val="00760EE0"/>
    <w:rsid w:val="00770C21"/>
    <w:rsid w:val="0078073B"/>
    <w:rsid w:val="007852C6"/>
    <w:rsid w:val="00792C2D"/>
    <w:rsid w:val="00794B91"/>
    <w:rsid w:val="007D2553"/>
    <w:rsid w:val="007E0C33"/>
    <w:rsid w:val="007E2AF0"/>
    <w:rsid w:val="007E2C8A"/>
    <w:rsid w:val="007F69E5"/>
    <w:rsid w:val="00804E6D"/>
    <w:rsid w:val="00812CF1"/>
    <w:rsid w:val="0082730C"/>
    <w:rsid w:val="00833FC8"/>
    <w:rsid w:val="008603C6"/>
    <w:rsid w:val="00875A68"/>
    <w:rsid w:val="0088661D"/>
    <w:rsid w:val="008900F0"/>
    <w:rsid w:val="00891D0C"/>
    <w:rsid w:val="008922FA"/>
    <w:rsid w:val="008B02B0"/>
    <w:rsid w:val="008B79DF"/>
    <w:rsid w:val="008C137F"/>
    <w:rsid w:val="008E26DB"/>
    <w:rsid w:val="008F6E52"/>
    <w:rsid w:val="0090308C"/>
    <w:rsid w:val="00926C13"/>
    <w:rsid w:val="00960517"/>
    <w:rsid w:val="00990D80"/>
    <w:rsid w:val="009A44FA"/>
    <w:rsid w:val="009A7273"/>
    <w:rsid w:val="009F4734"/>
    <w:rsid w:val="00A13F97"/>
    <w:rsid w:val="00A350F8"/>
    <w:rsid w:val="00A62144"/>
    <w:rsid w:val="00A70744"/>
    <w:rsid w:val="00A76517"/>
    <w:rsid w:val="00A85314"/>
    <w:rsid w:val="00A90F7F"/>
    <w:rsid w:val="00AA4AFF"/>
    <w:rsid w:val="00AB2F0B"/>
    <w:rsid w:val="00AC05C6"/>
    <w:rsid w:val="00AC525F"/>
    <w:rsid w:val="00AE4F1B"/>
    <w:rsid w:val="00AF7B09"/>
    <w:rsid w:val="00B43E5E"/>
    <w:rsid w:val="00B56E15"/>
    <w:rsid w:val="00B6026D"/>
    <w:rsid w:val="00BA57E5"/>
    <w:rsid w:val="00BB0550"/>
    <w:rsid w:val="00BB1829"/>
    <w:rsid w:val="00BB4D7F"/>
    <w:rsid w:val="00BF3BA1"/>
    <w:rsid w:val="00C15E73"/>
    <w:rsid w:val="00C25038"/>
    <w:rsid w:val="00C36AAC"/>
    <w:rsid w:val="00C42E8A"/>
    <w:rsid w:val="00C74A1F"/>
    <w:rsid w:val="00C820C2"/>
    <w:rsid w:val="00CA6937"/>
    <w:rsid w:val="00CA7A90"/>
    <w:rsid w:val="00CB4782"/>
    <w:rsid w:val="00CC36F9"/>
    <w:rsid w:val="00CD290F"/>
    <w:rsid w:val="00D01A35"/>
    <w:rsid w:val="00D16F4B"/>
    <w:rsid w:val="00D26475"/>
    <w:rsid w:val="00D3706A"/>
    <w:rsid w:val="00D44497"/>
    <w:rsid w:val="00D706F8"/>
    <w:rsid w:val="00D709F4"/>
    <w:rsid w:val="00D83D91"/>
    <w:rsid w:val="00D95432"/>
    <w:rsid w:val="00DA46E2"/>
    <w:rsid w:val="00DB03AB"/>
    <w:rsid w:val="00DB5BFE"/>
    <w:rsid w:val="00DD0077"/>
    <w:rsid w:val="00DD6B11"/>
    <w:rsid w:val="00E03253"/>
    <w:rsid w:val="00E31126"/>
    <w:rsid w:val="00E4137D"/>
    <w:rsid w:val="00E5456F"/>
    <w:rsid w:val="00E80ED6"/>
    <w:rsid w:val="00EA038C"/>
    <w:rsid w:val="00EA2F13"/>
    <w:rsid w:val="00EB0963"/>
    <w:rsid w:val="00EC1BEA"/>
    <w:rsid w:val="00F0720A"/>
    <w:rsid w:val="00F116E9"/>
    <w:rsid w:val="00F14A78"/>
    <w:rsid w:val="00F517D9"/>
    <w:rsid w:val="00F57F85"/>
    <w:rsid w:val="00F76699"/>
    <w:rsid w:val="00FB48AF"/>
    <w:rsid w:val="00FE4A0F"/>
    <w:rsid w:val="00FE4CA7"/>
    <w:rsid w:val="00FE68FA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C003"/>
  <w15:chartTrackingRefBased/>
  <w15:docId w15:val="{E43FB8E9-CD97-4E26-B92B-DFADF7D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A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llianfraser@brettmart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latt@adcomms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rettmartin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BA43BD4534F85308496F5206879" ma:contentTypeVersion="10" ma:contentTypeDescription="Create a new document." ma:contentTypeScope="" ma:versionID="bdcf2d017c8cfaf6eabc6131fbe81191">
  <xsd:schema xmlns:xsd="http://www.w3.org/2001/XMLSchema" xmlns:xs="http://www.w3.org/2001/XMLSchema" xmlns:p="http://schemas.microsoft.com/office/2006/metadata/properties" xmlns:ns2="50e7d052-bf84-412c-b15c-b23c1d35cfe6" targetNamespace="http://schemas.microsoft.com/office/2006/metadata/properties" ma:root="true" ma:fieldsID="33d7223de75379ff0c71e5608043415f" ns2:_="">
    <xsd:import namespace="50e7d052-bf84-412c-b15c-b23c1d35c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7d052-bf84-412c-b15c-b23c1d35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A6ED6-5BA7-4A73-85AD-A0BD02916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D5A38-807D-4C0F-B7DA-31C494FC5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8F31B7-8ED5-4321-A368-C9B9CEB1B96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50e7d052-bf84-412c-b15c-b23c1d35cfe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32957-254F-4052-953C-F7C98C8D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7d052-bf84-412c-b15c-b23c1d35c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9</cp:revision>
  <dcterms:created xsi:type="dcterms:W3CDTF">2020-11-09T09:39:00Z</dcterms:created>
  <dcterms:modified xsi:type="dcterms:W3CDTF">2020-11-16T09:54:00Z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0x010100AC1D6BA43BD4534F85308496F5206879</vt:lpwstr>
  </property>
  <property fmtid="{D5CDD505-2E9C-101B-9397-08002B2CF9AE}" pid="3" name="Order">
    <vt:r8>1500</vt:r8>
  </property>
</Properties>
</file>