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2CF19AE6" w:rsidR="00CB59FA" w:rsidRPr="0030187C" w:rsidRDefault="002C233A" w:rsidP="00CB59FA">
      <w:pPr>
        <w:rPr>
          <w:b/>
          <w:sz w:val="22"/>
          <w:szCs w:val="22"/>
          <w:rFonts w:ascii="Arial" w:hAnsi="Arial" w:cs="Arial"/>
        </w:rPr>
      </w:pPr>
      <w:r>
        <w:rPr>
          <w:b/>
          <w:sz w:val="22"/>
          <w:rFonts w:ascii="Arial" w:hAnsi="Arial"/>
        </w:rPr>
        <w:t xml:space="preserve">Communiqué de presse</w:t>
      </w:r>
    </w:p>
    <w:p w14:paraId="561067B7" w14:textId="77777777" w:rsidR="00CB59FA" w:rsidRPr="0030187C" w:rsidRDefault="00CB59FA" w:rsidP="00CB59FA">
      <w:pPr>
        <w:rPr>
          <w:rFonts w:ascii="Arial" w:hAnsi="Arial" w:cs="Arial"/>
          <w:sz w:val="22"/>
          <w:szCs w:val="22"/>
          <w:lang w:val="es-ES"/>
        </w:rPr>
      </w:pPr>
    </w:p>
    <w:p w14:paraId="4E67C2ED" w14:textId="77777777" w:rsidR="00CB59FA" w:rsidRPr="0030187C" w:rsidRDefault="00CB59FA" w:rsidP="00CB59FA">
      <w:pPr>
        <w:rPr>
          <w:sz w:val="18"/>
          <w:szCs w:val="18"/>
          <w:rFonts w:ascii="Arial" w:hAnsi="Arial" w:cs="Arial"/>
        </w:rPr>
      </w:pPr>
      <w:r>
        <w:rPr>
          <w:sz w:val="18"/>
          <w:rFonts w:ascii="Arial" w:hAnsi="Arial"/>
        </w:rPr>
        <w:t xml:space="preserve">Contacts presse :</w:t>
      </w:r>
    </w:p>
    <w:p w14:paraId="7DADEA11" w14:textId="78830D83" w:rsidR="00CB59FA" w:rsidRPr="0030187C" w:rsidRDefault="00CB59FA" w:rsidP="00CB59FA">
      <w:pPr>
        <w:rPr>
          <w:color w:val="30302F" w:themeColor="text1"/>
          <w:sz w:val="18"/>
          <w:szCs w:val="18"/>
          <w:shd w:val="clear" w:color="auto" w:fill="FFFFFF"/>
          <w:rFonts w:ascii="Arial" w:hAnsi="Arial" w:cs="Arial"/>
        </w:rPr>
      </w:pPr>
      <w:r>
        <w:rPr>
          <w:color w:val="30302F" w:themeColor="text1"/>
          <w:sz w:val="18"/>
          <w:shd w:val="clear" w:color="auto" w:fill="FFFFFF"/>
          <w:rFonts w:ascii="Arial" w:hAnsi="Arial"/>
        </w:rPr>
        <w:t xml:space="preserve">Miraclon :</w:t>
      </w:r>
      <w:r>
        <w:rPr>
          <w:color w:val="30302F" w:themeColor="text1"/>
          <w:sz w:val="18"/>
          <w:shd w:val="clear" w:color="auto" w:fill="FFFFFF"/>
          <w:rFonts w:ascii="Arial" w:hAnsi="Arial"/>
        </w:rPr>
        <w:t xml:space="preserve"> </w:t>
      </w:r>
      <w:r>
        <w:rPr>
          <w:color w:val="30302F" w:themeColor="text1"/>
          <w:sz w:val="18"/>
          <w:shd w:val="clear" w:color="auto" w:fill="FFFFFF"/>
          <w:rFonts w:ascii="Arial" w:hAnsi="Arial"/>
        </w:rPr>
        <w:t xml:space="preserve">Elni Van Rensburg - +1 830 317 0950 –</w:t>
      </w:r>
      <w:r>
        <w:rPr>
          <w:color w:val="30302F" w:themeColor="text1"/>
          <w:sz w:val="18"/>
          <w:shd w:val="clear" w:color="auto" w:fill="FFFFFF"/>
          <w:rFonts w:ascii="Arial" w:hAnsi="Arial"/>
        </w:rPr>
        <w:t xml:space="preserve"> </w:t>
      </w:r>
      <w:r w:rsidR="0030187C">
        <w:fldChar w:fldCharType="begin"/>
      </w:r>
      <w:r w:rsidR="0030187C" w:rsidRPr="0030187C">
        <w:instrText xml:space="preserve"> HYPERLINK "elni.vanrensburg@miraclon.com" </w:instrText>
      </w:r>
      <w:r w:rsidR="0030187C">
        <w:fldChar w:fldCharType="separate"/>
      </w:r>
      <w:r>
        <w:rPr>
          <w:rStyle w:val="Lienhypertexte"/>
          <w:sz w:val="18"/>
          <w:shd w:val="clear" w:color="auto" w:fill="FFFFFF"/>
          <w:rFonts w:ascii="Arial" w:hAnsi="Arial"/>
        </w:rPr>
        <w:t xml:space="preserve">elni.vanrensburg@miraclon.com</w:t>
      </w:r>
      <w:r w:rsidR="0030187C">
        <w:rPr>
          <w:rStyle w:val="Lienhypertexte"/>
          <w:sz w:val="18"/>
          <w:shd w:val="clear" w:color="auto" w:fill="FFFFFF"/>
          <w:rFonts w:ascii="Arial" w:hAnsi="Arial" w:cs="Arial"/>
        </w:rPr>
        <w:fldChar w:fldCharType="end"/>
      </w:r>
      <w:r>
        <w:rPr>
          <w:color w:val="30302F" w:themeColor="text1"/>
          <w:sz w:val="18"/>
          <w:shd w:val="clear" w:color="auto" w:fill="FFFFFF"/>
          <w:rFonts w:ascii="Arial" w:hAnsi="Arial"/>
        </w:rPr>
        <w:t xml:space="preserve"> </w:t>
      </w:r>
    </w:p>
    <w:p w14:paraId="13F98491" w14:textId="77777777" w:rsidR="00CB59FA" w:rsidRPr="00691CFE" w:rsidRDefault="00CB59FA" w:rsidP="00CB59FA">
      <w:pPr>
        <w:rPr>
          <w:color w:val="30302F" w:themeColor="text1"/>
          <w:sz w:val="18"/>
          <w:szCs w:val="18"/>
          <w:rFonts w:ascii="Arial" w:hAnsi="Arial" w:cs="Arial"/>
        </w:rPr>
      </w:pPr>
      <w:r>
        <w:rPr>
          <w:color w:val="30302F" w:themeColor="text1"/>
          <w:sz w:val="18"/>
          <w:shd w:val="clear" w:color="auto" w:fill="FFFFFF"/>
          <w:rFonts w:ascii="Arial" w:hAnsi="Arial"/>
        </w:rPr>
        <w:t xml:space="preserve">AD Communications :</w:t>
      </w:r>
      <w:r>
        <w:rPr>
          <w:color w:val="30302F" w:themeColor="text1"/>
          <w:sz w:val="18"/>
          <w:shd w:val="clear" w:color="auto" w:fill="FFFFFF"/>
          <w:rFonts w:ascii="Arial" w:hAnsi="Arial"/>
        </w:rPr>
        <w:t xml:space="preserve"> </w:t>
      </w:r>
      <w:r>
        <w:rPr>
          <w:color w:val="30302F" w:themeColor="text1"/>
          <w:sz w:val="18"/>
          <w:shd w:val="clear" w:color="auto" w:fill="FFFFFF"/>
          <w:rFonts w:ascii="Arial" w:hAnsi="Arial"/>
        </w:rPr>
        <w:t xml:space="preserve">Im</w:t>
      </w:r>
      <w:r>
        <w:rPr>
          <w:color w:val="30302F" w:themeColor="text1"/>
          <w:sz w:val="18"/>
          <w:rFonts w:ascii="Arial" w:hAnsi="Arial"/>
        </w:rPr>
        <w:t xml:space="preserve">ogen Woods – +44 (0)1372 464 470 – </w:t>
      </w:r>
      <w:hyperlink r:id="rId6" w:history="1">
        <w:r>
          <w:rPr>
            <w:rStyle w:val="Lienhypertexte"/>
            <w:sz w:val="18"/>
            <w:rFonts w:ascii="Arial" w:hAnsi="Arial"/>
          </w:rPr>
          <w:t xml:space="preserve">iwoods@adcomms.co.uk</w:t>
        </w:r>
      </w:hyperlink>
      <w:r>
        <w:rPr>
          <w:color w:val="30302F" w:themeColor="text1"/>
          <w:sz w:val="18"/>
          <w:rFonts w:ascii="Arial" w:hAnsi="Arial"/>
        </w:rPr>
        <w:t xml:space="preserve"> </w:t>
      </w:r>
    </w:p>
    <w:p w14:paraId="665F61DA" w14:textId="49AC1935" w:rsidR="00CB59FA" w:rsidRDefault="00CB59FA" w:rsidP="00CB59FA">
      <w:pPr>
        <w:rPr>
          <w:rFonts w:ascii="Arial" w:hAnsi="Arial" w:cs="Arial"/>
          <w:color w:val="30302F" w:themeColor="text1"/>
          <w:sz w:val="18"/>
          <w:szCs w:val="18"/>
        </w:rPr>
      </w:pPr>
    </w:p>
    <w:p w14:paraId="6A4FDEF7" w14:textId="77777777" w:rsidR="00923088" w:rsidRPr="00691CFE" w:rsidRDefault="00923088" w:rsidP="00CB59FA">
      <w:pPr>
        <w:rPr>
          <w:rFonts w:ascii="Arial" w:hAnsi="Arial" w:cs="Arial"/>
          <w:color w:val="30302F" w:themeColor="text1"/>
          <w:sz w:val="18"/>
          <w:szCs w:val="18"/>
        </w:rPr>
      </w:pPr>
    </w:p>
    <w:p w14:paraId="7439C45B" w14:textId="2E94FB07" w:rsidR="00CB59FA" w:rsidRPr="00691CFE" w:rsidRDefault="00561D3A" w:rsidP="00CB59FA">
      <w:pPr>
        <w:rPr>
          <w:color w:val="30302F" w:themeColor="text1"/>
          <w:sz w:val="22"/>
          <w:szCs w:val="22"/>
          <w:rFonts w:ascii="Arial" w:hAnsi="Arial" w:cs="Arial"/>
        </w:rPr>
      </w:pPr>
      <w:r>
        <w:rPr>
          <w:sz w:val="22"/>
          <w:color w:val="000000"/>
          <w:shd w:val="clear" w:color="auto" w:fill="FFFFFF"/>
          <w:rFonts w:ascii="Arial" w:hAnsi="Arial"/>
        </w:rPr>
        <w:t xml:space="preserve">28 janvier</w:t>
      </w:r>
      <w:r>
        <w:rPr>
          <w:sz w:val="22"/>
          <w:color w:val="30302F" w:themeColor="text1"/>
          <w:rFonts w:ascii="Arial" w:hAnsi="Arial"/>
        </w:rPr>
        <w:t xml:space="preserve"> 2021</w:t>
      </w:r>
    </w:p>
    <w:p w14:paraId="672EC0EE" w14:textId="20530CD6" w:rsidR="00CB59FA" w:rsidRDefault="00CB59FA" w:rsidP="00CB59FA">
      <w:pPr>
        <w:rPr>
          <w:rFonts w:ascii="Arial" w:hAnsi="Arial" w:cs="Arial"/>
          <w:color w:val="30302F" w:themeColor="text1"/>
          <w:sz w:val="22"/>
          <w:szCs w:val="22"/>
        </w:rPr>
      </w:pPr>
    </w:p>
    <w:p w14:paraId="2D2042B6" w14:textId="77777777" w:rsidR="00923088" w:rsidRPr="00691CFE" w:rsidRDefault="00923088" w:rsidP="00CB59FA">
      <w:pPr>
        <w:rPr>
          <w:rFonts w:ascii="Arial" w:hAnsi="Arial" w:cs="Arial"/>
          <w:color w:val="30302F" w:themeColor="text1"/>
          <w:sz w:val="22"/>
          <w:szCs w:val="22"/>
        </w:rPr>
      </w:pPr>
    </w:p>
    <w:p w14:paraId="07AC5DA1" w14:textId="246EF6AA" w:rsidR="00CB59FA" w:rsidRPr="00691CFE" w:rsidRDefault="0076656A" w:rsidP="00442226">
      <w:pPr>
        <w:spacing w:line="360" w:lineRule="auto"/>
        <w:jc w:val="center"/>
        <w:rPr>
          <w:b/>
          <w:rFonts w:ascii="Arial" w:hAnsi="Arial" w:cs="Arial"/>
        </w:rPr>
      </w:pPr>
      <w:r>
        <w:rPr>
          <w:b/>
          <w:rFonts w:ascii="Arial" w:hAnsi="Arial"/>
        </w:rPr>
        <w:t xml:space="preserve">Miraclon prolonge le délai de participation aux prix Global Flexo Innovation Awards 2021</w:t>
      </w:r>
    </w:p>
    <w:p w14:paraId="7A90A3EE" w14:textId="77777777" w:rsidR="00CB59FA" w:rsidRPr="00691CFE" w:rsidRDefault="00CB59FA" w:rsidP="00CB59FA">
      <w:pPr>
        <w:spacing w:line="360" w:lineRule="auto"/>
        <w:jc w:val="center"/>
        <w:rPr>
          <w:rFonts w:ascii="Arial" w:hAnsi="Arial" w:cs="Arial"/>
          <w:b/>
        </w:rPr>
      </w:pPr>
    </w:p>
    <w:p w14:paraId="19EDD561" w14:textId="7E3DC90B" w:rsidR="00CB59FA" w:rsidRDefault="005B59F9"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Miraclon annonce une nouvelle date limite de participation aux prix Global Flexo Innovation Awards. Les utilisateurs de KODAK FLEXCEL NX peuvent désormais </w:t>
      </w:r>
      <w:r>
        <w:rPr>
          <w:sz w:val="22"/>
          <w:rFonts w:ascii="Arial" w:hAnsi="Arial"/>
        </w:rPr>
        <w:t xml:space="preserve">participer jusqu’au 26 mars 2021, avec deux mois additionnels pour finaliser leur projet</w:t>
      </w:r>
      <w:r>
        <w:rPr>
          <w:sz w:val="22"/>
          <w:shd w:val="clear" w:color="auto" w:fill="FFFFFF"/>
          <w:rFonts w:ascii="Arial" w:hAnsi="Arial"/>
        </w:rPr>
        <w:t xml:space="preserve"> à compter de cette date.</w:t>
      </w:r>
      <w:r>
        <w:rPr>
          <w:sz w:val="22"/>
          <w:shd w:val="clear" w:color="auto" w:fill="FFFFFF"/>
          <w:rFonts w:ascii="Arial" w:hAnsi="Arial"/>
        </w:rPr>
        <w:t xml:space="preserve"> </w:t>
      </w:r>
      <w:r>
        <w:rPr>
          <w:sz w:val="22"/>
          <w:shd w:val="clear" w:color="auto" w:fill="FFFFFF"/>
          <w:rFonts w:ascii="Arial" w:hAnsi="Arial"/>
        </w:rPr>
        <w:t xml:space="preserve">Compte tenu des commentaires reçus sur les priorités, les défis et les exigences supplémentaires auxquels le secteur est confronté en raison de la pandémie mondiale de COVID-19, la nouvelle date limite prolonge la possibilité de participer aux prix pour les entreprises.</w:t>
      </w:r>
    </w:p>
    <w:p w14:paraId="36301BBD" w14:textId="677EAC8D" w:rsidR="00236269" w:rsidRDefault="00236269" w:rsidP="00CB59FA">
      <w:pPr>
        <w:spacing w:line="360" w:lineRule="auto"/>
        <w:jc w:val="both"/>
        <w:rPr>
          <w:rFonts w:ascii="Arial" w:hAnsi="Arial" w:cs="Arial"/>
          <w:sz w:val="22"/>
          <w:szCs w:val="22"/>
          <w:shd w:val="clear" w:color="auto" w:fill="FFFFFF"/>
        </w:rPr>
      </w:pPr>
    </w:p>
    <w:p w14:paraId="465C35BD" w14:textId="101643E9" w:rsidR="00F66E82" w:rsidRDefault="00453185"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Chris Horton, juge principal, explique :</w:t>
      </w:r>
      <w:r>
        <w:rPr>
          <w:sz w:val="22"/>
          <w:shd w:val="clear" w:color="auto" w:fill="FFFFFF"/>
          <w:rFonts w:ascii="Arial" w:hAnsi="Arial"/>
        </w:rPr>
        <w:t xml:space="preserve"> </w:t>
      </w:r>
      <w:r>
        <w:rPr>
          <w:sz w:val="22"/>
          <w:shd w:val="clear" w:color="auto" w:fill="FFFFFF"/>
          <w:rFonts w:ascii="Arial" w:hAnsi="Arial"/>
        </w:rPr>
        <w:t xml:space="preserve">« de nombreuses entreprises ont poursuivi la transformation de l’industrie de l’impression flexo, même pendant cette période difficile, et les participations que nous avons reçues jusqu’à présent sont impressionnantes.</w:t>
      </w:r>
      <w:r>
        <w:rPr>
          <w:sz w:val="22"/>
          <w:shd w:val="clear" w:color="auto" w:fill="FFFFFF"/>
          <w:rFonts w:ascii="Arial" w:hAnsi="Arial"/>
        </w:rPr>
        <w:t xml:space="preserve"> </w:t>
      </w:r>
      <w:r>
        <w:rPr>
          <w:sz w:val="22"/>
          <w:shd w:val="clear" w:color="auto" w:fill="FFFFFF"/>
          <w:rFonts w:ascii="Arial" w:hAnsi="Arial"/>
        </w:rPr>
        <w:t xml:space="preserve">Certaines ont exprimé leur intention de participer aux prix, mais ont simplement été débordées par leurs opérations jusqu’à présent.</w:t>
      </w:r>
      <w:r>
        <w:rPr>
          <w:sz w:val="22"/>
          <w:shd w:val="clear" w:color="auto" w:fill="FFFFFF"/>
          <w:rFonts w:ascii="Arial" w:hAnsi="Arial"/>
        </w:rPr>
        <w:t xml:space="preserve"> </w:t>
      </w:r>
      <w:r>
        <w:rPr>
          <w:sz w:val="22"/>
          <w:shd w:val="clear" w:color="auto" w:fill="FFFFFF"/>
          <w:rFonts w:ascii="Arial" w:hAnsi="Arial"/>
        </w:rPr>
        <w:t xml:space="preserve">En repoussant la date limite, nous leur offrons le délai supplémentaire dont elles ont besoin pour préparer et affiner leur participation en cette période de pandémie. »</w:t>
      </w:r>
      <w:r>
        <w:rPr>
          <w:sz w:val="22"/>
          <w:shd w:val="clear" w:color="auto" w:fill="FFFFFF"/>
          <w:rFonts w:ascii="Arial" w:hAnsi="Arial"/>
        </w:rPr>
        <w:t xml:space="preserve"> </w:t>
      </w:r>
    </w:p>
    <w:p w14:paraId="39C449A8" w14:textId="77777777" w:rsidR="00F87310" w:rsidRDefault="00F87310" w:rsidP="00CB59FA">
      <w:pPr>
        <w:spacing w:line="360" w:lineRule="auto"/>
        <w:jc w:val="both"/>
        <w:rPr>
          <w:rFonts w:ascii="Arial" w:hAnsi="Arial" w:cs="Arial"/>
          <w:sz w:val="22"/>
          <w:szCs w:val="22"/>
          <w:shd w:val="clear" w:color="auto" w:fill="FFFFFF"/>
        </w:rPr>
      </w:pPr>
    </w:p>
    <w:p w14:paraId="7FB17056" w14:textId="11564121" w:rsidR="007B7205" w:rsidRDefault="00F87310"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M. Horton espère qu’à la fin du délai de participation, le jury international aura la possibilité de se réunir en personne pour statuer avant d’annoncer les gagnants plus tard dans l’année.</w:t>
      </w:r>
      <w:r>
        <w:rPr>
          <w:sz w:val="22"/>
          <w:shd w:val="clear" w:color="auto" w:fill="FFFFFF"/>
          <w:rFonts w:ascii="Arial" w:hAnsi="Arial"/>
        </w:rPr>
        <w:t xml:space="preserve"> </w:t>
      </w:r>
      <w:r>
        <w:rPr>
          <w:sz w:val="22"/>
          <w:shd w:val="clear" w:color="auto" w:fill="FFFFFF"/>
          <w:rFonts w:ascii="Arial" w:hAnsi="Arial"/>
        </w:rPr>
        <w:t xml:space="preserve">« Nous contactons les entreprises pour clarifier leurs commentaires et recueillir des informations supplémentaires, le cas échéant, afin de nous assurer que leurs propositions décrivent pleinement leur innovation et atteignent la plus haute qualité possible.</w:t>
      </w:r>
      <w:r>
        <w:rPr>
          <w:sz w:val="22"/>
          <w:shd w:val="clear" w:color="auto" w:fill="FFFFFF"/>
          <w:rFonts w:ascii="Arial" w:hAnsi="Arial"/>
        </w:rPr>
        <w:t xml:space="preserve"> </w:t>
      </w:r>
      <w:r>
        <w:rPr>
          <w:sz w:val="22"/>
          <w:shd w:val="clear" w:color="auto" w:fill="FFFFFF"/>
          <w:rFonts w:ascii="Arial" w:hAnsi="Arial"/>
        </w:rPr>
        <w:t xml:space="preserve">J’espère que ce jury très expérimenté pourra apporter son expertise, examiner les participations et échanger sur les critères en personne, en fonction des restrictions de voyage et de l’évolution de la pandémie, bien sûr. »</w:t>
      </w:r>
    </w:p>
    <w:p w14:paraId="02FD7E34" w14:textId="77777777" w:rsidR="007B7205" w:rsidRDefault="007B7205" w:rsidP="00CB59FA">
      <w:pPr>
        <w:spacing w:line="360" w:lineRule="auto"/>
        <w:jc w:val="both"/>
        <w:rPr>
          <w:rFonts w:ascii="Arial" w:hAnsi="Arial" w:cs="Arial"/>
          <w:sz w:val="22"/>
          <w:szCs w:val="22"/>
          <w:shd w:val="clear" w:color="auto" w:fill="FFFFFF"/>
        </w:rPr>
      </w:pPr>
    </w:p>
    <w:p w14:paraId="468CA211" w14:textId="4CE76CD0" w:rsidR="007B7205" w:rsidRDefault="007B7205"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Les prix Global Flexo Innovation Awards récompensent les fournisseurs de services de prépresse, les imprimeurs et les marques à l’avant-garde de la transformation de l’industrie flexo.</w:t>
      </w:r>
      <w:r>
        <w:rPr>
          <w:sz w:val="22"/>
          <w:shd w:val="clear" w:color="auto" w:fill="FFFFFF"/>
          <w:rFonts w:ascii="Arial" w:hAnsi="Arial"/>
        </w:rPr>
        <w:t xml:space="preserve"> </w:t>
      </w:r>
      <w:r>
        <w:rPr>
          <w:sz w:val="22"/>
          <w:shd w:val="clear" w:color="auto" w:fill="FFFFFF"/>
          <w:rFonts w:ascii="Arial" w:hAnsi="Arial"/>
        </w:rPr>
        <w:t xml:space="preserve">Une qualité élevée étant une condition préalable, le programme unique regarde bien au-delà d’un échantillon d’impression et reconnaît les innovations qui apportent de la valeur à la chaîne de production d’impression.</w:t>
      </w:r>
      <w:r>
        <w:rPr>
          <w:sz w:val="22"/>
          <w:shd w:val="clear" w:color="auto" w:fill="FFFFFF"/>
          <w:rFonts w:ascii="Arial" w:hAnsi="Arial"/>
        </w:rPr>
        <w:t xml:space="preserve"> </w:t>
      </w:r>
      <w:r>
        <w:rPr>
          <w:sz w:val="22"/>
          <w:shd w:val="clear" w:color="auto" w:fill="FFFFFF"/>
          <w:rFonts w:ascii="Arial" w:hAnsi="Arial"/>
        </w:rPr>
        <w:t xml:space="preserve">Les participations ont démontré la manière dont l’impression flexographique, les KODAK FLEXCEL NX Plates et l’approche innovante des entreprises ont entraîné des réalisations remarquables dans l’utilisation d’une conception créative, l’amélioration du flux de production, la conversion au procédé d’impression flexo et l’engagement envers la durabilité.</w:t>
      </w:r>
      <w:r>
        <w:rPr>
          <w:sz w:val="22"/>
          <w:shd w:val="clear" w:color="auto" w:fill="FFFFFF"/>
          <w:rFonts w:ascii="Arial" w:hAnsi="Arial"/>
        </w:rPr>
        <w:t xml:space="preserve"> </w:t>
      </w:r>
    </w:p>
    <w:p w14:paraId="12157607" w14:textId="5C5D9494" w:rsidR="00081C24" w:rsidRDefault="00081C24" w:rsidP="00CB59FA">
      <w:pPr>
        <w:spacing w:line="360" w:lineRule="auto"/>
        <w:jc w:val="both"/>
        <w:rPr>
          <w:rFonts w:ascii="Arial" w:hAnsi="Arial" w:cs="Arial"/>
          <w:sz w:val="22"/>
          <w:szCs w:val="22"/>
          <w:shd w:val="clear" w:color="auto" w:fill="FFFFFF"/>
        </w:rPr>
      </w:pPr>
    </w:p>
    <w:p w14:paraId="0D19C7C9" w14:textId="2216EB5C" w:rsidR="00081C24" w:rsidRPr="00691CFE" w:rsidRDefault="00081C24"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Pour de plus amples informations sur les prix Global Flexo Innovation Awards et les modalités de participation, consultez </w:t>
      </w:r>
      <w:hyperlink r:id="rId7" w:history="1">
        <w:r>
          <w:rPr>
            <w:rStyle w:val="Lienhypertexte"/>
            <w:sz w:val="22"/>
            <w:shd w:val="clear" w:color="auto" w:fill="FFFFFF"/>
            <w:rFonts w:ascii="Arial" w:hAnsi="Arial"/>
          </w:rPr>
          <w:t xml:space="preserve">www.transformingflexo.com</w:t>
        </w:r>
      </w:hyperlink>
      <w:r>
        <w:rPr>
          <w:sz w:val="22"/>
          <w:shd w:val="clear" w:color="auto" w:fill="FFFFFF"/>
          <w:rFonts w:ascii="Arial" w:hAnsi="Arial"/>
        </w:rPr>
        <w:t xml:space="preserve">.</w:t>
      </w:r>
      <w:r>
        <w:rPr>
          <w:sz w:val="22"/>
          <w:shd w:val="clear" w:color="auto" w:fill="FFFFFF"/>
          <w:rFonts w:ascii="Arial" w:hAnsi="Arial"/>
        </w:rPr>
        <w:t xml:space="preserve"> </w:t>
      </w:r>
    </w:p>
    <w:p w14:paraId="57211F1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009E5C85" w14:textId="77777777" w:rsidR="00CB59FA" w:rsidRPr="00691CFE" w:rsidRDefault="00CB59FA" w:rsidP="00CB59FA">
      <w:pPr>
        <w:spacing w:line="360" w:lineRule="auto"/>
        <w:jc w:val="center"/>
        <w:rPr>
          <w:rFonts w:ascii="Arial" w:hAnsi="Arial" w:cs="Arial"/>
          <w:color w:val="000000"/>
          <w:sz w:val="22"/>
          <w:szCs w:val="22"/>
        </w:rPr>
      </w:pPr>
    </w:p>
    <w:p w14:paraId="564FFF08" w14:textId="77777777" w:rsidR="00CB59FA" w:rsidRPr="00691CFE" w:rsidRDefault="00CB59FA" w:rsidP="00CB59FA">
      <w:pPr>
        <w:spacing w:line="360" w:lineRule="auto"/>
        <w:jc w:val="center"/>
        <w:rPr>
          <w:color w:val="000000"/>
          <w:sz w:val="22"/>
          <w:szCs w:val="22"/>
          <w:shd w:val="clear" w:color="auto" w:fill="FFFFFF"/>
          <w:rFonts w:ascii="Arial" w:hAnsi="Arial" w:cs="Arial"/>
        </w:rPr>
      </w:pPr>
      <w:r>
        <w:rPr>
          <w:color w:val="000000"/>
          <w:sz w:val="22"/>
          <w:shd w:val="clear" w:color="auto" w:fill="FFFFFF"/>
          <w:rFonts w:ascii="Arial" w:hAnsi="Arial"/>
        </w:rPr>
        <w:t xml:space="preserve">FIN</w:t>
      </w:r>
    </w:p>
    <w:p w14:paraId="55F7AFE5" w14:textId="77777777" w:rsidR="00CB59FA" w:rsidRPr="00691CFE" w:rsidRDefault="00CB59FA" w:rsidP="00CB59FA">
      <w:pPr>
        <w:rPr>
          <w:rFonts w:ascii="Arial" w:hAnsi="Arial" w:cs="Arial"/>
          <w:sz w:val="22"/>
          <w:szCs w:val="22"/>
        </w:rPr>
      </w:pPr>
    </w:p>
    <w:p w14:paraId="1A23CF44" w14:textId="77777777" w:rsidR="00CB59FA" w:rsidRPr="00691CFE" w:rsidRDefault="00CB59FA" w:rsidP="00CB59FA">
      <w:pPr>
        <w:tabs>
          <w:tab w:val="left" w:pos="360"/>
          <w:tab w:val="right" w:pos="9360"/>
        </w:tabs>
        <w:textAlignment w:val="baseline"/>
        <w:rPr>
          <w:b/>
          <w:bCs/>
          <w:sz w:val="18"/>
          <w:szCs w:val="18"/>
          <w:rFonts w:ascii="Arial" w:hAnsi="Arial" w:cs="Arial"/>
        </w:rPr>
      </w:pPr>
      <w:r>
        <w:rPr>
          <w:b/>
          <w:sz w:val="18"/>
          <w:rFonts w:ascii="Arial" w:hAnsi="Arial"/>
        </w:rPr>
        <w:t xml:space="preserve">À propos de Miraclon</w:t>
      </w:r>
    </w:p>
    <w:p w14:paraId="6AD32CD5" w14:textId="3AABA324" w:rsidR="00CB59FA" w:rsidRPr="00691CFE" w:rsidRDefault="00CB59FA" w:rsidP="00CB59FA">
      <w:pPr>
        <w:rPr>
          <w:sz w:val="18"/>
          <w:szCs w:val="18"/>
          <w:rFonts w:ascii="Arial" w:hAnsi="Arial" w:cs="Arial"/>
        </w:rPr>
      </w:pPr>
      <w:r>
        <w:rPr>
          <w:sz w:val="18"/>
          <w:rFonts w:ascii="Arial" w:hAnsi="Arial"/>
        </w:rPr>
        <w:t xml:space="preserve">Les KODAK FLEXCEL Solutions contribuent depuis plus de dix ans à transformer l’impression flexographique.</w:t>
      </w:r>
      <w:r>
        <w:rPr>
          <w:sz w:val="18"/>
          <w:rFonts w:ascii="Arial" w:hAnsi="Arial"/>
        </w:rPr>
        <w:t xml:space="preserve"> </w:t>
      </w:r>
      <w:r>
        <w:rPr>
          <w:sz w:val="18"/>
          <w:rFonts w:ascii="Arial" w:hAnsi="Arial"/>
        </w:rPr>
        <w:t xml:space="preserve">Créées par Miraclon, les KODAK FLEXCEL Solutions – y compris les systèmes FLEXCEL NX et FLEXCEL NX Ultra leaders de l’industrie – apportent aux clients une meilleure qualité, une rentabilité supérieure, une productivité optimisée et des résultats exceptionnels.</w:t>
      </w:r>
      <w:r>
        <w:rPr>
          <w:sz w:val="18"/>
          <w:rFonts w:ascii="Arial" w:hAnsi="Arial"/>
        </w:rPr>
        <w:t xml:space="preserve"> </w:t>
      </w:r>
      <w:r>
        <w:rPr>
          <w:sz w:val="18"/>
          <w:rFonts w:ascii="Arial" w:hAnsi="Arial"/>
        </w:rPr>
        <w:t xml:space="preserve">En se concentrant sur une science de l’image révolutionnaire, sur l’innovation et sur la collaboration avec des partenaires et des clients de l’industrie, Miraclon s’engage pour le futur de la flexo et est en place pour mener la bataille.</w:t>
      </w:r>
      <w:r>
        <w:rPr>
          <w:sz w:val="18"/>
          <w:rFonts w:ascii="Arial" w:hAnsi="Arial"/>
        </w:rPr>
        <w:t xml:space="preserve"> </w:t>
      </w:r>
    </w:p>
    <w:p w14:paraId="426BCC02" w14:textId="53CD353C" w:rsidR="00CB59FA" w:rsidRPr="00691CFE" w:rsidRDefault="00CB59FA" w:rsidP="00CB59FA">
      <w:pPr>
        <w:rPr>
          <w:sz w:val="18"/>
          <w:szCs w:val="18"/>
          <w:rFonts w:ascii="Arial" w:hAnsi="Arial" w:cs="Arial"/>
        </w:rPr>
      </w:pPr>
      <w:r>
        <w:rPr>
          <w:sz w:val="18"/>
          <w:rFonts w:ascii="Arial" w:hAnsi="Arial"/>
        </w:rPr>
        <w:t xml:space="preserve">Pour en savoir plus, visitez </w:t>
      </w:r>
      <w:hyperlink r:id="rId8" w:history="1">
        <w:r>
          <w:rPr>
            <w:rStyle w:val="Lienhypertexte"/>
            <w:sz w:val="18"/>
            <w:rFonts w:ascii="Arial" w:hAnsi="Arial"/>
          </w:rPr>
          <w:t xml:space="preserve">www.miraclon.com</w:t>
        </w:r>
      </w:hyperlink>
      <w:r>
        <w:rPr>
          <w:sz w:val="18"/>
          <w:rFonts w:ascii="Arial" w:hAnsi="Arial"/>
        </w:rPr>
        <w:t xml:space="preserve">.</w:t>
      </w:r>
      <w:r>
        <w:rPr>
          <w:sz w:val="18"/>
          <w:rFonts w:ascii="Arial" w:hAnsi="Arial"/>
        </w:rPr>
        <w:t xml:space="preserve">  </w:t>
      </w:r>
      <w:r>
        <w:rPr>
          <w:sz w:val="18"/>
          <w:rFonts w:ascii="Arial" w:hAnsi="Arial"/>
        </w:rPr>
        <w:t xml:space="preserve">Suivez-nous sur Twitter </w:t>
      </w:r>
      <w:hyperlink r:id="rId9" w:history="1">
        <w:r>
          <w:rPr>
            <w:rStyle w:val="Lienhypertexte"/>
            <w:color w:val="F58220" w:themeColor="accent1"/>
            <w:sz w:val="18"/>
            <w:rFonts w:ascii="Arial" w:hAnsi="Arial"/>
          </w:rPr>
          <w:t xml:space="preserve">@kodakflexcel</w:t>
        </w:r>
      </w:hyperlink>
      <w:r>
        <w:t xml:space="preserve"> </w:t>
      </w:r>
      <w:r>
        <w:rPr>
          <w:sz w:val="18"/>
          <w:rFonts w:ascii="Arial" w:hAnsi="Arial"/>
        </w:rPr>
        <w:t xml:space="preserve">et connectez-vous à notre compte LinkedIn </w:t>
      </w:r>
      <w:hyperlink r:id="rId10" w:history="1">
        <w:r>
          <w:rPr>
            <w:rStyle w:val="Lienhypertexte"/>
            <w:sz w:val="18"/>
            <w:rFonts w:ascii="Arial" w:hAnsi="Arial"/>
          </w:rPr>
          <w:t xml:space="preserve">Miraclon Corporation</w:t>
        </w:r>
      </w:hyperlink>
      <w:r>
        <w:rPr>
          <w:sz w:val="18"/>
          <w:rFonts w:ascii="Arial" w:hAnsi="Arial"/>
        </w:rPr>
        <w:t xml:space="preserve">.</w:t>
      </w:r>
      <w:r>
        <w:rPr>
          <w:sz w:val="18"/>
          <w:rFonts w:ascii="Arial" w:hAnsi="Arial"/>
        </w:rPr>
        <w:t xml:space="preserve"> </w:t>
      </w:r>
    </w:p>
    <w:p w14:paraId="3C7E4078" w14:textId="77777777" w:rsidR="00CB59FA" w:rsidRPr="00F60CB8" w:rsidRDefault="00CB59FA" w:rsidP="00CB59FA">
      <w:pPr>
        <w:rPr>
          <w:rFonts w:cstheme="minorHAnsi"/>
          <w:sz w:val="20"/>
          <w:szCs w:val="20"/>
        </w:rPr>
      </w:pPr>
    </w:p>
    <w:p w14:paraId="2AC101B4" w14:textId="77777777" w:rsidR="0062037B" w:rsidRPr="00CB59FA" w:rsidRDefault="0062037B" w:rsidP="00CB59FA"/>
    <w:sectPr w:rsidR="0062037B" w:rsidRPr="00CB59FA" w:rsidSect="00F34D57">
      <w:headerReference w:type="even" r:id="rId11"/>
      <w:footerReference w:type="default" r:id="rId12"/>
      <w:headerReference w:type="first" r:id="rId13"/>
      <w:footerReference w:type="first" r:id="rId14"/>
      <w:pgSz w:w="11900" w:h="16840"/>
      <w:pgMar w:top="990" w:right="1550" w:bottom="1440" w:left="144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D9E8" w14:textId="77777777" w:rsidR="00916477" w:rsidRDefault="00916477" w:rsidP="00D424EF">
      <w:r>
        <w:separator/>
      </w:r>
    </w:p>
  </w:endnote>
  <w:endnote w:type="continuationSeparator" w:id="0">
    <w:p w14:paraId="0B592C8E" w14:textId="77777777" w:rsidR="00916477" w:rsidRDefault="00916477"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Pieddepage"/>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Pieddepage"/>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E583" w14:textId="77777777" w:rsidR="00916477" w:rsidRDefault="00916477" w:rsidP="00D424EF">
      <w:r>
        <w:separator/>
      </w:r>
    </w:p>
  </w:footnote>
  <w:footnote w:type="continuationSeparator" w:id="0">
    <w:p w14:paraId="7A123164" w14:textId="77777777" w:rsidR="00916477" w:rsidRDefault="00916477"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En-tte"/>
    </w:pPr>
    <w: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En-tte"/>
      <w:tabs>
        <w:tab w:val="clear" w:pos="9026"/>
      </w:tabs>
      <w:ind w:left="567" w:right="-1276"/>
    </w:pPr>
    <w: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En-tte"/>
      <w:tabs>
        <w:tab w:val="clear" w:pos="4513"/>
        <w:tab w:val="clear" w:pos="9026"/>
        <w:tab w:val="left" w:pos="2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dirty" w:grammar="dirty"/>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633A4"/>
    <w:rsid w:val="0007365C"/>
    <w:rsid w:val="00081C24"/>
    <w:rsid w:val="00157E32"/>
    <w:rsid w:val="001C2759"/>
    <w:rsid w:val="001E7BFF"/>
    <w:rsid w:val="00236269"/>
    <w:rsid w:val="00257FA6"/>
    <w:rsid w:val="00263608"/>
    <w:rsid w:val="00271DB7"/>
    <w:rsid w:val="002A0A77"/>
    <w:rsid w:val="002C233A"/>
    <w:rsid w:val="002C7308"/>
    <w:rsid w:val="002D4D34"/>
    <w:rsid w:val="002E5E1D"/>
    <w:rsid w:val="002F6C32"/>
    <w:rsid w:val="0030187C"/>
    <w:rsid w:val="00322993"/>
    <w:rsid w:val="00373459"/>
    <w:rsid w:val="00385FCA"/>
    <w:rsid w:val="003960F5"/>
    <w:rsid w:val="003E6AD3"/>
    <w:rsid w:val="003E77F2"/>
    <w:rsid w:val="003F2D0D"/>
    <w:rsid w:val="00407A63"/>
    <w:rsid w:val="00442226"/>
    <w:rsid w:val="004508C6"/>
    <w:rsid w:val="00453185"/>
    <w:rsid w:val="004D4E3A"/>
    <w:rsid w:val="00561D3A"/>
    <w:rsid w:val="00574A99"/>
    <w:rsid w:val="005B59F9"/>
    <w:rsid w:val="0062037B"/>
    <w:rsid w:val="0064275D"/>
    <w:rsid w:val="00691CFE"/>
    <w:rsid w:val="006D5038"/>
    <w:rsid w:val="00764BA3"/>
    <w:rsid w:val="0076656A"/>
    <w:rsid w:val="00782786"/>
    <w:rsid w:val="0079051F"/>
    <w:rsid w:val="007B7205"/>
    <w:rsid w:val="007E5C0A"/>
    <w:rsid w:val="008B3227"/>
    <w:rsid w:val="008C24EC"/>
    <w:rsid w:val="008C775E"/>
    <w:rsid w:val="00916477"/>
    <w:rsid w:val="00923088"/>
    <w:rsid w:val="00936F9E"/>
    <w:rsid w:val="009A4A1D"/>
    <w:rsid w:val="00A121F4"/>
    <w:rsid w:val="00A12A28"/>
    <w:rsid w:val="00A71DF5"/>
    <w:rsid w:val="00A96D72"/>
    <w:rsid w:val="00AB653D"/>
    <w:rsid w:val="00AE790B"/>
    <w:rsid w:val="00B242B0"/>
    <w:rsid w:val="00B2539E"/>
    <w:rsid w:val="00B927DD"/>
    <w:rsid w:val="00BA3F33"/>
    <w:rsid w:val="00C01071"/>
    <w:rsid w:val="00C22C63"/>
    <w:rsid w:val="00C27188"/>
    <w:rsid w:val="00CB59FA"/>
    <w:rsid w:val="00CC3054"/>
    <w:rsid w:val="00CE47A2"/>
    <w:rsid w:val="00CF6875"/>
    <w:rsid w:val="00D424EF"/>
    <w:rsid w:val="00D531F7"/>
    <w:rsid w:val="00E77021"/>
    <w:rsid w:val="00EC2A36"/>
    <w:rsid w:val="00ED0B47"/>
    <w:rsid w:val="00F34D57"/>
    <w:rsid w:val="00F53DB8"/>
    <w:rsid w:val="00F66E82"/>
    <w:rsid w:val="00F87310"/>
    <w:rsid w:val="00FC794C"/>
    <w:rsid w:val="00FE1010"/>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24EF"/>
    <w:pPr>
      <w:tabs>
        <w:tab w:val="center" w:pos="4513"/>
        <w:tab w:val="right" w:pos="9026"/>
      </w:tabs>
    </w:pPr>
  </w:style>
  <w:style w:type="character" w:customStyle="1" w:styleId="En-tteCar">
    <w:name w:val="En-tête Car"/>
    <w:basedOn w:val="Policepardfaut"/>
    <w:link w:val="En-tte"/>
    <w:uiPriority w:val="99"/>
    <w:rsid w:val="00D424EF"/>
  </w:style>
  <w:style w:type="paragraph" w:styleId="Pieddepage">
    <w:name w:val="footer"/>
    <w:basedOn w:val="Normal"/>
    <w:link w:val="PieddepageCar"/>
    <w:uiPriority w:val="99"/>
    <w:unhideWhenUsed/>
    <w:rsid w:val="00D424EF"/>
    <w:pPr>
      <w:tabs>
        <w:tab w:val="center" w:pos="4513"/>
        <w:tab w:val="right" w:pos="9026"/>
      </w:tabs>
    </w:pPr>
  </w:style>
  <w:style w:type="character" w:customStyle="1" w:styleId="PieddepageCar">
    <w:name w:val="Pied de page Car"/>
    <w:basedOn w:val="Policepardfaut"/>
    <w:link w:val="Pieddepage"/>
    <w:uiPriority w:val="99"/>
    <w:rsid w:val="00D424EF"/>
  </w:style>
  <w:style w:type="character" w:styleId="Lienhypertexte">
    <w:name w:val="Hyperlink"/>
    <w:basedOn w:val="Policepardfaut"/>
    <w:uiPriority w:val="99"/>
    <w:unhideWhenUsed/>
    <w:rsid w:val="004508C6"/>
    <w:rPr>
      <w:color w:val="F48220" w:themeColor="hyperlink"/>
      <w:u w:val="single"/>
    </w:rPr>
  </w:style>
  <w:style w:type="character" w:styleId="Mentionnonrsolue">
    <w:name w:val="Unresolved Mention"/>
    <w:basedOn w:val="Policepardfaut"/>
    <w:uiPriority w:val="99"/>
    <w:semiHidden/>
    <w:unhideWhenUsed/>
    <w:rsid w:val="004508C6"/>
    <w:rPr>
      <w:color w:val="605E5C"/>
      <w:shd w:val="clear" w:color="auto" w:fill="E1DFDD"/>
    </w:rPr>
  </w:style>
  <w:style w:type="character" w:styleId="Lienhypertextesuivivisit">
    <w:name w:val="FollowedHyperlink"/>
    <w:basedOn w:val="Policepardfaut"/>
    <w:uiPriority w:val="99"/>
    <w:semiHidden/>
    <w:unhideWhenUsed/>
    <w:rsid w:val="004508C6"/>
    <w:rPr>
      <w:color w:val="F48220" w:themeColor="followedHyperlink"/>
      <w:u w:val="single"/>
    </w:rPr>
  </w:style>
  <w:style w:type="character" w:styleId="Marquedecommentaire">
    <w:name w:val="annotation reference"/>
    <w:basedOn w:val="Policepardfaut"/>
    <w:uiPriority w:val="99"/>
    <w:semiHidden/>
    <w:unhideWhenUsed/>
    <w:rsid w:val="00F53DB8"/>
    <w:rPr>
      <w:sz w:val="16"/>
      <w:szCs w:val="16"/>
    </w:rPr>
  </w:style>
  <w:style w:type="paragraph" w:styleId="Commentaire">
    <w:name w:val="annotation text"/>
    <w:basedOn w:val="Normal"/>
    <w:link w:val="CommentaireCar"/>
    <w:uiPriority w:val="99"/>
    <w:semiHidden/>
    <w:unhideWhenUsed/>
    <w:rsid w:val="00F53DB8"/>
    <w:rPr>
      <w:sz w:val="20"/>
      <w:szCs w:val="20"/>
    </w:rPr>
  </w:style>
  <w:style w:type="character" w:customStyle="1" w:styleId="CommentaireCar">
    <w:name w:val="Commentaire Car"/>
    <w:basedOn w:val="Policepardfaut"/>
    <w:link w:val="Commentaire"/>
    <w:uiPriority w:val="99"/>
    <w:semiHidden/>
    <w:rsid w:val="00F53DB8"/>
    <w:rPr>
      <w:sz w:val="20"/>
      <w:szCs w:val="20"/>
      <w:lang w:val="fr-FR"/>
    </w:rPr>
  </w:style>
  <w:style w:type="paragraph" w:styleId="Objetducommentaire">
    <w:name w:val="annotation subject"/>
    <w:basedOn w:val="Commentaire"/>
    <w:next w:val="Commentaire"/>
    <w:link w:val="ObjetducommentaireCar"/>
    <w:uiPriority w:val="99"/>
    <w:semiHidden/>
    <w:unhideWhenUsed/>
    <w:rsid w:val="00F53DB8"/>
    <w:rPr>
      <w:b/>
      <w:bCs/>
    </w:rPr>
  </w:style>
  <w:style w:type="character" w:customStyle="1" w:styleId="ObjetducommentaireCar">
    <w:name w:val="Objet du commentaire Car"/>
    <w:basedOn w:val="CommentaireCar"/>
    <w:link w:val="Objetducommentaire"/>
    <w:uiPriority w:val="99"/>
    <w:semiHidden/>
    <w:rsid w:val="00F53DB8"/>
    <w:rPr>
      <w:b/>
      <w:bCs/>
      <w:sz w:val="20"/>
      <w:szCs w:val="20"/>
      <w:lang w:val="fr-FR"/>
    </w:rPr>
  </w:style>
  <w:style w:type="character" w:styleId="lev">
    <w:name w:val="Strong"/>
    <w:basedOn w:val="Policepardfaut"/>
    <w:uiPriority w:val="22"/>
    <w:qFormat/>
    <w:rsid w:val="00F53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clon.com"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ransformingflexo.com"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woods@adcomms.co.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inkedin.com/company/miraclon-corporation/"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twitter.com/KodakFlexc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7C73F-97FB-4687-88C5-4961F0A0FEFB}"/>
</file>

<file path=customXml/itemProps2.xml><?xml version="1.0" encoding="utf-8"?>
<ds:datastoreItem xmlns:ds="http://schemas.openxmlformats.org/officeDocument/2006/customXml" ds:itemID="{6F1A16FE-7071-461E-AEBB-B51E3D2154DF}"/>
</file>

<file path=customXml/itemProps3.xml><?xml version="1.0" encoding="utf-8"?>
<ds:datastoreItem xmlns:ds="http://schemas.openxmlformats.org/officeDocument/2006/customXml" ds:itemID="{EF37B723-320F-4DFA-B46E-F3AE33A5BC06}"/>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2021-01-26T08:00:00Z</dcterms:created>
  <dcterms:modified xsi:type="dcterms:W3CDTF">2021-01-26T08:00:00Z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