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8D839" w14:textId="098F219E" w:rsidR="009F6C63" w:rsidRDefault="00410F0B" w:rsidP="009D2C80">
      <w:pPr>
        <w:pStyle w:val="p1"/>
        <w:spacing w:line="360" w:lineRule="auto"/>
        <w:rPr>
          <w:b/>
        </w:rPr>
      </w:pPr>
      <w:r>
        <w:drawing>
          <wp:anchor distT="0" distB="0" distL="114300" distR="114300" simplePos="0" relativeHeight="251658240" behindDoc="0" locked="0" layoutInCell="1" allowOverlap="1" wp14:anchorId="39729C50" wp14:editId="51BC4068">
            <wp:simplePos x="0" y="0"/>
            <wp:positionH relativeFrom="column">
              <wp:posOffset>4069080</wp:posOffset>
            </wp:positionH>
            <wp:positionV relativeFrom="page">
              <wp:posOffset>22860</wp:posOffset>
            </wp:positionV>
            <wp:extent cx="2296424" cy="1253185"/>
            <wp:effectExtent l="0" t="0" r="0" b="0"/>
            <wp:wrapSquare wrapText="bothSides"/>
            <wp:docPr id="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6424" cy="12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CBB8A9" w14:textId="661B9EDA" w:rsidR="009F6C63" w:rsidRPr="00404188" w:rsidRDefault="00370FE2" w:rsidP="009D2C80">
      <w:pPr>
        <w:pStyle w:val="p1"/>
        <w:spacing w:line="360" w:lineRule="auto"/>
      </w:pPr>
      <w:r>
        <w:rPr>
          <w:b/>
          <w:sz w:val="20"/>
        </w:rPr>
        <w:t xml:space="preserve">Informacja prasowa</w:t>
      </w:r>
    </w:p>
    <w:p w14:paraId="2C77D67B" w14:textId="64A25D98" w:rsidR="009F6C63" w:rsidRPr="00404188" w:rsidRDefault="009F6C63" w:rsidP="009D2C80">
      <w:pPr>
        <w:pStyle w:val="Standard"/>
        <w:rPr>
          <w:rFonts w:ascii="Arial" w:hAnsi="Arial" w:cs="Arial"/>
          <w:szCs w:val="20"/>
          <w:lang w:val="en-US"/>
        </w:rPr>
      </w:pPr>
    </w:p>
    <w:p w14:paraId="43ED8ABA" w14:textId="77777777" w:rsidR="002E2ABE" w:rsidRPr="00404188" w:rsidRDefault="002E2ABE" w:rsidP="009D2C80">
      <w:pPr>
        <w:pStyle w:val="Standard"/>
        <w:rPr>
          <w:rFonts w:ascii="Arial" w:hAnsi="Arial" w:cs="Arial"/>
          <w:szCs w:val="20"/>
          <w:lang w:val="en-US"/>
        </w:rPr>
      </w:pPr>
    </w:p>
    <w:p w14:paraId="0C6BF12C" w14:textId="77777777" w:rsidR="009F6C63" w:rsidRPr="00404188" w:rsidRDefault="00410F0B" w:rsidP="009D2C80">
      <w:pPr>
        <w:pStyle w:val="Standard"/>
        <w:rPr>
          <w:szCs w:val="20"/>
          <w:rFonts w:ascii="Arial" w:hAnsi="Arial" w:cs="Arial"/>
        </w:rPr>
      </w:pPr>
      <w:r>
        <w:rPr>
          <w:rFonts w:ascii="Arial" w:hAnsi="Arial"/>
        </w:rPr>
        <w:t xml:space="preserve">Kontakt dla mediów:</w:t>
      </w:r>
    </w:p>
    <w:p w14:paraId="240FD936" w14:textId="4EE51E33" w:rsidR="009F6C63" w:rsidRPr="00404188" w:rsidRDefault="00410F0B" w:rsidP="009D2C80">
      <w:pPr>
        <w:pStyle w:val="Standard"/>
        <w:rPr>
          <w:szCs w:val="20"/>
          <w:rFonts w:ascii="Arial" w:hAnsi="Arial" w:cs="Arial"/>
        </w:rPr>
      </w:pPr>
      <w:r>
        <w:rPr>
          <w:rFonts w:ascii="Arial" w:hAnsi="Arial"/>
        </w:rPr>
        <w:t xml:space="preserve">Miraclon:</w:t>
      </w:r>
      <w:r>
        <w:rPr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Elni Van Rensburg - +1 830 317 0950 –</w:t>
      </w:r>
      <w:r w:rsidR="00404188">
        <w:fldChar w:fldCharType="begin"/>
      </w:r>
      <w:r w:rsidR="00404188">
        <w:instrText xml:space="preserve"> HYPERLINK "elni.vanrensburg@miraclon.com" </w:instrText>
      </w:r>
      <w:r w:rsidR="00404188">
        <w:fldChar w:fldCharType="separate"/>
      </w:r>
      <w:r>
        <w:rPr>
          <w:rStyle w:val="Lienhypertexte"/>
          <w:rFonts w:ascii="Arial" w:hAnsi="Arial"/>
        </w:rPr>
        <w:t xml:space="preserve">elni.vanrensburg@miraclon.com</w:t>
      </w:r>
      <w:r w:rsidR="00404188">
        <w:rPr>
          <w:rStyle w:val="Lienhypertexte"/>
          <w:rFonts w:ascii="Arial" w:hAnsi="Arial" w:cs="Arial"/>
        </w:rPr>
        <w:fldChar w:fldCharType="end"/>
      </w:r>
      <w:r>
        <w:rPr>
          <w:color w:val="000000"/>
          <w:rFonts w:ascii="Arial" w:hAnsi="Arial"/>
        </w:rPr>
        <w:t xml:space="preserve">  </w:t>
      </w:r>
    </w:p>
    <w:p w14:paraId="75DEC26D" w14:textId="77777777" w:rsidR="009F6C63" w:rsidRPr="00404188" w:rsidRDefault="009F6C63" w:rsidP="009D2C80">
      <w:pPr>
        <w:pStyle w:val="Standard"/>
        <w:rPr>
          <w:rFonts w:ascii="Arial" w:hAnsi="Arial" w:cs="Arial"/>
          <w:color w:val="000000"/>
          <w:szCs w:val="20"/>
          <w:lang w:val="en-US"/>
        </w:rPr>
      </w:pPr>
    </w:p>
    <w:p w14:paraId="0D63EAE1" w14:textId="6DA8F73D" w:rsidR="009F6C63" w:rsidRPr="006B3153" w:rsidRDefault="00161A56" w:rsidP="009D2C80">
      <w:pPr>
        <w:pStyle w:val="Standard"/>
        <w:rPr>
          <w:szCs w:val="20"/>
          <w:rFonts w:ascii="Arial" w:hAnsi="Arial" w:cs="Arial"/>
        </w:rPr>
      </w:pPr>
      <w:r>
        <w:rPr>
          <w:color w:val="000000"/>
          <w:rFonts w:ascii="Arial" w:hAnsi="Arial"/>
        </w:rPr>
        <w:t xml:space="preserve">15 lutego 2021 r.</w:t>
      </w:r>
    </w:p>
    <w:p w14:paraId="39EC40F7" w14:textId="77777777" w:rsidR="009F6C63" w:rsidRPr="002E2ABE" w:rsidRDefault="009F6C63" w:rsidP="009D2C80">
      <w:pPr>
        <w:pStyle w:val="p1"/>
        <w:spacing w:line="360" w:lineRule="auto"/>
        <w:jc w:val="center"/>
        <w:rPr>
          <w:sz w:val="20"/>
          <w:szCs w:val="20"/>
        </w:rPr>
      </w:pPr>
    </w:p>
    <w:p w14:paraId="09DA6F8F" w14:textId="3BDC1B8E" w:rsidR="009F6C63" w:rsidRPr="003D5D87" w:rsidRDefault="00161A56" w:rsidP="003D5D87">
      <w:pPr>
        <w:pStyle w:val="p1"/>
        <w:spacing w:line="360" w:lineRule="auto"/>
        <w:jc w:val="center"/>
      </w:pPr>
      <w:r>
        <w:rPr>
          <w:b/>
          <w:sz w:val="26"/>
        </w:rPr>
        <w:t xml:space="preserve">Miraclon wzmacnia zespół kierowniczy ds. innowacji</w:t>
      </w:r>
      <w:r>
        <w:rPr>
          <w:b/>
          <w:sz w:val="26"/>
        </w:rPr>
        <w:t xml:space="preserve"> </w:t>
      </w:r>
    </w:p>
    <w:p w14:paraId="49D48566" w14:textId="6BE039CA" w:rsidR="00A12A22" w:rsidRDefault="00470F98" w:rsidP="00370FE2">
      <w:pPr>
        <w:pStyle w:val="p1"/>
        <w:spacing w:line="360" w:lineRule="auto"/>
        <w:jc w:val="center"/>
        <w:rPr>
          <w:i/>
          <w:iCs/>
          <w:sz w:val="24"/>
          <w:szCs w:val="24"/>
        </w:rPr>
      </w:pPr>
      <w:r>
        <w:rPr>
          <w:i/>
          <w:sz w:val="24"/>
        </w:rPr>
        <w:t xml:space="preserve">Dr Reid Chesterfield mianowany dyrektorem ds. technologii i innowacji</w:t>
      </w:r>
    </w:p>
    <w:p w14:paraId="0039CE1F" w14:textId="3C5F5105" w:rsidR="00042705" w:rsidRPr="00370FE2" w:rsidRDefault="00470F98" w:rsidP="00370FE2">
      <w:pPr>
        <w:pStyle w:val="p1"/>
        <w:spacing w:line="360" w:lineRule="auto"/>
        <w:jc w:val="center"/>
        <w:rPr>
          <w:i/>
          <w:iCs/>
          <w:sz w:val="24"/>
          <w:szCs w:val="24"/>
        </w:rPr>
      </w:pPr>
      <w:r>
        <w:rPr>
          <w:i/>
          <w:sz w:val="24"/>
        </w:rPr>
        <w:t xml:space="preserve">Dr Zaki Ali wyznaczony na głównego doradcę ds. technologii przy prezesie</w:t>
      </w:r>
    </w:p>
    <w:p w14:paraId="049187B2" w14:textId="77777777" w:rsidR="00370FE2" w:rsidRDefault="00370FE2" w:rsidP="009D2C80">
      <w:pPr>
        <w:pStyle w:val="p1"/>
        <w:spacing w:line="360" w:lineRule="auto"/>
        <w:jc w:val="both"/>
        <w:rPr>
          <w:sz w:val="22"/>
          <w:szCs w:val="22"/>
          <w:lang w:val="en-US"/>
        </w:rPr>
      </w:pPr>
    </w:p>
    <w:p w14:paraId="0CB7801A" w14:textId="60EF1E9D" w:rsidR="00042705" w:rsidRDefault="00042705" w:rsidP="009D2C80">
      <w:pPr>
        <w:pStyle w:val="p1"/>
        <w:spacing w:line="360" w:lineRule="auto"/>
        <w:jc w:val="both"/>
        <w:rPr>
          <w:sz w:val="22"/>
          <w:szCs w:val="22"/>
        </w:rPr>
      </w:pPr>
      <w:r>
        <w:rPr>
          <w:sz w:val="22"/>
        </w:rPr>
        <w:t xml:space="preserve">Firma Miraclon ogłosiła dziś mianowanie dr. Reida Chesterfielda na stanowisko dyrektora ds. technologii i innowacji oraz dr. Zakiego Ali na głównego doradcę ds. technologii przy prezesie, potwierdzając zaangażowanie firmy w innowacje i poszerzając zespół kierowniczy działu technologii i innowacji.</w:t>
      </w:r>
    </w:p>
    <w:p w14:paraId="271E1EF7" w14:textId="4996BB7A" w:rsidR="00042705" w:rsidRDefault="00042705" w:rsidP="009D2C80">
      <w:pPr>
        <w:pStyle w:val="p1"/>
        <w:spacing w:line="360" w:lineRule="auto"/>
        <w:jc w:val="both"/>
        <w:rPr>
          <w:sz w:val="22"/>
          <w:szCs w:val="22"/>
          <w:lang w:val="en-US"/>
        </w:rPr>
      </w:pPr>
    </w:p>
    <w:p w14:paraId="36A317AE" w14:textId="47D74894" w:rsidR="00042705" w:rsidRDefault="00212E9B" w:rsidP="009D2C80">
      <w:pPr>
        <w:pStyle w:val="p1"/>
        <w:spacing w:line="360" w:lineRule="auto"/>
        <w:jc w:val="both"/>
        <w:rPr>
          <w:sz w:val="22"/>
          <w:szCs w:val="22"/>
        </w:rPr>
      </w:pPr>
      <w:r>
        <w:rPr>
          <w:sz w:val="22"/>
        </w:rPr>
        <w:t xml:space="preserve">Reid wnosi do firmy Miraclon olbrzymie doświadczenie branżowe, handlowe i kierownicze. Od października 2016 roku zajmował stanowisko globalnego dyrektora ds. materiałów termoprzewodzących w firmie Henkel.</w:t>
      </w:r>
      <w:r>
        <w:rPr>
          <w:sz w:val="22"/>
        </w:rPr>
        <w:t xml:space="preserve"> </w:t>
      </w:r>
      <w:r>
        <w:rPr>
          <w:sz w:val="22"/>
        </w:rPr>
        <w:t xml:space="preserve">Wcześniej przez 13 lat pracował na różnych stanowiskach technicznych i kierowniczych w firmie DuPont.</w:t>
      </w:r>
    </w:p>
    <w:p w14:paraId="0AFC456D" w14:textId="1C06B2D2" w:rsidR="0011605E" w:rsidRDefault="0011605E" w:rsidP="009D2C80">
      <w:pPr>
        <w:pStyle w:val="p1"/>
        <w:spacing w:line="360" w:lineRule="auto"/>
        <w:jc w:val="both"/>
        <w:rPr>
          <w:sz w:val="22"/>
          <w:szCs w:val="22"/>
          <w:lang w:val="en-US"/>
        </w:rPr>
      </w:pPr>
    </w:p>
    <w:p w14:paraId="06CF18B1" w14:textId="6C2522E5" w:rsidR="0011605E" w:rsidRPr="00370FE2" w:rsidRDefault="00212E9B" w:rsidP="0011605E">
      <w:pPr>
        <w:spacing w:line="360" w:lineRule="auto"/>
        <w:rPr>
          <w:sz w:val="22"/>
          <w:szCs w:val="24"/>
          <w:rFonts w:ascii="Arial" w:hAnsi="Arial" w:cs="Arial"/>
        </w:rPr>
      </w:pPr>
      <w:r>
        <w:rPr>
          <w:sz w:val="22"/>
          <w:rFonts w:ascii="Arial" w:hAnsi="Arial"/>
        </w:rPr>
        <w:t xml:space="preserve">Zaki Ali, z czułością nazywany „ojcem chrzestnym” FLEXCEL NX Technology, kieruje rozwojem technologii i produktów od momentu zaistnienia fleksografii w firmie Kodak, co umożliwiło jej rozwój, a w rezultacie powstanie firmy Miraclon.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Posiada kilka patentów na tę unikatową technologię, która pomaga przekształcać branżę fleksodruku.</w:t>
      </w:r>
    </w:p>
    <w:p w14:paraId="5975C5A6" w14:textId="162C4D2B" w:rsidR="00042705" w:rsidRDefault="00042705" w:rsidP="009D2C80">
      <w:pPr>
        <w:pStyle w:val="p1"/>
        <w:spacing w:line="360" w:lineRule="auto"/>
        <w:jc w:val="both"/>
        <w:rPr>
          <w:sz w:val="22"/>
          <w:szCs w:val="22"/>
          <w:lang w:val="en-US"/>
        </w:rPr>
      </w:pPr>
    </w:p>
    <w:p w14:paraId="54BCF29C" w14:textId="281BBB3D" w:rsidR="00161A56" w:rsidRDefault="009349C6" w:rsidP="009D2C80">
      <w:pPr>
        <w:pStyle w:val="p1"/>
        <w:spacing w:line="360" w:lineRule="auto"/>
        <w:jc w:val="both"/>
        <w:rPr>
          <w:sz w:val="22"/>
          <w:szCs w:val="22"/>
        </w:rPr>
      </w:pPr>
      <w:r>
        <w:rPr>
          <w:sz w:val="22"/>
        </w:rPr>
        <w:t xml:space="preserve">Chris Payne, prezes firmy Miraclon, komentuje:</w:t>
      </w:r>
      <w:r>
        <w:rPr>
          <w:sz w:val="22"/>
        </w:rPr>
        <w:t xml:space="preserve"> </w:t>
      </w:r>
      <w:r>
        <w:rPr>
          <w:sz w:val="22"/>
        </w:rPr>
        <w:t xml:space="preserve">„Rozszerzenie zespołu kierowniczego działu technologi i innowacji jest ważnym krokiem dla firmy Miraclon.</w:t>
      </w:r>
      <w:r>
        <w:rPr>
          <w:sz w:val="22"/>
        </w:rPr>
        <w:t xml:space="preserve"> </w:t>
      </w:r>
      <w:r>
        <w:rPr>
          <w:sz w:val="22"/>
        </w:rPr>
        <w:t xml:space="preserve">Reid wnosi do zespołu odpowiednią wiedzę i doświadczenie, ponieważ zamierzamy nadal wykorzystywać nasze bogate dziedzictwo rozwoju i innowacji.</w:t>
      </w:r>
      <w:r>
        <w:rPr>
          <w:sz w:val="22"/>
        </w:rPr>
        <w:t xml:space="preserve"> </w:t>
      </w:r>
      <w:r>
        <w:rPr>
          <w:sz w:val="22"/>
        </w:rPr>
        <w:t xml:space="preserve">Jestem przekonany, że w połączeniu z fachową wiedzą Zakiego razem pomogą firmie Miraclon dalej przewodzić transformacji fleksografii i przyczynią się do jeszcze większych sukcesów firm naszych klientów”.</w:t>
      </w:r>
    </w:p>
    <w:p w14:paraId="5446C14D" w14:textId="1DBFB92F" w:rsidR="009F6C63" w:rsidRDefault="00410F0B" w:rsidP="00444018">
      <w:pPr>
        <w:pStyle w:val="p1"/>
        <w:spacing w:line="360" w:lineRule="auto"/>
        <w:jc w:val="center"/>
      </w:pPr>
      <w:r>
        <w:rPr>
          <w:b/>
          <w:sz w:val="22"/>
        </w:rPr>
        <w:t xml:space="preserve">KONIEC</w:t>
      </w:r>
    </w:p>
    <w:p w14:paraId="7484FB03" w14:textId="77777777" w:rsidR="009D2C80" w:rsidRPr="00691CFE" w:rsidRDefault="009D2C80" w:rsidP="009D2C80">
      <w:pPr>
        <w:rPr>
          <w:rFonts w:ascii="Arial" w:hAnsi="Arial" w:cs="Arial"/>
          <w:sz w:val="22"/>
          <w:szCs w:val="22"/>
        </w:rPr>
      </w:pPr>
    </w:p>
    <w:p w14:paraId="2C9E8C1D" w14:textId="77777777" w:rsidR="009D2C80" w:rsidRPr="00691CFE" w:rsidRDefault="009D2C80" w:rsidP="009D2C80">
      <w:pPr>
        <w:tabs>
          <w:tab w:val="left" w:pos="360"/>
          <w:tab w:val="right" w:pos="9360"/>
        </w:tabs>
        <w:rPr>
          <w:b/>
          <w:bCs/>
          <w:sz w:val="18"/>
          <w:szCs w:val="18"/>
          <w:rFonts w:ascii="Arial" w:hAnsi="Arial" w:cs="Arial"/>
        </w:rPr>
      </w:pPr>
      <w:r>
        <w:rPr>
          <w:b/>
          <w:sz w:val="18"/>
          <w:rFonts w:ascii="Arial" w:hAnsi="Arial"/>
        </w:rPr>
        <w:t xml:space="preserve">Informacje o firmie Miraclon</w:t>
      </w:r>
    </w:p>
    <w:p w14:paraId="59720F46" w14:textId="77777777" w:rsidR="009D2C80" w:rsidRPr="00691CFE" w:rsidRDefault="009D2C80" w:rsidP="009D2C80">
      <w:pPr>
        <w:rPr>
          <w:sz w:val="18"/>
          <w:szCs w:val="18"/>
          <w:rFonts w:ascii="Arial" w:hAnsi="Arial" w:cs="Arial"/>
        </w:rPr>
      </w:pPr>
      <w:r>
        <w:rPr>
          <w:sz w:val="18"/>
          <w:rFonts w:ascii="Arial" w:hAnsi="Arial"/>
        </w:rPr>
        <w:t xml:space="preserve">Rozwiązania KODAK FLEXCEL Solutions od ponad dekady pomagają przekształcać druk fleksograficzny.</w:t>
      </w:r>
      <w:r>
        <w:rPr>
          <w:sz w:val="18"/>
          <w:rFonts w:ascii="Arial" w:hAnsi="Arial"/>
        </w:rPr>
        <w:t xml:space="preserve"> </w:t>
      </w:r>
      <w:r>
        <w:rPr>
          <w:sz w:val="18"/>
          <w:rFonts w:ascii="Arial" w:hAnsi="Arial"/>
        </w:rPr>
        <w:t xml:space="preserve">Oferowane przez firmę Miraclon rozwiązania KODAK FLEXCEL Solutions — w tym najlepsze w branży systemy FLEXCEL NX i FLEXCEL NX Ultra — zapewniają klientom wyższą jakość, lepszą efektywność kosztową, wyższą produktywność i najlepsze w klasie wyniki.</w:t>
      </w:r>
      <w:r>
        <w:rPr>
          <w:sz w:val="18"/>
          <w:rFonts w:ascii="Arial" w:hAnsi="Arial"/>
        </w:rPr>
        <w:t xml:space="preserve"> </w:t>
      </w:r>
      <w:r>
        <w:rPr>
          <w:sz w:val="18"/>
          <w:rFonts w:ascii="Arial" w:hAnsi="Arial"/>
        </w:rPr>
        <w:t xml:space="preserve">Koncentrując się na rozwijaniu nauk związanych z obrazowaniem, innowacji i współpracy z partnerami przemysłowymi i klientami, firma Miraclon angażuje się w przyszłość fleksografii, mając wszelkie widoki na pozycję lidera.</w:t>
      </w:r>
      <w:r>
        <w:rPr>
          <w:sz w:val="18"/>
          <w:rFonts w:ascii="Arial" w:hAnsi="Arial"/>
        </w:rPr>
        <w:t xml:space="preserve"> </w:t>
      </w:r>
    </w:p>
    <w:p w14:paraId="09EBACF1" w14:textId="19F13B82" w:rsidR="009D2C80" w:rsidRPr="0016622F" w:rsidRDefault="009D2C80" w:rsidP="009D2C80">
      <w:pPr>
        <w:rPr>
          <w:sz w:val="18"/>
          <w:szCs w:val="18"/>
          <w:rFonts w:ascii="Arial" w:hAnsi="Arial" w:cs="Arial"/>
        </w:rPr>
      </w:pPr>
      <w:r>
        <w:rPr>
          <w:sz w:val="18"/>
          <w:rFonts w:ascii="Arial" w:hAnsi="Arial"/>
        </w:rPr>
        <w:t xml:space="preserve">Dowiedz się więcej pod adresem</w:t>
      </w:r>
      <w:r>
        <w:rPr>
          <w:sz w:val="18"/>
          <w:rStyle w:val="Lienhypertexte"/>
          <w:rFonts w:ascii="Arial" w:hAnsi="Arial"/>
        </w:rPr>
        <w:t xml:space="preserve"> </w:t>
      </w:r>
      <w:hyperlink r:id="rId9" w:history="1">
        <w:r>
          <w:rPr>
            <w:rStyle w:val="Lienhypertexte"/>
            <w:sz w:val="18"/>
            <w:rFonts w:ascii="Arial" w:hAnsi="Arial"/>
          </w:rPr>
          <w:t xml:space="preserve">www.miraclon.com</w:t>
        </w:r>
      </w:hyperlink>
      <w:r>
        <w:rPr>
          <w:sz w:val="18"/>
          <w:rFonts w:ascii="Arial" w:hAnsi="Arial"/>
        </w:rPr>
        <w:t xml:space="preserve">.</w:t>
      </w:r>
      <w:r>
        <w:rPr>
          <w:sz w:val="18"/>
          <w:rFonts w:ascii="Arial" w:hAnsi="Arial"/>
        </w:rPr>
        <w:t xml:space="preserve">  </w:t>
      </w:r>
      <w:r>
        <w:rPr>
          <w:sz w:val="18"/>
          <w:rFonts w:ascii="Arial" w:hAnsi="Arial"/>
        </w:rPr>
        <w:t xml:space="preserve">Obserwuj nas na Twitterze: </w:t>
      </w:r>
      <w:hyperlink r:id="rId10" w:history="1">
        <w:r>
          <w:rPr>
            <w:rStyle w:val="Lienhypertexte"/>
            <w:color w:val="4472C4" w:themeColor="accent1"/>
            <w:sz w:val="18"/>
            <w:rFonts w:ascii="Arial" w:hAnsi="Arial"/>
          </w:rPr>
          <w:t xml:space="preserve">@kodakflexcel</w:t>
        </w:r>
      </w:hyperlink>
      <w:r>
        <w:rPr>
          <w:sz w:val="18"/>
          <w:color w:val="4472C4" w:themeColor="accent1"/>
          <w:rFonts w:ascii="Arial" w:hAnsi="Arial"/>
        </w:rPr>
        <w:t xml:space="preserve"> </w:t>
      </w:r>
      <w:r>
        <w:rPr>
          <w:sz w:val="18"/>
          <w:rFonts w:ascii="Arial" w:hAnsi="Arial"/>
        </w:rPr>
        <w:t xml:space="preserve">i dołącz do nas w LinkedIn: </w:t>
      </w:r>
      <w:hyperlink r:id="rId11" w:history="1">
        <w:r>
          <w:rPr>
            <w:rStyle w:val="Lienhypertexte"/>
            <w:sz w:val="18"/>
            <w:rFonts w:ascii="Arial" w:hAnsi="Arial"/>
          </w:rPr>
          <w:t xml:space="preserve">Miraclon Corporation</w:t>
        </w:r>
      </w:hyperlink>
      <w:r>
        <w:rPr>
          <w:sz w:val="18"/>
          <w:rFonts w:ascii="Arial" w:hAnsi="Arial"/>
        </w:rPr>
        <w:t xml:space="preserve">.</w:t>
      </w:r>
      <w:r>
        <w:rPr>
          <w:sz w:val="18"/>
          <w:rFonts w:ascii="Arial" w:hAnsi="Arial"/>
        </w:rPr>
        <w:t xml:space="preserve"> </w:t>
      </w:r>
    </w:p>
    <w:sectPr w:rsidR="009D2C80" w:rsidRPr="0016622F" w:rsidSect="009D2C80">
      <w:headerReference w:type="default" r:id="rId12"/>
      <w:pgSz w:w="11906" w:h="16838"/>
      <w:pgMar w:top="709" w:right="1376" w:bottom="1440" w:left="16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B43347" w14:textId="77777777" w:rsidR="00B95305" w:rsidRDefault="00B95305">
      <w:r>
        <w:separator/>
      </w:r>
    </w:p>
  </w:endnote>
  <w:endnote w:type="continuationSeparator" w:id="0">
    <w:p w14:paraId="7C9303BB" w14:textId="77777777" w:rsidR="00B95305" w:rsidRDefault="00B9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Neue BlackExt">
    <w:charset w:val="00"/>
    <w:family w:val="roman"/>
    <w:pitch w:val="variable"/>
  </w:font>
  <w:font w:name="Lucida Grande">
    <w:altName w:val="Segoe UI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9C1691" w14:textId="77777777" w:rsidR="00B95305" w:rsidRDefault="00B95305">
      <w:r>
        <w:rPr>
          <w:color w:val="000000"/>
        </w:rPr>
        <w:separator/>
      </w:r>
    </w:p>
  </w:footnote>
  <w:footnote w:type="continuationSeparator" w:id="0">
    <w:p w14:paraId="56687B29" w14:textId="77777777" w:rsidR="00B95305" w:rsidRDefault="00B95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237A4" w14:textId="77777777" w:rsidR="0061414A" w:rsidRDefault="00410F0B">
    <w:pPr>
      <w:pStyle w:val="En-tte"/>
    </w:pPr>
    <w:r>
      <w:rPr>
        <w:b/>
        <w:i/>
        <w:sz w:val="16"/>
      </w:rPr>
      <w:tab/>
    </w:r>
    <w:r>
      <w:rPr>
        <w:b/>
        <w:i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46A78"/>
    <w:multiLevelType w:val="multilevel"/>
    <w:tmpl w:val="98B006E0"/>
    <w:styleLink w:val="WWNum16"/>
    <w:lvl w:ilvl="0">
      <w:numFmt w:val="bullet"/>
      <w:lvlText w:val="o"/>
      <w:lvlJc w:val="left"/>
      <w:pPr>
        <w:ind w:left="927" w:hanging="360"/>
      </w:pPr>
      <w:rPr>
        <w:rFonts w:cs="Arial"/>
      </w:r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0567699D"/>
    <w:multiLevelType w:val="multilevel"/>
    <w:tmpl w:val="05C4B098"/>
    <w:styleLink w:val="WWNum2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" w15:restartNumberingAfterBreak="0">
    <w:nsid w:val="05AE03DD"/>
    <w:multiLevelType w:val="multilevel"/>
    <w:tmpl w:val="D328324C"/>
    <w:styleLink w:val="WWNum11"/>
    <w:lvl w:ilvl="0">
      <w:numFmt w:val="bullet"/>
      <w:lvlText w:val=""/>
      <w:lvlJc w:val="left"/>
      <w:pPr>
        <w:ind w:left="511" w:hanging="454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0F38015B"/>
    <w:multiLevelType w:val="multilevel"/>
    <w:tmpl w:val="815C281E"/>
    <w:styleLink w:val="WWNum13"/>
    <w:lvl w:ilvl="0">
      <w:numFmt w:val="bullet"/>
      <w:lvlText w:val=""/>
      <w:lvlJc w:val="left"/>
      <w:pPr>
        <w:ind w:left="1077" w:hanging="51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12C13450"/>
    <w:multiLevelType w:val="multilevel"/>
    <w:tmpl w:val="57246D8E"/>
    <w:styleLink w:val="WWNum17"/>
    <w:lvl w:ilvl="0">
      <w:numFmt w:val="bullet"/>
      <w:lvlText w:val=""/>
      <w:lvlJc w:val="left"/>
      <w:pPr>
        <w:ind w:left="1077" w:hanging="51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135435B1"/>
    <w:multiLevelType w:val="multilevel"/>
    <w:tmpl w:val="0F941C7A"/>
    <w:styleLink w:val="WWNum3"/>
    <w:lvl w:ilvl="0">
      <w:numFmt w:val="bullet"/>
      <w:lvlText w:val=""/>
      <w:lvlJc w:val="left"/>
      <w:pPr>
        <w:ind w:left="567" w:firstLine="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235122B7"/>
    <w:multiLevelType w:val="multilevel"/>
    <w:tmpl w:val="246E0CB2"/>
    <w:styleLink w:val="WWNum18"/>
    <w:lvl w:ilvl="0">
      <w:numFmt w:val="bullet"/>
      <w:lvlText w:val=""/>
      <w:lvlJc w:val="left"/>
      <w:pPr>
        <w:ind w:left="1077" w:hanging="51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263B6F4C"/>
    <w:multiLevelType w:val="multilevel"/>
    <w:tmpl w:val="227E9C00"/>
    <w:styleLink w:val="WWNum27"/>
    <w:lvl w:ilvl="0">
      <w:numFmt w:val="bullet"/>
      <w:lvlText w:val=""/>
      <w:lvlJc w:val="left"/>
      <w:pPr>
        <w:ind w:left="397" w:hanging="397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2C905E1E"/>
    <w:multiLevelType w:val="multilevel"/>
    <w:tmpl w:val="D8DE7954"/>
    <w:styleLink w:val="WWNum25"/>
    <w:lvl w:ilvl="0">
      <w:numFmt w:val="bullet"/>
      <w:lvlText w:val=""/>
      <w:lvlJc w:val="left"/>
      <w:pPr>
        <w:ind w:left="567" w:hanging="567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2FC148C2"/>
    <w:multiLevelType w:val="multilevel"/>
    <w:tmpl w:val="20DABDF6"/>
    <w:styleLink w:val="WWNum2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319427B5"/>
    <w:multiLevelType w:val="multilevel"/>
    <w:tmpl w:val="2580119A"/>
    <w:styleLink w:val="WWNum9"/>
    <w:lvl w:ilvl="0">
      <w:numFmt w:val="bullet"/>
      <w:lvlText w:val=""/>
      <w:lvlJc w:val="left"/>
      <w:pPr>
        <w:ind w:left="1021" w:hanging="511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34E31FFE"/>
    <w:multiLevelType w:val="multilevel"/>
    <w:tmpl w:val="1230FD3C"/>
    <w:styleLink w:val="WWNum1"/>
    <w:lvl w:ilvl="0">
      <w:numFmt w:val="bullet"/>
      <w:lvlText w:val=""/>
      <w:lvlJc w:val="left"/>
      <w:pPr>
        <w:ind w:left="567" w:hanging="567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3752777D"/>
    <w:multiLevelType w:val="multilevel"/>
    <w:tmpl w:val="7EAE3F1C"/>
    <w:styleLink w:val="WWNum7"/>
    <w:lvl w:ilvl="0">
      <w:numFmt w:val="bullet"/>
      <w:lvlText w:val=""/>
      <w:lvlJc w:val="left"/>
      <w:pPr>
        <w:ind w:left="510" w:hanging="51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3" w15:restartNumberingAfterBreak="0">
    <w:nsid w:val="3C8F7923"/>
    <w:multiLevelType w:val="multilevel"/>
    <w:tmpl w:val="0E6A5FC4"/>
    <w:styleLink w:val="WWNum8"/>
    <w:lvl w:ilvl="0">
      <w:numFmt w:val="bullet"/>
      <w:lvlText w:val=""/>
      <w:lvlJc w:val="left"/>
      <w:pPr>
        <w:ind w:left="510" w:hanging="51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4" w15:restartNumberingAfterBreak="0">
    <w:nsid w:val="3ECE387B"/>
    <w:multiLevelType w:val="multilevel"/>
    <w:tmpl w:val="FFB45BA2"/>
    <w:styleLink w:val="WWNum19"/>
    <w:lvl w:ilvl="0">
      <w:numFmt w:val="bullet"/>
      <w:lvlText w:val=""/>
      <w:lvlJc w:val="left"/>
      <w:pPr>
        <w:ind w:left="1077" w:hanging="51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5" w15:restartNumberingAfterBreak="0">
    <w:nsid w:val="465D32B2"/>
    <w:multiLevelType w:val="multilevel"/>
    <w:tmpl w:val="11A673C6"/>
    <w:styleLink w:val="WWNum14"/>
    <w:lvl w:ilvl="0">
      <w:numFmt w:val="bullet"/>
      <w:lvlText w:val=""/>
      <w:lvlJc w:val="left"/>
      <w:pPr>
        <w:ind w:left="1077" w:hanging="51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6" w15:restartNumberingAfterBreak="0">
    <w:nsid w:val="4F1D42F0"/>
    <w:multiLevelType w:val="multilevel"/>
    <w:tmpl w:val="757EEEE6"/>
    <w:styleLink w:val="WWNum6"/>
    <w:lvl w:ilvl="0">
      <w:numFmt w:val="bullet"/>
      <w:lvlText w:val=""/>
      <w:lvlJc w:val="left"/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7" w15:restartNumberingAfterBreak="0">
    <w:nsid w:val="58586FB4"/>
    <w:multiLevelType w:val="multilevel"/>
    <w:tmpl w:val="197C2522"/>
    <w:styleLink w:val="WWNum20"/>
    <w:lvl w:ilvl="0">
      <w:numFmt w:val="bullet"/>
      <w:lvlText w:val=""/>
      <w:lvlJc w:val="left"/>
      <w:pPr>
        <w:ind w:left="1077" w:hanging="51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5A59586F"/>
    <w:multiLevelType w:val="multilevel"/>
    <w:tmpl w:val="A5400F3E"/>
    <w:styleLink w:val="WWNum2"/>
    <w:lvl w:ilvl="0">
      <w:numFmt w:val="bullet"/>
      <w:lvlText w:val=""/>
      <w:lvlJc w:val="left"/>
      <w:pPr>
        <w:ind w:left="567" w:hanging="567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9" w15:restartNumberingAfterBreak="0">
    <w:nsid w:val="5B965F15"/>
    <w:multiLevelType w:val="multilevel"/>
    <w:tmpl w:val="04C0AB66"/>
    <w:styleLink w:val="WWNum10"/>
    <w:lvl w:ilvl="0">
      <w:numFmt w:val="bullet"/>
      <w:lvlText w:val=""/>
      <w:lvlJc w:val="left"/>
      <w:pPr>
        <w:ind w:left="1021" w:hanging="511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0" w15:restartNumberingAfterBreak="0">
    <w:nsid w:val="68891C08"/>
    <w:multiLevelType w:val="multilevel"/>
    <w:tmpl w:val="28D4B976"/>
    <w:styleLink w:val="WWNum5"/>
    <w:lvl w:ilvl="0">
      <w:numFmt w:val="bullet"/>
      <w:lvlText w:val=""/>
      <w:lvlJc w:val="left"/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1" w15:restartNumberingAfterBreak="0">
    <w:nsid w:val="6A8B11AC"/>
    <w:multiLevelType w:val="multilevel"/>
    <w:tmpl w:val="577C9CDE"/>
    <w:styleLink w:val="WWNum2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2" w15:restartNumberingAfterBreak="0">
    <w:nsid w:val="6CA70F0C"/>
    <w:multiLevelType w:val="multilevel"/>
    <w:tmpl w:val="DA9890B0"/>
    <w:styleLink w:val="WWNum12"/>
    <w:lvl w:ilvl="0">
      <w:numFmt w:val="bullet"/>
      <w:lvlText w:val=""/>
      <w:lvlJc w:val="left"/>
      <w:pPr>
        <w:ind w:left="511" w:hanging="454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3" w15:restartNumberingAfterBreak="0">
    <w:nsid w:val="6DE3621B"/>
    <w:multiLevelType w:val="multilevel"/>
    <w:tmpl w:val="E3AE4596"/>
    <w:styleLink w:val="WWNum15"/>
    <w:lvl w:ilvl="0">
      <w:numFmt w:val="bullet"/>
      <w:lvlText w:val="o"/>
      <w:lvlJc w:val="left"/>
      <w:pPr>
        <w:ind w:left="927" w:hanging="360"/>
      </w:pPr>
      <w:rPr>
        <w:rFonts w:cs="Arial"/>
      </w:r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4" w15:restartNumberingAfterBreak="0">
    <w:nsid w:val="7151043F"/>
    <w:multiLevelType w:val="multilevel"/>
    <w:tmpl w:val="44B8B0B0"/>
    <w:styleLink w:val="WWNum4"/>
    <w:lvl w:ilvl="0">
      <w:numFmt w:val="bullet"/>
      <w:lvlText w:val=""/>
      <w:lvlJc w:val="left"/>
      <w:pPr>
        <w:ind w:left="567" w:firstLine="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5" w15:restartNumberingAfterBreak="0">
    <w:nsid w:val="76E45897"/>
    <w:multiLevelType w:val="multilevel"/>
    <w:tmpl w:val="D6424534"/>
    <w:styleLink w:val="WWNum26"/>
    <w:lvl w:ilvl="0">
      <w:numFmt w:val="bullet"/>
      <w:lvlText w:val=""/>
      <w:lvlJc w:val="left"/>
      <w:pPr>
        <w:ind w:left="397" w:hanging="397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6" w15:restartNumberingAfterBreak="0">
    <w:nsid w:val="7D8642FA"/>
    <w:multiLevelType w:val="multilevel"/>
    <w:tmpl w:val="806E6188"/>
    <w:styleLink w:val="WWNum2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11"/>
  </w:num>
  <w:num w:numId="2">
    <w:abstractNumId w:val="18"/>
  </w:num>
  <w:num w:numId="3">
    <w:abstractNumId w:val="5"/>
  </w:num>
  <w:num w:numId="4">
    <w:abstractNumId w:val="24"/>
  </w:num>
  <w:num w:numId="5">
    <w:abstractNumId w:val="20"/>
  </w:num>
  <w:num w:numId="6">
    <w:abstractNumId w:val="16"/>
  </w:num>
  <w:num w:numId="7">
    <w:abstractNumId w:val="12"/>
  </w:num>
  <w:num w:numId="8">
    <w:abstractNumId w:val="13"/>
  </w:num>
  <w:num w:numId="9">
    <w:abstractNumId w:val="10"/>
  </w:num>
  <w:num w:numId="10">
    <w:abstractNumId w:val="19"/>
  </w:num>
  <w:num w:numId="11">
    <w:abstractNumId w:val="2"/>
  </w:num>
  <w:num w:numId="12">
    <w:abstractNumId w:val="22"/>
  </w:num>
  <w:num w:numId="13">
    <w:abstractNumId w:val="3"/>
  </w:num>
  <w:num w:numId="14">
    <w:abstractNumId w:val="15"/>
  </w:num>
  <w:num w:numId="15">
    <w:abstractNumId w:val="23"/>
  </w:num>
  <w:num w:numId="16">
    <w:abstractNumId w:val="0"/>
  </w:num>
  <w:num w:numId="17">
    <w:abstractNumId w:val="4"/>
  </w:num>
  <w:num w:numId="18">
    <w:abstractNumId w:val="6"/>
  </w:num>
  <w:num w:numId="19">
    <w:abstractNumId w:val="14"/>
  </w:num>
  <w:num w:numId="20">
    <w:abstractNumId w:val="17"/>
  </w:num>
  <w:num w:numId="21">
    <w:abstractNumId w:val="21"/>
  </w:num>
  <w:num w:numId="22">
    <w:abstractNumId w:val="9"/>
  </w:num>
  <w:num w:numId="23">
    <w:abstractNumId w:val="26"/>
  </w:num>
  <w:num w:numId="24">
    <w:abstractNumId w:val="1"/>
  </w:num>
  <w:num w:numId="25">
    <w:abstractNumId w:val="8"/>
  </w:num>
  <w:num w:numId="26">
    <w:abstractNumId w:val="2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dirty" w:grammar="dirty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W0MDE3tzA0Nbc0MrZU0lEKTi0uzszPAykwrAUAjNWKRiwAAAA="/>
  </w:docVars>
  <w:rsids>
    <w:rsidRoot w:val="009F6C63"/>
    <w:rsid w:val="000353B7"/>
    <w:rsid w:val="00042705"/>
    <w:rsid w:val="00066F7A"/>
    <w:rsid w:val="00086A35"/>
    <w:rsid w:val="0011605E"/>
    <w:rsid w:val="00122615"/>
    <w:rsid w:val="001238C3"/>
    <w:rsid w:val="00142ACB"/>
    <w:rsid w:val="00156921"/>
    <w:rsid w:val="0015779F"/>
    <w:rsid w:val="00161A56"/>
    <w:rsid w:val="0016622F"/>
    <w:rsid w:val="001873C4"/>
    <w:rsid w:val="001A1ECA"/>
    <w:rsid w:val="001B27F0"/>
    <w:rsid w:val="001B7683"/>
    <w:rsid w:val="001D48E5"/>
    <w:rsid w:val="001E04C4"/>
    <w:rsid w:val="00212E9B"/>
    <w:rsid w:val="00291312"/>
    <w:rsid w:val="00291B51"/>
    <w:rsid w:val="002E2ABE"/>
    <w:rsid w:val="00306C5E"/>
    <w:rsid w:val="00345986"/>
    <w:rsid w:val="00370FE2"/>
    <w:rsid w:val="003A1E33"/>
    <w:rsid w:val="003B3E76"/>
    <w:rsid w:val="003D5D87"/>
    <w:rsid w:val="00404188"/>
    <w:rsid w:val="00410F0B"/>
    <w:rsid w:val="00420178"/>
    <w:rsid w:val="00440F28"/>
    <w:rsid w:val="00444018"/>
    <w:rsid w:val="00452E35"/>
    <w:rsid w:val="004648F8"/>
    <w:rsid w:val="00470F98"/>
    <w:rsid w:val="00494BC0"/>
    <w:rsid w:val="00506882"/>
    <w:rsid w:val="005C0194"/>
    <w:rsid w:val="005F2E82"/>
    <w:rsid w:val="0061094E"/>
    <w:rsid w:val="00610F69"/>
    <w:rsid w:val="00622A24"/>
    <w:rsid w:val="00625E38"/>
    <w:rsid w:val="00654BE1"/>
    <w:rsid w:val="00664458"/>
    <w:rsid w:val="00685C8F"/>
    <w:rsid w:val="006918C4"/>
    <w:rsid w:val="006B3153"/>
    <w:rsid w:val="006B4411"/>
    <w:rsid w:val="006F0588"/>
    <w:rsid w:val="00752B94"/>
    <w:rsid w:val="0078243A"/>
    <w:rsid w:val="007975BF"/>
    <w:rsid w:val="007C441F"/>
    <w:rsid w:val="00851FB9"/>
    <w:rsid w:val="00884D3E"/>
    <w:rsid w:val="009349C6"/>
    <w:rsid w:val="00950F06"/>
    <w:rsid w:val="009B295F"/>
    <w:rsid w:val="009D2749"/>
    <w:rsid w:val="009D2C80"/>
    <w:rsid w:val="009F6C63"/>
    <w:rsid w:val="00A12A22"/>
    <w:rsid w:val="00A16CCC"/>
    <w:rsid w:val="00A44F45"/>
    <w:rsid w:val="00A45797"/>
    <w:rsid w:val="00A55531"/>
    <w:rsid w:val="00A7463A"/>
    <w:rsid w:val="00AA0CEE"/>
    <w:rsid w:val="00AC1D1A"/>
    <w:rsid w:val="00B1405A"/>
    <w:rsid w:val="00B609B6"/>
    <w:rsid w:val="00B73004"/>
    <w:rsid w:val="00B732D7"/>
    <w:rsid w:val="00B804C8"/>
    <w:rsid w:val="00B80927"/>
    <w:rsid w:val="00B95305"/>
    <w:rsid w:val="00BB6BC9"/>
    <w:rsid w:val="00BB7642"/>
    <w:rsid w:val="00BD5C6A"/>
    <w:rsid w:val="00BF18C8"/>
    <w:rsid w:val="00C1384D"/>
    <w:rsid w:val="00C13A36"/>
    <w:rsid w:val="00C20D67"/>
    <w:rsid w:val="00C64A3A"/>
    <w:rsid w:val="00C87C2B"/>
    <w:rsid w:val="00CA5BEB"/>
    <w:rsid w:val="00D36BB5"/>
    <w:rsid w:val="00D57C83"/>
    <w:rsid w:val="00EA2F4F"/>
    <w:rsid w:val="00EB7A1B"/>
    <w:rsid w:val="00F01569"/>
    <w:rsid w:val="00F5119D"/>
    <w:rsid w:val="00F56F86"/>
    <w:rsid w:val="00F76057"/>
    <w:rsid w:val="00F91305"/>
    <w:rsid w:val="00FC23CC"/>
    <w:rsid w:val="00FF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B34E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kern w:val="3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Textbody"/>
    <w:uiPriority w:val="9"/>
    <w:qFormat/>
    <w:pPr>
      <w:keepNext/>
      <w:outlineLvl w:val="0"/>
    </w:pPr>
    <w:rPr>
      <w:b/>
    </w:rPr>
  </w:style>
  <w:style w:type="paragraph" w:styleId="Titre2">
    <w:name w:val="heading 2"/>
    <w:basedOn w:val="Standard"/>
    <w:next w:val="Textbody"/>
    <w:uiPriority w:val="9"/>
    <w:semiHidden/>
    <w:unhideWhenUsed/>
    <w:qFormat/>
    <w:pPr>
      <w:keepNext/>
      <w:jc w:val="center"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Verdana" w:hAnsi="Verdana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En-tte">
    <w:name w:val="header"/>
    <w:basedOn w:val="Standard"/>
    <w:pPr>
      <w:suppressLineNumbers/>
      <w:tabs>
        <w:tab w:val="center" w:pos="4320"/>
        <w:tab w:val="right" w:pos="8640"/>
      </w:tabs>
    </w:pPr>
  </w:style>
  <w:style w:type="paragraph" w:styleId="Pieddepage">
    <w:name w:val="footer"/>
    <w:basedOn w:val="Standard"/>
    <w:pPr>
      <w:suppressLineNumbers/>
      <w:tabs>
        <w:tab w:val="center" w:pos="4320"/>
        <w:tab w:val="right" w:pos="8640"/>
      </w:tabs>
    </w:pPr>
  </w:style>
  <w:style w:type="paragraph" w:customStyle="1" w:styleId="CarCar">
    <w:name w:val="Car Car"/>
    <w:basedOn w:val="Standard"/>
    <w:pPr>
      <w:spacing w:after="160" w:line="240" w:lineRule="exact"/>
    </w:pPr>
    <w:rPr>
      <w:szCs w:val="20"/>
    </w:rPr>
  </w:style>
  <w:style w:type="paragraph" w:customStyle="1" w:styleId="Subheading">
    <w:name w:val="Sub heading"/>
    <w:basedOn w:val="Standard"/>
    <w:pPr>
      <w:spacing w:line="360" w:lineRule="auto"/>
    </w:pPr>
    <w:rPr>
      <w:rFonts w:ascii="HelveticaNeue BlackExt" w:hAnsi="HelveticaNeue BlackExt"/>
      <w:szCs w:val="20"/>
    </w:rPr>
  </w:style>
  <w:style w:type="paragraph" w:styleId="Commentaire">
    <w:name w:val="annotation text"/>
    <w:basedOn w:val="Standard"/>
    <w:rPr>
      <w:rFonts w:ascii="Times New Roman" w:hAnsi="Times New Roman"/>
      <w:szCs w:val="20"/>
      <w:lang w:eastAsia="en-GB"/>
    </w:rPr>
  </w:style>
  <w:style w:type="paragraph" w:styleId="Textedebulles">
    <w:name w:val="Balloon Text"/>
    <w:basedOn w:val="Standard"/>
    <w:rPr>
      <w:rFonts w:ascii="Lucida Grande" w:hAnsi="Lucida Grande"/>
      <w:sz w:val="18"/>
      <w:szCs w:val="18"/>
    </w:rPr>
  </w:style>
  <w:style w:type="paragraph" w:styleId="Paragraphedeliste">
    <w:name w:val="List Paragraph"/>
    <w:basedOn w:val="Standard"/>
    <w:pPr>
      <w:ind w:left="720"/>
    </w:pPr>
  </w:style>
  <w:style w:type="paragraph" w:styleId="Objetducommentaire">
    <w:name w:val="annotation subject"/>
    <w:basedOn w:val="Commentaire"/>
    <w:rPr>
      <w:rFonts w:ascii="Verdana" w:hAnsi="Verdana"/>
      <w:b/>
      <w:bCs/>
      <w:lang w:eastAsia="en-US"/>
    </w:rPr>
  </w:style>
  <w:style w:type="paragraph" w:customStyle="1" w:styleId="p1">
    <w:name w:val="p1"/>
    <w:basedOn w:val="Standard"/>
    <w:rPr>
      <w:rFonts w:ascii="Arial" w:hAnsi="Arial" w:cs="Arial"/>
      <w:sz w:val="17"/>
      <w:szCs w:val="17"/>
      <w:lang w:eastAsia="en-GB"/>
    </w:rPr>
  </w:style>
  <w:style w:type="paragraph" w:styleId="Prformat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  <w:lang w:val="pl-PL"/>
    </w:rPr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styleId="Numrodepage">
    <w:name w:val="page number"/>
    <w:basedOn w:val="Policepardfaut"/>
  </w:style>
  <w:style w:type="character" w:customStyle="1" w:styleId="body1">
    <w:name w:val="body1"/>
    <w:basedOn w:val="Policepardfaut"/>
    <w:rPr>
      <w:rFonts w:ascii="Arial" w:hAnsi="Arial" w:cs="Arial"/>
      <w:i w:val="0"/>
      <w:iCs w:val="0"/>
      <w:caps w:val="0"/>
      <w:smallCaps w:val="0"/>
      <w:strike w:val="0"/>
      <w:dstrike w:val="0"/>
      <w:color w:val="666666"/>
      <w:sz w:val="18"/>
      <w:szCs w:val="18"/>
      <w:u w:val="none"/>
    </w:rPr>
  </w:style>
  <w:style w:type="character" w:styleId="Accentuation">
    <w:name w:val="Emphasis"/>
    <w:basedOn w:val="Policepardfaut"/>
    <w:rPr>
      <w:b/>
      <w:bCs/>
      <w:i w:val="0"/>
      <w:iCs w:val="0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customStyle="1" w:styleId="CommentTextChar">
    <w:name w:val="Comment Text Char"/>
    <w:basedOn w:val="Policepardfaut"/>
    <w:rPr>
      <w:lang w:eastAsia="en-GB"/>
    </w:rPr>
  </w:style>
  <w:style w:type="character" w:customStyle="1" w:styleId="BalloonTextChar">
    <w:name w:val="Balloon Text Char"/>
    <w:basedOn w:val="Policepardfaut"/>
    <w:rPr>
      <w:rFonts w:ascii="Lucida Grande" w:hAnsi="Lucida Grande"/>
      <w:sz w:val="18"/>
      <w:szCs w:val="18"/>
    </w:rPr>
  </w:style>
  <w:style w:type="character" w:customStyle="1" w:styleId="CommentSubjectChar">
    <w:name w:val="Comment Subject Char"/>
    <w:basedOn w:val="CommentTextChar"/>
    <w:rPr>
      <w:rFonts w:ascii="Verdana" w:hAnsi="Verdana"/>
      <w:b/>
      <w:bCs/>
      <w:lang w:eastAsia="en-GB"/>
    </w:rPr>
  </w:style>
  <w:style w:type="character" w:customStyle="1" w:styleId="HTMLPreformattedChar">
    <w:name w:val="HTML Preformatted Char"/>
    <w:basedOn w:val="Policepardfaut"/>
    <w:rPr>
      <w:rFonts w:ascii="Courier New" w:hAnsi="Courier New" w:cs="Courier New"/>
      <w:lang w:val="pl-PL"/>
    </w:rPr>
  </w:style>
  <w:style w:type="character" w:customStyle="1" w:styleId="ListLabel1">
    <w:name w:val="ListLabel 1"/>
    <w:rPr>
      <w:rFonts w:cs="Arial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numbering" w:customStyle="1" w:styleId="WWNum4">
    <w:name w:val="WWNum4"/>
    <w:basedOn w:val="Aucuneliste"/>
    <w:pPr>
      <w:numPr>
        <w:numId w:val="4"/>
      </w:numPr>
    </w:pPr>
  </w:style>
  <w:style w:type="numbering" w:customStyle="1" w:styleId="WWNum5">
    <w:name w:val="WWNum5"/>
    <w:basedOn w:val="Aucuneliste"/>
    <w:pPr>
      <w:numPr>
        <w:numId w:val="5"/>
      </w:numPr>
    </w:pPr>
  </w:style>
  <w:style w:type="numbering" w:customStyle="1" w:styleId="WWNum6">
    <w:name w:val="WWNum6"/>
    <w:basedOn w:val="Aucuneliste"/>
    <w:pPr>
      <w:numPr>
        <w:numId w:val="6"/>
      </w:numPr>
    </w:pPr>
  </w:style>
  <w:style w:type="numbering" w:customStyle="1" w:styleId="WWNum7">
    <w:name w:val="WWNum7"/>
    <w:basedOn w:val="Aucuneliste"/>
    <w:pPr>
      <w:numPr>
        <w:numId w:val="7"/>
      </w:numPr>
    </w:pPr>
  </w:style>
  <w:style w:type="numbering" w:customStyle="1" w:styleId="WWNum8">
    <w:name w:val="WWNum8"/>
    <w:basedOn w:val="Aucuneliste"/>
    <w:pPr>
      <w:numPr>
        <w:numId w:val="8"/>
      </w:numPr>
    </w:pPr>
  </w:style>
  <w:style w:type="numbering" w:customStyle="1" w:styleId="WWNum9">
    <w:name w:val="WWNum9"/>
    <w:basedOn w:val="Aucuneliste"/>
    <w:pPr>
      <w:numPr>
        <w:numId w:val="9"/>
      </w:numPr>
    </w:pPr>
  </w:style>
  <w:style w:type="numbering" w:customStyle="1" w:styleId="WWNum10">
    <w:name w:val="WWNum10"/>
    <w:basedOn w:val="Aucuneliste"/>
    <w:pPr>
      <w:numPr>
        <w:numId w:val="10"/>
      </w:numPr>
    </w:pPr>
  </w:style>
  <w:style w:type="numbering" w:customStyle="1" w:styleId="WWNum11">
    <w:name w:val="WWNum11"/>
    <w:basedOn w:val="Aucuneliste"/>
    <w:pPr>
      <w:numPr>
        <w:numId w:val="11"/>
      </w:numPr>
    </w:pPr>
  </w:style>
  <w:style w:type="numbering" w:customStyle="1" w:styleId="WWNum12">
    <w:name w:val="WWNum12"/>
    <w:basedOn w:val="Aucuneliste"/>
    <w:pPr>
      <w:numPr>
        <w:numId w:val="12"/>
      </w:numPr>
    </w:pPr>
  </w:style>
  <w:style w:type="numbering" w:customStyle="1" w:styleId="WWNum13">
    <w:name w:val="WWNum13"/>
    <w:basedOn w:val="Aucuneliste"/>
    <w:pPr>
      <w:numPr>
        <w:numId w:val="13"/>
      </w:numPr>
    </w:pPr>
  </w:style>
  <w:style w:type="numbering" w:customStyle="1" w:styleId="WWNum14">
    <w:name w:val="WWNum14"/>
    <w:basedOn w:val="Aucuneliste"/>
    <w:pPr>
      <w:numPr>
        <w:numId w:val="14"/>
      </w:numPr>
    </w:pPr>
  </w:style>
  <w:style w:type="numbering" w:customStyle="1" w:styleId="WWNum15">
    <w:name w:val="WWNum15"/>
    <w:basedOn w:val="Aucuneliste"/>
    <w:pPr>
      <w:numPr>
        <w:numId w:val="15"/>
      </w:numPr>
    </w:pPr>
  </w:style>
  <w:style w:type="numbering" w:customStyle="1" w:styleId="WWNum16">
    <w:name w:val="WWNum16"/>
    <w:basedOn w:val="Aucuneliste"/>
    <w:pPr>
      <w:numPr>
        <w:numId w:val="16"/>
      </w:numPr>
    </w:pPr>
  </w:style>
  <w:style w:type="numbering" w:customStyle="1" w:styleId="WWNum17">
    <w:name w:val="WWNum17"/>
    <w:basedOn w:val="Aucuneliste"/>
    <w:pPr>
      <w:numPr>
        <w:numId w:val="17"/>
      </w:numPr>
    </w:pPr>
  </w:style>
  <w:style w:type="numbering" w:customStyle="1" w:styleId="WWNum18">
    <w:name w:val="WWNum18"/>
    <w:basedOn w:val="Aucuneliste"/>
    <w:pPr>
      <w:numPr>
        <w:numId w:val="18"/>
      </w:numPr>
    </w:pPr>
  </w:style>
  <w:style w:type="numbering" w:customStyle="1" w:styleId="WWNum19">
    <w:name w:val="WWNum19"/>
    <w:basedOn w:val="Aucuneliste"/>
    <w:pPr>
      <w:numPr>
        <w:numId w:val="19"/>
      </w:numPr>
    </w:pPr>
  </w:style>
  <w:style w:type="numbering" w:customStyle="1" w:styleId="WWNum20">
    <w:name w:val="WWNum20"/>
    <w:basedOn w:val="Aucuneliste"/>
    <w:pPr>
      <w:numPr>
        <w:numId w:val="20"/>
      </w:numPr>
    </w:pPr>
  </w:style>
  <w:style w:type="numbering" w:customStyle="1" w:styleId="WWNum21">
    <w:name w:val="WWNum21"/>
    <w:basedOn w:val="Aucuneliste"/>
    <w:pPr>
      <w:numPr>
        <w:numId w:val="21"/>
      </w:numPr>
    </w:pPr>
  </w:style>
  <w:style w:type="numbering" w:customStyle="1" w:styleId="WWNum22">
    <w:name w:val="WWNum22"/>
    <w:basedOn w:val="Aucuneliste"/>
    <w:pPr>
      <w:numPr>
        <w:numId w:val="22"/>
      </w:numPr>
    </w:pPr>
  </w:style>
  <w:style w:type="numbering" w:customStyle="1" w:styleId="WWNum23">
    <w:name w:val="WWNum23"/>
    <w:basedOn w:val="Aucuneliste"/>
    <w:pPr>
      <w:numPr>
        <w:numId w:val="23"/>
      </w:numPr>
    </w:pPr>
  </w:style>
  <w:style w:type="numbering" w:customStyle="1" w:styleId="WWNum24">
    <w:name w:val="WWNum24"/>
    <w:basedOn w:val="Aucuneliste"/>
    <w:pPr>
      <w:numPr>
        <w:numId w:val="24"/>
      </w:numPr>
    </w:pPr>
  </w:style>
  <w:style w:type="numbering" w:customStyle="1" w:styleId="WWNum25">
    <w:name w:val="WWNum25"/>
    <w:basedOn w:val="Aucuneliste"/>
    <w:pPr>
      <w:numPr>
        <w:numId w:val="25"/>
      </w:numPr>
    </w:pPr>
  </w:style>
  <w:style w:type="numbering" w:customStyle="1" w:styleId="WWNum26">
    <w:name w:val="WWNum26"/>
    <w:basedOn w:val="Aucuneliste"/>
    <w:pPr>
      <w:numPr>
        <w:numId w:val="26"/>
      </w:numPr>
    </w:pPr>
  </w:style>
  <w:style w:type="numbering" w:customStyle="1" w:styleId="WWNum27">
    <w:name w:val="WWNum27"/>
    <w:basedOn w:val="Aucuneliste"/>
    <w:pPr>
      <w:numPr>
        <w:numId w:val="27"/>
      </w:numPr>
    </w:pPr>
  </w:style>
  <w:style w:type="character" w:styleId="Lienhypertexte">
    <w:name w:val="Hyperlink"/>
    <w:basedOn w:val="Policepardfaut"/>
    <w:uiPriority w:val="99"/>
    <w:unhideWhenUsed/>
    <w:rsid w:val="002E2AB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E2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company/miraclon-corporation/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twitter.com/KodakFlexce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raclo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5937A1E8D474989FB541E10B9802D" ma:contentTypeVersion="4" ma:contentTypeDescription="Create a new document." ma:contentTypeScope="" ma:versionID="7a9a16b18e3c579e1153aa4a7e3a98c5">
  <xsd:schema xmlns:xsd="http://www.w3.org/2001/XMLSchema" xmlns:xs="http://www.w3.org/2001/XMLSchema" xmlns:p="http://schemas.microsoft.com/office/2006/metadata/properties" xmlns:ns2="9261f8a4-6d62-4efc-93fb-4a2d36e8ead3" targetNamespace="http://schemas.microsoft.com/office/2006/metadata/properties" ma:root="true" ma:fieldsID="6e10467b025ee8e09ebfa107fa0ea14e" ns2:_="">
    <xsd:import namespace="9261f8a4-6d62-4efc-93fb-4a2d36e8ea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1f8a4-6d62-4efc-93fb-4a2d36e8e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C5F165-ABC2-4F93-838E-155260C83F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3B77B8-F75F-45EB-B728-0137B8FD3053}"/>
</file>

<file path=customXml/itemProps3.xml><?xml version="1.0" encoding="utf-8"?>
<ds:datastoreItem xmlns:ds="http://schemas.openxmlformats.org/officeDocument/2006/customXml" ds:itemID="{C11C1BBD-F5E8-4F89-BF18-BCF6477DF251}"/>
</file>

<file path=customXml/itemProps4.xml><?xml version="1.0" encoding="utf-8"?>
<ds:datastoreItem xmlns:ds="http://schemas.openxmlformats.org/officeDocument/2006/customXml" ds:itemID="{95615F47-662C-4C59-839A-3463DFBF48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2021-02-10T08:33:00Z</dcterms:created>
  <dcterms:modified xsi:type="dcterms:W3CDTF">2021-02-10T08:33:00Z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0x01010093E5937A1E8D474989FB541E10B9802D</vt:lpwstr>
  </property>
</Properties>
</file>