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E780" w14:textId="0D962498" w:rsidR="005C4F48" w:rsidRPr="00DC632F" w:rsidRDefault="00F95838" w:rsidP="00F95838">
      <w:pPr>
        <w:pStyle w:val="p1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AF6239F" wp14:editId="627BF139">
            <wp:simplePos x="0" y="0"/>
            <wp:positionH relativeFrom="page">
              <wp:align>right</wp:align>
            </wp:positionH>
            <wp:positionV relativeFrom="page">
              <wp:posOffset>38100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t>Storia del cliente</w:t>
      </w:r>
    </w:p>
    <w:p w14:paraId="54069669" w14:textId="1BC52705" w:rsidR="00DC632F" w:rsidRPr="00F059EA" w:rsidRDefault="00DC632F" w:rsidP="00F95838">
      <w:pPr>
        <w:pStyle w:val="p1"/>
        <w:spacing w:line="360" w:lineRule="auto"/>
        <w:rPr>
          <w:bCs/>
          <w:sz w:val="20"/>
          <w:szCs w:val="20"/>
        </w:rPr>
      </w:pPr>
    </w:p>
    <w:p w14:paraId="6F456D32" w14:textId="77777777" w:rsidR="00DC632F" w:rsidRPr="002E2ABE" w:rsidRDefault="00DC632F" w:rsidP="00DC632F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557B0ADA" w14:textId="27BE3B87" w:rsidR="00DC632F" w:rsidRDefault="00DC632F" w:rsidP="00DC632F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</w:rPr>
        <w:t xml:space="preserve">Miraclon: </w:t>
      </w:r>
      <w:r>
        <w:rPr>
          <w:rFonts w:ascii="Arial" w:hAnsi="Arial"/>
          <w:color w:val="000000"/>
        </w:rPr>
        <w:t xml:space="preserve">Elni Van Rensburg - +1 830 317 0950 – </w:t>
      </w:r>
      <w:hyperlink r:id="rId12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 </w:t>
      </w:r>
    </w:p>
    <w:p w14:paraId="47FE80CF" w14:textId="3AB0222E" w:rsidR="007E18DE" w:rsidRPr="002E2ABE" w:rsidRDefault="007E18DE" w:rsidP="00DC632F">
      <w:pPr>
        <w:pStyle w:val="Standard"/>
        <w:rPr>
          <w:rFonts w:ascii="Arial" w:hAnsi="Arial" w:cs="Arial"/>
          <w:szCs w:val="20"/>
        </w:rPr>
      </w:pPr>
      <w:r w:rsidRPr="007E18DE">
        <w:rPr>
          <w:rFonts w:ascii="Arial" w:hAnsi="Arial" w:cs="Arial"/>
          <w:szCs w:val="20"/>
        </w:rPr>
        <w:t xml:space="preserve">AD Communications: Imogen Woods – +44 (0)1372 460545 – </w:t>
      </w:r>
      <w:hyperlink r:id="rId13" w:history="1">
        <w:r w:rsidRPr="0077126E">
          <w:rPr>
            <w:rStyle w:val="Hyperlink"/>
            <w:rFonts w:ascii="Arial" w:hAnsi="Arial" w:cs="Arial"/>
            <w:szCs w:val="20"/>
          </w:rPr>
          <w:t>iwoods@adcomms.co.uk</w:t>
        </w:r>
      </w:hyperlink>
      <w:r>
        <w:rPr>
          <w:rFonts w:ascii="Arial" w:hAnsi="Arial" w:cs="Arial"/>
          <w:szCs w:val="20"/>
        </w:rPr>
        <w:t xml:space="preserve"> </w:t>
      </w:r>
    </w:p>
    <w:p w14:paraId="6C5C386A" w14:textId="77777777" w:rsidR="00DC632F" w:rsidRPr="00F059EA" w:rsidRDefault="00DC632F" w:rsidP="00DC632F">
      <w:pPr>
        <w:pStyle w:val="Standard"/>
        <w:rPr>
          <w:rFonts w:ascii="Arial" w:hAnsi="Arial" w:cs="Arial"/>
          <w:color w:val="000000"/>
          <w:szCs w:val="20"/>
        </w:rPr>
      </w:pPr>
    </w:p>
    <w:p w14:paraId="28ED37F1" w14:textId="0157B1A0" w:rsidR="00DC632F" w:rsidRPr="002E2ABE" w:rsidRDefault="00DC632F" w:rsidP="00DC632F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25 febbraio 2021</w:t>
      </w:r>
    </w:p>
    <w:p w14:paraId="75769B5E" w14:textId="77777777" w:rsidR="00DC632F" w:rsidRPr="00F059EA" w:rsidRDefault="00DC632F" w:rsidP="00F95838">
      <w:pPr>
        <w:pStyle w:val="p1"/>
        <w:spacing w:line="360" w:lineRule="auto"/>
        <w:rPr>
          <w:bCs/>
          <w:sz w:val="20"/>
          <w:szCs w:val="20"/>
        </w:rPr>
      </w:pPr>
    </w:p>
    <w:p w14:paraId="52293705" w14:textId="6DBC8ABC" w:rsidR="00DC632F" w:rsidRPr="00DC632F" w:rsidRDefault="007865FC" w:rsidP="00DC632F">
      <w:pPr>
        <w:pStyle w:val="p1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</w:rPr>
        <w:t>Victory Graphics sceglie KODAK FLEXCEL NX per migliorare efficienza di stampa e qualità</w:t>
      </w:r>
    </w:p>
    <w:p w14:paraId="12308E4A" w14:textId="7777777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6BCF6DB2" w14:textId="60C6006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>Se una sola immagine fosse sufficiente per mostrare tutto di un</w:t>
      </w:r>
      <w:r w:rsidR="009D66A3">
        <w:rPr>
          <w:sz w:val="20"/>
        </w:rPr>
        <w:t>’</w:t>
      </w:r>
      <w:r>
        <w:rPr>
          <w:sz w:val="20"/>
        </w:rPr>
        <w:t>azienda, il gatto che campeggia sulla confezione del gin sarebbe la prescelta per Victory Graphics. L</w:t>
      </w:r>
      <w:r w:rsidR="009D66A3">
        <w:rPr>
          <w:sz w:val="20"/>
        </w:rPr>
        <w:t>’</w:t>
      </w:r>
      <w:r>
        <w:rPr>
          <w:sz w:val="20"/>
        </w:rPr>
        <w:t>accattivante combinazione di tonalità nere e scure, una bella immagine e reverse out dai colori brillanti è eccezionale di per sé, ma se si pensa che è stata realizzata su una pressa di 20 anni fa, utilizzando una sola lastra KODAK FLEXCEL NX, eliminando pertanto i problemi di registrazione e riducendo i costi, è subito chiaro che ci si trova davanti a un risultato veramente straordinario.</w:t>
      </w:r>
    </w:p>
    <w:p w14:paraId="0FB02414" w14:textId="7777777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086321B7" w14:textId="507B3CB8" w:rsidR="000C042A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>Aiutare i clienti a produrre packaging con stampa flessografica capace di combinare qualità eccezionale e incredibile efficienza è la missione quotidiana di Victory Graphics, azienda specializzata nella prestampa flessografica con sede a Portsmouth, UK. Nel caso dell</w:t>
      </w:r>
      <w:r w:rsidR="009D66A3">
        <w:rPr>
          <w:sz w:val="20"/>
        </w:rPr>
        <w:t>’</w:t>
      </w:r>
      <w:r>
        <w:rPr>
          <w:sz w:val="20"/>
        </w:rPr>
        <w:t>immagine del gatto, la stampa è stata realizzata da Caps Cases, azienda con sede a Newmarket, dove il responsabile di stampa Wayne Booker, con il supporto di Victory Graphics, riesce a ottenere una qualità di stampa eccezionale utilizzando le lastre FLEXCEL NX.</w:t>
      </w:r>
    </w:p>
    <w:p w14:paraId="7B65C17C" w14:textId="7777777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09BCBDA4" w14:textId="77777777" w:rsidR="00DC632F" w:rsidRPr="00DC632F" w:rsidRDefault="00DC632F" w:rsidP="00DC632F">
      <w:pPr>
        <w:pStyle w:val="p1"/>
        <w:spacing w:line="360" w:lineRule="auto"/>
        <w:rPr>
          <w:b/>
          <w:bCs/>
          <w:sz w:val="20"/>
          <w:szCs w:val="20"/>
        </w:rPr>
      </w:pPr>
      <w:r>
        <w:rPr>
          <w:b/>
          <w:sz w:val="20"/>
        </w:rPr>
        <w:t>Diversificazione</w:t>
      </w:r>
    </w:p>
    <w:p w14:paraId="28C3FF57" w14:textId="3DC8CBFD" w:rsidR="00DC632F" w:rsidRPr="000C042A" w:rsidRDefault="000C042A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Il sito Web di Victory descrive la missione aziendale in termini alquanto modesti: </w:t>
      </w:r>
      <w:r w:rsidR="009D66A3">
        <w:rPr>
          <w:sz w:val="20"/>
        </w:rPr>
        <w:t>“</w:t>
      </w:r>
      <w:r>
        <w:rPr>
          <w:sz w:val="20"/>
        </w:rPr>
        <w:t>Il nostro obiettivo consiste nell</w:t>
      </w:r>
      <w:r w:rsidR="009D66A3">
        <w:rPr>
          <w:sz w:val="20"/>
        </w:rPr>
        <w:t>’</w:t>
      </w:r>
      <w:r>
        <w:rPr>
          <w:sz w:val="20"/>
        </w:rPr>
        <w:t>aiutare i clienti a migliorare la qualità e ridurre i costi della stampa flessografica</w:t>
      </w:r>
      <w:r w:rsidR="009D66A3">
        <w:rPr>
          <w:sz w:val="20"/>
        </w:rPr>
        <w:t>”</w:t>
      </w:r>
      <w:r>
        <w:rPr>
          <w:sz w:val="20"/>
        </w:rPr>
        <w:t>. Ma dietro queste parole c</w:t>
      </w:r>
      <w:r w:rsidR="009D66A3">
        <w:rPr>
          <w:sz w:val="20"/>
        </w:rPr>
        <w:t>’</w:t>
      </w:r>
      <w:r>
        <w:rPr>
          <w:sz w:val="20"/>
        </w:rPr>
        <w:t>è una storia di rilievo. Tutto ebbe inizio nel 2014 quando l</w:t>
      </w:r>
      <w:r w:rsidR="009D66A3">
        <w:rPr>
          <w:sz w:val="20"/>
        </w:rPr>
        <w:t>’</w:t>
      </w:r>
      <w:r>
        <w:rPr>
          <w:sz w:val="20"/>
        </w:rPr>
        <w:t>azienda entrò nel mercato della prestampa flessografica per diversificare la precedente produzione incentrata sulle lastre di rivestimento (</w:t>
      </w:r>
      <w:r w:rsidR="009D66A3">
        <w:rPr>
          <w:sz w:val="20"/>
        </w:rPr>
        <w:t>“</w:t>
      </w:r>
      <w:r>
        <w:rPr>
          <w:sz w:val="20"/>
        </w:rPr>
        <w:t>un settore di nicchia</w:t>
      </w:r>
      <w:r w:rsidR="009D66A3">
        <w:rPr>
          <w:sz w:val="20"/>
        </w:rPr>
        <w:t>”</w:t>
      </w:r>
      <w:r>
        <w:rPr>
          <w:sz w:val="20"/>
        </w:rPr>
        <w:t xml:space="preserve">, nelle parole del titolare e amministratore delegato Karl Pampus) e occuparsi di un campo più ampio come quello del packaging flessibile e ondulato e delle etichette. Oggi, le lastre di rivestimento costituiscono circa 1/3 delle vendite, spiega Dean Darby, direttore operativo, e aggiunge che </w:t>
      </w:r>
      <w:r w:rsidR="009D66A3">
        <w:rPr>
          <w:sz w:val="20"/>
        </w:rPr>
        <w:t>“</w:t>
      </w:r>
      <w:r>
        <w:rPr>
          <w:sz w:val="20"/>
        </w:rPr>
        <w:t>offrire una gamma più ampia di servizi ci ha aiutato a mantenere la crescita anche durante la pandemia da Covid-19. Le eventuali diminuzioni nella domanda di etichette, per fare un esempio, sono state compensate dalla crescita nell</w:t>
      </w:r>
      <w:r w:rsidR="009D66A3">
        <w:rPr>
          <w:sz w:val="20"/>
        </w:rPr>
        <w:t>’</w:t>
      </w:r>
      <w:r>
        <w:rPr>
          <w:sz w:val="20"/>
        </w:rPr>
        <w:t>ondulato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02278061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4074BF90" w14:textId="3F70023B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lastRenderedPageBreak/>
        <w:t>Nel 2016, Victory ha installato un KODAK FLEXCEL NX System con unità di imaging di grande formato da 50x80 pollici e capace di produrre lastre di tutte le dimensioni. In retrospettiva, Pampus riconosce a FLEXCEL NX System di Miraclon il merito della reputazione di cui l</w:t>
      </w:r>
      <w:r w:rsidR="009D66A3">
        <w:rPr>
          <w:sz w:val="20"/>
        </w:rPr>
        <w:t>’</w:t>
      </w:r>
      <w:r>
        <w:rPr>
          <w:sz w:val="20"/>
        </w:rPr>
        <w:t>azienda attualmente gode nel settore dell</w:t>
      </w:r>
      <w:r w:rsidR="009D66A3">
        <w:rPr>
          <w:sz w:val="20"/>
        </w:rPr>
        <w:t>’</w:t>
      </w:r>
      <w:r>
        <w:rPr>
          <w:sz w:val="20"/>
        </w:rPr>
        <w:t xml:space="preserve">ondulato. </w:t>
      </w:r>
      <w:r w:rsidR="009D66A3">
        <w:rPr>
          <w:sz w:val="20"/>
        </w:rPr>
        <w:t>“</w:t>
      </w:r>
      <w:r>
        <w:rPr>
          <w:sz w:val="20"/>
        </w:rPr>
        <w:t>Con FLEXCEL NX siamo in grado di offrire ai clienti lastre tecnologicamente superiori a qualsiasi altra opzione disponibile sul mercato, al fine di garantire una qualità sempre eccellente a fronte di una significativa efficienza di produzione e un notevole risparmio sui costi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59E5C53D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1501E9F9" w14:textId="24E6E1C2" w:rsidR="006419D9" w:rsidRPr="00DC632F" w:rsidRDefault="006419D9" w:rsidP="006419D9">
      <w:pPr>
        <w:pStyle w:val="p1"/>
        <w:spacing w:line="360" w:lineRule="auto"/>
        <w:rPr>
          <w:b/>
          <w:bCs/>
          <w:sz w:val="20"/>
          <w:szCs w:val="20"/>
        </w:rPr>
      </w:pPr>
      <w:r>
        <w:rPr>
          <w:b/>
          <w:sz w:val="20"/>
        </w:rPr>
        <w:t>Riproduzione 1:1 per un</w:t>
      </w:r>
      <w:r w:rsidR="009D66A3">
        <w:rPr>
          <w:b/>
          <w:sz w:val="20"/>
        </w:rPr>
        <w:t>’</w:t>
      </w:r>
      <w:r>
        <w:rPr>
          <w:b/>
          <w:sz w:val="20"/>
        </w:rPr>
        <w:t>omogeneità di stampa reale</w:t>
      </w:r>
    </w:p>
    <w:p w14:paraId="5ECCA267" w14:textId="35C2CC20" w:rsidR="00DC632F" w:rsidRPr="00DC632F" w:rsidRDefault="006419D9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Pampus continua descrivendo la maggioranza dei clienti di Victory come </w:t>
      </w:r>
      <w:r w:rsidR="009D66A3">
        <w:rPr>
          <w:sz w:val="20"/>
        </w:rPr>
        <w:t>“</w:t>
      </w:r>
      <w:r>
        <w:rPr>
          <w:sz w:val="20"/>
        </w:rPr>
        <w:t>impianti indipendenti e basati su fogli di ondulato che vogliono ottenere il massimo in termini di qualità pur lavorando con presse meno recenti e dalle specifiche ridotte</w:t>
      </w:r>
      <w:r w:rsidR="009D66A3">
        <w:rPr>
          <w:sz w:val="20"/>
        </w:rPr>
        <w:t>”</w:t>
      </w:r>
      <w:r>
        <w:rPr>
          <w:sz w:val="20"/>
        </w:rPr>
        <w:t>. Con le lastre FLEXCEL NX, la pressa può produrre lavori dove copertura eccellente nelle zone in tinta unita, reverse out nitidi e tonalità perfette si combinano egregiamente. Inoltre, per noi significa la possibilità di riprodurre linee e tonalità utilizzando una sola lastra, invece di una lastra per ciascun elemento. Essenzialmente, siamo in grado di portare la qualità di questi impianti da standard a premium, dando ai clienti la possibilità di realizzare lavori un tempo ritenuti oltre le capacita dell</w:t>
      </w:r>
      <w:r w:rsidR="009D66A3">
        <w:rPr>
          <w:sz w:val="20"/>
        </w:rPr>
        <w:t>’</w:t>
      </w:r>
      <w:r>
        <w:rPr>
          <w:sz w:val="20"/>
        </w:rPr>
        <w:t>azienda.</w:t>
      </w:r>
      <w:r w:rsidR="009D66A3">
        <w:rPr>
          <w:sz w:val="20"/>
        </w:rPr>
        <w:t>”</w:t>
      </w:r>
    </w:p>
    <w:p w14:paraId="6B7F432D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33192B1E" w14:textId="63ED8465" w:rsidR="00DC632F" w:rsidRPr="00DC632F" w:rsidRDefault="007C5875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>Tutto ciò è reso possibile dalla combinazione di tecnologia a punti singoli con parte superiore piatta e creazione avanzata di modelli sulla superficie della lastra di FLEXCEL NX System. I punti singoli con superficie piatta offrono una stampa omogenea grazie alla riproduzione reale 1:1 tra file digitale e struttura fisica della lastra, mentre KODAK DIGICAP NX Patterning consente di applicare la struttura della superficie a tutte le aree di stampa della lastra, compresi punti molto piccoli, favorendo così la misurazione precisa dell</w:t>
      </w:r>
      <w:r w:rsidR="009D66A3">
        <w:rPr>
          <w:sz w:val="20"/>
        </w:rPr>
        <w:t>’</w:t>
      </w:r>
      <w:r>
        <w:rPr>
          <w:sz w:val="20"/>
        </w:rPr>
        <w:t>inchiostro per ogni singolo elemento della stampa. Pertanto, la superficie della lastra può essere personalizzata in base a specifici requisiti di stampa e della pressa.</w:t>
      </w:r>
    </w:p>
    <w:p w14:paraId="6797F244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31B4DB7E" w14:textId="3A7F3664" w:rsidR="00DC632F" w:rsidRPr="00DC632F" w:rsidRDefault="006419D9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Prosegue Pampus: </w:t>
      </w:r>
      <w:r w:rsidR="009D66A3">
        <w:rPr>
          <w:sz w:val="20"/>
        </w:rPr>
        <w:t>“</w:t>
      </w:r>
      <w:r>
        <w:rPr>
          <w:sz w:val="20"/>
        </w:rPr>
        <w:t>Evitare forature ed aree con eccesso di inchiostro consente di ottenere colori più luminosi con meno inchiostro e velocizza il funzionamento della pressa. La stesura uniforme dell</w:t>
      </w:r>
      <w:r w:rsidR="009D66A3">
        <w:rPr>
          <w:sz w:val="20"/>
        </w:rPr>
        <w:t>’</w:t>
      </w:r>
      <w:r>
        <w:rPr>
          <w:sz w:val="20"/>
        </w:rPr>
        <w:t>inchiostro sulla lastra garantisce una copertura omogenea, mentre la pressione ridotta consente un trasferimento sempre perfetto. Inoltre, consente di utilizzare rulli anilox a volume ridotto con conseguente risparmio sull</w:t>
      </w:r>
      <w:r w:rsidR="009D66A3">
        <w:rPr>
          <w:sz w:val="20"/>
        </w:rPr>
        <w:t>’</w:t>
      </w:r>
      <w:r>
        <w:rPr>
          <w:sz w:val="20"/>
        </w:rPr>
        <w:t>inchiostro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02553124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194AE6AE" w14:textId="09303F12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Vi sono vantaggi significativi anche per i tipografi, aggiunge Dean Darby. </w:t>
      </w:r>
      <w:r w:rsidR="009D66A3">
        <w:rPr>
          <w:sz w:val="20"/>
        </w:rPr>
        <w:t>“</w:t>
      </w:r>
      <w:r>
        <w:rPr>
          <w:sz w:val="20"/>
        </w:rPr>
        <w:t>I clienti ci parlano sempre di quanto riescono a ridurre gli sprechi di produzione grazie al rapido ottenimento del colore</w:t>
      </w:r>
      <w:r w:rsidR="009D66A3">
        <w:rPr>
          <w:sz w:val="20"/>
        </w:rPr>
        <w:t>”</w:t>
      </w:r>
      <w:r>
        <w:rPr>
          <w:sz w:val="20"/>
        </w:rPr>
        <w:t>. Inoltre, l</w:t>
      </w:r>
      <w:r w:rsidR="009D66A3">
        <w:rPr>
          <w:sz w:val="20"/>
        </w:rPr>
        <w:t>’</w:t>
      </w:r>
      <w:r>
        <w:rPr>
          <w:sz w:val="20"/>
        </w:rPr>
        <w:t>utilizzo di lastre FLEXCEL NX riduce di oltre il 50% la necessità di pulizia su volumi elevati, come riferito da alcuni clienti.</w:t>
      </w:r>
    </w:p>
    <w:p w14:paraId="69806851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7E2EEABA" w14:textId="7777777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b/>
          <w:sz w:val="20"/>
        </w:rPr>
        <w:t>Conversioni</w:t>
      </w:r>
    </w:p>
    <w:p w14:paraId="68EFD2B6" w14:textId="550CE00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>Come molti altri utilizzatori di lastre FLEXCEL NX, Victory riconosce una notevole importanza alla transizione dalla laminazione litografica alla post-stampa flessografica e dalla realizzazione in rotocalco alla flessografia. Una delle opportunità attualmente in fase di discussione con un birrificio locale (la confezione esterna per un</w:t>
      </w:r>
      <w:r w:rsidR="009D66A3">
        <w:rPr>
          <w:sz w:val="20"/>
        </w:rPr>
        <w:t>’</w:t>
      </w:r>
      <w:r>
        <w:rPr>
          <w:sz w:val="20"/>
        </w:rPr>
        <w:t xml:space="preserve">importante birra) potrebbe portare a un risparmio a cinque cifre grazie al passaggio alla flessografia. Spiega Pampus: </w:t>
      </w:r>
      <w:r w:rsidR="009D66A3">
        <w:rPr>
          <w:sz w:val="20"/>
        </w:rPr>
        <w:t>“</w:t>
      </w:r>
      <w:r>
        <w:rPr>
          <w:sz w:val="20"/>
        </w:rPr>
        <w:t>Ciò che ci aiuta in queste fasi di discussione, è la capacità costante di FLEXCEL NX di offrire campioni e prove realizzati con la tecnologia in uso. È proprio l</w:t>
      </w:r>
      <w:r w:rsidR="009D66A3">
        <w:rPr>
          <w:sz w:val="20"/>
        </w:rPr>
        <w:t>’</w:t>
      </w:r>
      <w:r>
        <w:rPr>
          <w:sz w:val="20"/>
        </w:rPr>
        <w:t>omogeneità dei risultati di stampa ottenuti a fare la differenza</w:t>
      </w:r>
      <w:r w:rsidR="009D66A3">
        <w:rPr>
          <w:sz w:val="20"/>
        </w:rPr>
        <w:t>”</w:t>
      </w:r>
      <w:r>
        <w:rPr>
          <w:sz w:val="20"/>
        </w:rPr>
        <w:t>. Certamente, con altri tipi di lastra è possibile ottenere buoni risultati adattando i parametri sulla pressa, ma con FLEXCEL NX è la certezza di raggiungere risultati ottimali in brevissimo tempo che rende tutto un lavoro di routine!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537374BF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0F529B0E" w14:textId="1D7385B7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>Guardando al futuro dell</w:t>
      </w:r>
      <w:r w:rsidR="009D66A3">
        <w:rPr>
          <w:sz w:val="20"/>
        </w:rPr>
        <w:t>’</w:t>
      </w:r>
      <w:r>
        <w:rPr>
          <w:sz w:val="20"/>
        </w:rPr>
        <w:t>ondulato, Pampus si aspetta che l</w:t>
      </w:r>
      <w:r w:rsidR="009D66A3">
        <w:rPr>
          <w:sz w:val="20"/>
        </w:rPr>
        <w:t>’</w:t>
      </w:r>
      <w:r>
        <w:rPr>
          <w:sz w:val="20"/>
        </w:rPr>
        <w:t>aspetto visivo del packaging esterno diventi ancora più importante per i marchi, in parte a causa dell</w:t>
      </w:r>
      <w:r w:rsidR="009D66A3">
        <w:rPr>
          <w:sz w:val="20"/>
        </w:rPr>
        <w:t>’</w:t>
      </w:r>
      <w:r>
        <w:rPr>
          <w:sz w:val="20"/>
        </w:rPr>
        <w:t>accelerazione dell</w:t>
      </w:r>
      <w:r w:rsidR="009D66A3">
        <w:rPr>
          <w:sz w:val="20"/>
        </w:rPr>
        <w:t>’</w:t>
      </w:r>
      <w:r>
        <w:rPr>
          <w:sz w:val="20"/>
        </w:rPr>
        <w:t>e-commerce in seguito alla pandemia da Covid-19 e del crescente fenomeno dell</w:t>
      </w:r>
      <w:r w:rsidR="009D66A3">
        <w:rPr>
          <w:sz w:val="20"/>
        </w:rPr>
        <w:t>’</w:t>
      </w:r>
      <w:r>
        <w:rPr>
          <w:sz w:val="20"/>
        </w:rPr>
        <w:t xml:space="preserve">unboxing, ovvero video nei quali gli utenti condividono via social media contenuti in cui </w:t>
      </w:r>
      <w:r w:rsidR="009D66A3">
        <w:rPr>
          <w:sz w:val="20"/>
        </w:rPr>
        <w:t>“</w:t>
      </w:r>
      <w:r>
        <w:rPr>
          <w:sz w:val="20"/>
        </w:rPr>
        <w:t>scartano</w:t>
      </w:r>
      <w:r w:rsidR="009D66A3">
        <w:rPr>
          <w:sz w:val="20"/>
        </w:rPr>
        <w:t>”</w:t>
      </w:r>
      <w:r>
        <w:rPr>
          <w:sz w:val="20"/>
        </w:rPr>
        <w:t xml:space="preserve"> un prodotto. </w:t>
      </w:r>
      <w:r w:rsidR="009D66A3">
        <w:rPr>
          <w:sz w:val="20"/>
        </w:rPr>
        <w:t>“</w:t>
      </w:r>
      <w:r>
        <w:rPr>
          <w:sz w:val="20"/>
        </w:rPr>
        <w:t>Questi sviluppi metteranno pressione sull</w:t>
      </w:r>
      <w:r w:rsidR="009D66A3">
        <w:rPr>
          <w:sz w:val="20"/>
        </w:rPr>
        <w:t>’</w:t>
      </w:r>
      <w:r>
        <w:rPr>
          <w:sz w:val="20"/>
        </w:rPr>
        <w:t>ondulato che dovrà mostrare una qualità sempre maggiore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6F132F7D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4E11D295" w14:textId="57C766AB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La pressione aumenterà anche sugli stampatori, soprattutto per quanto concerne prezzi e margine. </w:t>
      </w:r>
      <w:r w:rsidR="009D66A3">
        <w:rPr>
          <w:sz w:val="20"/>
        </w:rPr>
        <w:t>“</w:t>
      </w:r>
      <w:r>
        <w:rPr>
          <w:sz w:val="20"/>
        </w:rPr>
        <w:t>Tutto ciò avrà conseguenze anche su fornitori come noi, naturalmente, e la nostra risposta dovrà essere quella di diventare ancora più efficienti e produttivi</w:t>
      </w:r>
      <w:r w:rsidR="009D66A3">
        <w:rPr>
          <w:sz w:val="20"/>
        </w:rPr>
        <w:t>”</w:t>
      </w:r>
      <w:r>
        <w:rPr>
          <w:sz w:val="20"/>
        </w:rPr>
        <w:t>. Lo scorso anno, abbiamo investito oltre 500.000 £ a tale scopo, compresa la recente installazione di un nuovo MIS</w:t>
      </w:r>
      <w:r w:rsidR="009D66A3">
        <w:rPr>
          <w:sz w:val="20"/>
        </w:rPr>
        <w:t>”</w:t>
      </w:r>
      <w:r>
        <w:rPr>
          <w:sz w:val="20"/>
        </w:rPr>
        <w:t>. Darby aggiunge che lo scorso anno l</w:t>
      </w:r>
      <w:r w:rsidR="009D66A3">
        <w:rPr>
          <w:sz w:val="20"/>
        </w:rPr>
        <w:t>’</w:t>
      </w:r>
      <w:r>
        <w:rPr>
          <w:sz w:val="20"/>
        </w:rPr>
        <w:t>area di produzione è stata più che raddoppiata con l</w:t>
      </w:r>
      <w:r w:rsidR="009D66A3">
        <w:rPr>
          <w:sz w:val="20"/>
        </w:rPr>
        <w:t>’</w:t>
      </w:r>
      <w:r>
        <w:rPr>
          <w:sz w:val="20"/>
        </w:rPr>
        <w:t>aggiunta di un piano mezzanino, segno che l</w:t>
      </w:r>
      <w:r w:rsidR="009D66A3">
        <w:rPr>
          <w:sz w:val="20"/>
        </w:rPr>
        <w:t>’</w:t>
      </w:r>
      <w:r>
        <w:rPr>
          <w:sz w:val="20"/>
        </w:rPr>
        <w:t>azienda guarda con sicurezza verso il futuro.</w:t>
      </w:r>
    </w:p>
    <w:p w14:paraId="1CC887DB" w14:textId="77777777" w:rsidR="00DC632F" w:rsidRPr="00F059EA" w:rsidRDefault="00DC632F" w:rsidP="00DC632F">
      <w:pPr>
        <w:pStyle w:val="p1"/>
        <w:spacing w:line="360" w:lineRule="auto"/>
        <w:rPr>
          <w:sz w:val="20"/>
          <w:szCs w:val="20"/>
        </w:rPr>
      </w:pPr>
    </w:p>
    <w:p w14:paraId="54109B59" w14:textId="7FC16544" w:rsidR="00DC632F" w:rsidRPr="00DC632F" w:rsidRDefault="00DC632F" w:rsidP="00DC632F">
      <w:pPr>
        <w:pStyle w:val="p1"/>
        <w:spacing w:line="360" w:lineRule="auto"/>
        <w:rPr>
          <w:sz w:val="20"/>
          <w:szCs w:val="20"/>
        </w:rPr>
      </w:pPr>
      <w:r>
        <w:rPr>
          <w:sz w:val="20"/>
        </w:rPr>
        <w:t xml:space="preserve">Inoltre, Victory prosegue sulla linea del successo ottenuto fino a ora, sfruttando tutte le funzionalità più avanzate che distinguono le lastre FLEXCEL NX dalla concorrenza e continuando a migliorarsi. Spiega Karl Pampus: </w:t>
      </w:r>
      <w:r w:rsidR="009D66A3">
        <w:rPr>
          <w:sz w:val="20"/>
        </w:rPr>
        <w:t>“</w:t>
      </w:r>
      <w:r>
        <w:rPr>
          <w:sz w:val="20"/>
        </w:rPr>
        <w:t>Alla base di tutto ci sono innovazione e miglioramento continuo della totalità della nostra offerta, con lo scopo ultimo di garantire agli addetti ai lavori una qualità migliore e una riduzione dei costi che li aiuteranno a ottenere il successo desiderato</w:t>
      </w:r>
      <w:r w:rsidR="009D66A3">
        <w:rPr>
          <w:sz w:val="20"/>
        </w:rPr>
        <w:t>”</w:t>
      </w:r>
      <w:r>
        <w:rPr>
          <w:sz w:val="20"/>
        </w:rPr>
        <w:t>.</w:t>
      </w:r>
    </w:p>
    <w:p w14:paraId="5C80F5B2" w14:textId="7C8441F2" w:rsidR="00C20FE9" w:rsidRPr="00F059EA" w:rsidRDefault="00C20FE9" w:rsidP="00F95838">
      <w:pPr>
        <w:pStyle w:val="p1"/>
        <w:spacing w:line="360" w:lineRule="auto"/>
        <w:rPr>
          <w:b/>
          <w:sz w:val="20"/>
          <w:szCs w:val="20"/>
        </w:rPr>
      </w:pPr>
    </w:p>
    <w:p w14:paraId="78E2C8B0" w14:textId="260DD942" w:rsidR="00DC632F" w:rsidRDefault="00DC632F" w:rsidP="00DC632F">
      <w:pPr>
        <w:pStyle w:val="p1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</w:rPr>
        <w:t>FINE</w:t>
      </w:r>
    </w:p>
    <w:p w14:paraId="7C548759" w14:textId="51D96162" w:rsidR="006419D9" w:rsidRPr="00F059EA" w:rsidRDefault="006419D9" w:rsidP="00DC632F">
      <w:pPr>
        <w:pStyle w:val="p1"/>
        <w:spacing w:line="360" w:lineRule="auto"/>
        <w:jc w:val="center"/>
        <w:rPr>
          <w:b/>
          <w:sz w:val="20"/>
          <w:szCs w:val="20"/>
        </w:rPr>
      </w:pPr>
    </w:p>
    <w:p w14:paraId="2C315288" w14:textId="77777777" w:rsidR="006419D9" w:rsidRPr="00691CFE" w:rsidRDefault="006419D9" w:rsidP="006419D9">
      <w:pPr>
        <w:tabs>
          <w:tab w:val="left" w:pos="360"/>
          <w:tab w:val="right" w:pos="93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Informazioni su Miraclon</w:t>
      </w:r>
    </w:p>
    <w:p w14:paraId="7B37F4C2" w14:textId="672A509D" w:rsidR="006419D9" w:rsidRDefault="006419D9" w:rsidP="006419D9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Da oltre un decennio le KODAK FLEXCEL Solutions contribuiscono a trasformare la stampa flessografica. Le KODAK FLEXCEL Solutions, tra cui FLEXCEL NX e FLEXCEL NX Ultra Systems leader del settore, sono realizzate da Miraclon e offrono ai clienti miglioramenti globali quanto a qualità, efficienza dei costi, produttività e risultati rispetto alla categoria. Focalizzata su scienza d</w:t>
      </w:r>
      <w:r w:rsidR="009D66A3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 xml:space="preserve">immagine pionieristica, innovazione e </w:t>
      </w:r>
      <w:r>
        <w:rPr>
          <w:rFonts w:ascii="Arial" w:hAnsi="Arial"/>
          <w:sz w:val="18"/>
        </w:rPr>
        <w:lastRenderedPageBreak/>
        <w:t xml:space="preserve">collaborazione con partner e clienti del settore, Miraclon è impegnata nel futuro della flessografia ed è posizionata per guidare la trasformazione. </w:t>
      </w:r>
    </w:p>
    <w:p w14:paraId="2E3A8E1C" w14:textId="77777777" w:rsidR="006419D9" w:rsidRPr="00691CFE" w:rsidRDefault="006419D9" w:rsidP="006419D9">
      <w:pPr>
        <w:rPr>
          <w:rFonts w:ascii="Arial" w:hAnsi="Arial" w:cs="Arial"/>
          <w:sz w:val="18"/>
          <w:szCs w:val="18"/>
        </w:rPr>
      </w:pPr>
    </w:p>
    <w:p w14:paraId="2CB5B003" w14:textId="33F93F22" w:rsidR="006419D9" w:rsidRPr="00691CFE" w:rsidRDefault="006419D9" w:rsidP="006419D9">
      <w:pPr>
        <w:rPr>
          <w:rFonts w:ascii="Arial" w:hAnsi="Arial" w:cs="Arial"/>
          <w:sz w:val="18"/>
          <w:szCs w:val="18"/>
        </w:rPr>
      </w:pPr>
      <w:r>
        <w:t>Maggiori informazioni su</w:t>
      </w:r>
      <w:r>
        <w:rPr>
          <w:rStyle w:val="Hyperlink"/>
          <w:rFonts w:ascii="Arial" w:hAnsi="Arial"/>
          <w:sz w:val="18"/>
        </w:rPr>
        <w:t xml:space="preserve"> </w:t>
      </w:r>
      <w:hyperlink r:id="rId14" w:history="1">
        <w:r>
          <w:rPr>
            <w:rStyle w:val="Hyperlink"/>
            <w:rFonts w:ascii="Arial" w:hAnsi="Arial"/>
            <w:sz w:val="18"/>
          </w:rPr>
          <w:t>www.miraclon.com</w:t>
        </w:r>
      </w:hyperlink>
      <w:r>
        <w:rPr>
          <w:rFonts w:ascii="Arial" w:hAnsi="Arial"/>
          <w:sz w:val="18"/>
        </w:rPr>
        <w:t xml:space="preserve">. Seguici su Twitter </w:t>
      </w:r>
      <w:hyperlink r:id="rId15" w:history="1">
        <w:r>
          <w:rPr>
            <w:rStyle w:val="Hyperlink"/>
            <w:rFonts w:ascii="Arial" w:hAnsi="Arial"/>
            <w:color w:val="4F81BD" w:themeColor="accent1"/>
            <w:sz w:val="18"/>
          </w:rPr>
          <w:t>@kodakflexcel</w:t>
        </w:r>
      </w:hyperlink>
      <w:r>
        <w:rPr>
          <w:rFonts w:ascii="Arial" w:hAnsi="Arial"/>
          <w:color w:val="4F81BD" w:themeColor="accent1"/>
          <w:sz w:val="18"/>
        </w:rPr>
        <w:t xml:space="preserve"> </w:t>
      </w:r>
      <w:r>
        <w:rPr>
          <w:rFonts w:ascii="Arial" w:hAnsi="Arial"/>
          <w:sz w:val="18"/>
        </w:rPr>
        <w:t xml:space="preserve">e su LinkedIn </w:t>
      </w:r>
      <w:hyperlink r:id="rId16" w:history="1">
        <w:r>
          <w:rPr>
            <w:rStyle w:val="Hyperlink"/>
            <w:rFonts w:ascii="Arial" w:hAnsi="Arial"/>
            <w:sz w:val="18"/>
          </w:rPr>
          <w:t>Miraclon Corporation</w:t>
        </w:r>
      </w:hyperlink>
      <w:r>
        <w:rPr>
          <w:rFonts w:ascii="Arial" w:hAnsi="Arial"/>
          <w:sz w:val="18"/>
        </w:rPr>
        <w:t xml:space="preserve">. </w:t>
      </w:r>
    </w:p>
    <w:p w14:paraId="512E2E8B" w14:textId="77777777" w:rsidR="006419D9" w:rsidRPr="00F60CB8" w:rsidRDefault="006419D9" w:rsidP="006419D9">
      <w:pPr>
        <w:rPr>
          <w:rFonts w:cstheme="minorHAnsi"/>
        </w:rPr>
      </w:pPr>
    </w:p>
    <w:p w14:paraId="73BC60F6" w14:textId="77777777" w:rsidR="006419D9" w:rsidRPr="00CB59FA" w:rsidRDefault="006419D9" w:rsidP="006419D9"/>
    <w:p w14:paraId="1CE0AEBC" w14:textId="77777777" w:rsidR="006419D9" w:rsidRDefault="006419D9" w:rsidP="006419D9">
      <w:pPr>
        <w:pStyle w:val="p1"/>
        <w:spacing w:line="360" w:lineRule="auto"/>
        <w:jc w:val="center"/>
      </w:pPr>
    </w:p>
    <w:p w14:paraId="1B79D6C7" w14:textId="77777777" w:rsidR="006419D9" w:rsidRPr="00DC632F" w:rsidRDefault="006419D9" w:rsidP="00DC632F">
      <w:pPr>
        <w:pStyle w:val="p1"/>
        <w:spacing w:line="360" w:lineRule="auto"/>
        <w:jc w:val="center"/>
        <w:rPr>
          <w:b/>
          <w:sz w:val="20"/>
          <w:szCs w:val="20"/>
          <w:lang w:val="en-US"/>
        </w:rPr>
      </w:pPr>
    </w:p>
    <w:sectPr w:rsidR="006419D9" w:rsidRPr="00DC632F" w:rsidSect="00F95838">
      <w:pgSz w:w="12240" w:h="15840" w:code="1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8B59A" w14:textId="77777777" w:rsidR="00276CA4" w:rsidRDefault="00276CA4">
      <w:r>
        <w:separator/>
      </w:r>
    </w:p>
  </w:endnote>
  <w:endnote w:type="continuationSeparator" w:id="0">
    <w:p w14:paraId="5BF4FD4E" w14:textId="77777777" w:rsidR="00276CA4" w:rsidRDefault="002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BlackExt">
    <w:charset w:val="00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8ECD" w14:textId="77777777" w:rsidR="00276CA4" w:rsidRDefault="00276CA4">
      <w:r>
        <w:separator/>
      </w:r>
    </w:p>
  </w:footnote>
  <w:footnote w:type="continuationSeparator" w:id="0">
    <w:p w14:paraId="664E324C" w14:textId="77777777" w:rsidR="00276CA4" w:rsidRDefault="0027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79E"/>
    <w:multiLevelType w:val="hybridMultilevel"/>
    <w:tmpl w:val="26A6F68A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AA"/>
    <w:multiLevelType w:val="hybridMultilevel"/>
    <w:tmpl w:val="B04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4FF3"/>
    <w:multiLevelType w:val="hybridMultilevel"/>
    <w:tmpl w:val="BE4CDAA4"/>
    <w:lvl w:ilvl="0" w:tplc="5B58CC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A7B"/>
    <w:multiLevelType w:val="multilevel"/>
    <w:tmpl w:val="6FD0F5D8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A76"/>
    <w:multiLevelType w:val="hybridMultilevel"/>
    <w:tmpl w:val="55D4108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1F7"/>
    <w:multiLevelType w:val="hybridMultilevel"/>
    <w:tmpl w:val="3912EF18"/>
    <w:lvl w:ilvl="0" w:tplc="35AA4962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2CC7"/>
    <w:multiLevelType w:val="hybridMultilevel"/>
    <w:tmpl w:val="492ED4F0"/>
    <w:lvl w:ilvl="0" w:tplc="3AF4EE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7510"/>
    <w:multiLevelType w:val="hybridMultilevel"/>
    <w:tmpl w:val="7700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550AE2"/>
    <w:multiLevelType w:val="multilevel"/>
    <w:tmpl w:val="55D4108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5F1"/>
    <w:multiLevelType w:val="multilevel"/>
    <w:tmpl w:val="47AE5BA4"/>
    <w:lvl w:ilvl="0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746B"/>
    <w:multiLevelType w:val="multilevel"/>
    <w:tmpl w:val="70F8729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14C"/>
    <w:multiLevelType w:val="hybridMultilevel"/>
    <w:tmpl w:val="4FCCC1F0"/>
    <w:lvl w:ilvl="0" w:tplc="EEE8D006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14B07"/>
    <w:multiLevelType w:val="multilevel"/>
    <w:tmpl w:val="B23065B4"/>
    <w:lvl w:ilvl="0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7535"/>
    <w:multiLevelType w:val="hybridMultilevel"/>
    <w:tmpl w:val="70F87294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061D7"/>
    <w:multiLevelType w:val="hybridMultilevel"/>
    <w:tmpl w:val="663C706A"/>
    <w:lvl w:ilvl="0" w:tplc="E68649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F035B"/>
    <w:multiLevelType w:val="hybridMultilevel"/>
    <w:tmpl w:val="ED440876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A49B5"/>
    <w:multiLevelType w:val="multilevel"/>
    <w:tmpl w:val="4FCCC1F0"/>
    <w:lvl w:ilvl="0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A494C"/>
    <w:multiLevelType w:val="hybridMultilevel"/>
    <w:tmpl w:val="6FD0F5D8"/>
    <w:lvl w:ilvl="0" w:tplc="4EB6EBA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06870"/>
    <w:multiLevelType w:val="hybridMultilevel"/>
    <w:tmpl w:val="B23065B4"/>
    <w:lvl w:ilvl="0" w:tplc="843C729E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07D9"/>
    <w:multiLevelType w:val="hybridMultilevel"/>
    <w:tmpl w:val="83EA3624"/>
    <w:lvl w:ilvl="0" w:tplc="E68649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93C5D"/>
    <w:multiLevelType w:val="multilevel"/>
    <w:tmpl w:val="3912EF18"/>
    <w:lvl w:ilvl="0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5A82"/>
    <w:multiLevelType w:val="multilevel"/>
    <w:tmpl w:val="ED440876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4C9B"/>
    <w:multiLevelType w:val="hybridMultilevel"/>
    <w:tmpl w:val="47AE5BA4"/>
    <w:lvl w:ilvl="0" w:tplc="D3DAF056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4A92"/>
    <w:multiLevelType w:val="hybridMultilevel"/>
    <w:tmpl w:val="26306E5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23E"/>
    <w:multiLevelType w:val="hybridMultilevel"/>
    <w:tmpl w:val="B16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84EFF"/>
    <w:multiLevelType w:val="multilevel"/>
    <w:tmpl w:val="492ED4F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F50"/>
    <w:multiLevelType w:val="hybridMultilevel"/>
    <w:tmpl w:val="08C6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003E1"/>
    <w:multiLevelType w:val="hybridMultilevel"/>
    <w:tmpl w:val="44CCA886"/>
    <w:lvl w:ilvl="0" w:tplc="A1EECB0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3"/>
  </w:num>
  <w:num w:numId="5">
    <w:abstractNumId w:val="11"/>
  </w:num>
  <w:num w:numId="6">
    <w:abstractNumId w:val="16"/>
  </w:num>
  <w:num w:numId="7">
    <w:abstractNumId w:val="18"/>
  </w:num>
  <w:num w:numId="8">
    <w:abstractNumId w:val="12"/>
  </w:num>
  <w:num w:numId="9">
    <w:abstractNumId w:val="5"/>
  </w:num>
  <w:num w:numId="10">
    <w:abstractNumId w:val="20"/>
  </w:num>
  <w:num w:numId="11">
    <w:abstractNumId w:val="22"/>
  </w:num>
  <w:num w:numId="12">
    <w:abstractNumId w:val="9"/>
  </w:num>
  <w:num w:numId="13">
    <w:abstractNumId w:val="4"/>
  </w:num>
  <w:num w:numId="14">
    <w:abstractNumId w:val="8"/>
  </w:num>
  <w:num w:numId="15">
    <w:abstractNumId w:val="13"/>
  </w:num>
  <w:num w:numId="16">
    <w:abstractNumId w:val="10"/>
  </w:num>
  <w:num w:numId="17">
    <w:abstractNumId w:val="0"/>
  </w:num>
  <w:num w:numId="18">
    <w:abstractNumId w:val="15"/>
  </w:num>
  <w:num w:numId="19">
    <w:abstractNumId w:val="21"/>
  </w:num>
  <w:num w:numId="20">
    <w:abstractNumId w:val="23"/>
  </w:num>
  <w:num w:numId="21">
    <w:abstractNumId w:val="26"/>
  </w:num>
  <w:num w:numId="22">
    <w:abstractNumId w:val="1"/>
  </w:num>
  <w:num w:numId="23">
    <w:abstractNumId w:val="24"/>
  </w:num>
  <w:num w:numId="24">
    <w:abstractNumId w:val="7"/>
  </w:num>
  <w:num w:numId="25">
    <w:abstractNumId w:val="2"/>
  </w:num>
  <w:num w:numId="26">
    <w:abstractNumId w:val="19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0"/>
    <w:rsid w:val="0000351F"/>
    <w:rsid w:val="00005383"/>
    <w:rsid w:val="00014872"/>
    <w:rsid w:val="0001488A"/>
    <w:rsid w:val="00014B9D"/>
    <w:rsid w:val="00020FA8"/>
    <w:rsid w:val="00024CDA"/>
    <w:rsid w:val="0002546D"/>
    <w:rsid w:val="00030A48"/>
    <w:rsid w:val="00037778"/>
    <w:rsid w:val="00047289"/>
    <w:rsid w:val="00051E8E"/>
    <w:rsid w:val="00053586"/>
    <w:rsid w:val="0006134D"/>
    <w:rsid w:val="00064E83"/>
    <w:rsid w:val="0007540C"/>
    <w:rsid w:val="00076302"/>
    <w:rsid w:val="00076409"/>
    <w:rsid w:val="00077368"/>
    <w:rsid w:val="00077FDE"/>
    <w:rsid w:val="00083124"/>
    <w:rsid w:val="00085A41"/>
    <w:rsid w:val="00090576"/>
    <w:rsid w:val="000946DC"/>
    <w:rsid w:val="00095E9F"/>
    <w:rsid w:val="00096FA7"/>
    <w:rsid w:val="000B520C"/>
    <w:rsid w:val="000C042A"/>
    <w:rsid w:val="000D1C50"/>
    <w:rsid w:val="000D66AC"/>
    <w:rsid w:val="000E376E"/>
    <w:rsid w:val="000E37F5"/>
    <w:rsid w:val="000E408D"/>
    <w:rsid w:val="000E54BA"/>
    <w:rsid w:val="000E618E"/>
    <w:rsid w:val="000E70F7"/>
    <w:rsid w:val="000E7BC8"/>
    <w:rsid w:val="000F11EE"/>
    <w:rsid w:val="00102892"/>
    <w:rsid w:val="00105BD5"/>
    <w:rsid w:val="00110CE0"/>
    <w:rsid w:val="00115E2F"/>
    <w:rsid w:val="001208C7"/>
    <w:rsid w:val="001254CE"/>
    <w:rsid w:val="00134064"/>
    <w:rsid w:val="00140E3D"/>
    <w:rsid w:val="00143BBE"/>
    <w:rsid w:val="001467A1"/>
    <w:rsid w:val="001470D1"/>
    <w:rsid w:val="00152A46"/>
    <w:rsid w:val="00156177"/>
    <w:rsid w:val="00162F99"/>
    <w:rsid w:val="00172A31"/>
    <w:rsid w:val="0018142B"/>
    <w:rsid w:val="00183B4A"/>
    <w:rsid w:val="001870AD"/>
    <w:rsid w:val="00190032"/>
    <w:rsid w:val="00191AF6"/>
    <w:rsid w:val="001B2D1F"/>
    <w:rsid w:val="001B729C"/>
    <w:rsid w:val="001B76F0"/>
    <w:rsid w:val="001B7C23"/>
    <w:rsid w:val="001C3433"/>
    <w:rsid w:val="001C4282"/>
    <w:rsid w:val="001D3643"/>
    <w:rsid w:val="001E46D4"/>
    <w:rsid w:val="001E7C15"/>
    <w:rsid w:val="001F1872"/>
    <w:rsid w:val="001F67FE"/>
    <w:rsid w:val="001F779A"/>
    <w:rsid w:val="00200144"/>
    <w:rsid w:val="002025C4"/>
    <w:rsid w:val="00203293"/>
    <w:rsid w:val="00210321"/>
    <w:rsid w:val="0021150E"/>
    <w:rsid w:val="002231A9"/>
    <w:rsid w:val="002238D6"/>
    <w:rsid w:val="00232F25"/>
    <w:rsid w:val="00235350"/>
    <w:rsid w:val="00247AEA"/>
    <w:rsid w:val="0025637D"/>
    <w:rsid w:val="00266CA3"/>
    <w:rsid w:val="00267B7A"/>
    <w:rsid w:val="002703AC"/>
    <w:rsid w:val="00276CA4"/>
    <w:rsid w:val="002829A6"/>
    <w:rsid w:val="00283512"/>
    <w:rsid w:val="002926DF"/>
    <w:rsid w:val="00293CBB"/>
    <w:rsid w:val="002A18E4"/>
    <w:rsid w:val="002B018A"/>
    <w:rsid w:val="002B3039"/>
    <w:rsid w:val="002D0634"/>
    <w:rsid w:val="002D7E66"/>
    <w:rsid w:val="002E6C77"/>
    <w:rsid w:val="002F2A57"/>
    <w:rsid w:val="002F72E6"/>
    <w:rsid w:val="003001C3"/>
    <w:rsid w:val="00302571"/>
    <w:rsid w:val="003141BE"/>
    <w:rsid w:val="00315509"/>
    <w:rsid w:val="00321AD3"/>
    <w:rsid w:val="00330FFB"/>
    <w:rsid w:val="0033239F"/>
    <w:rsid w:val="0033532C"/>
    <w:rsid w:val="00335738"/>
    <w:rsid w:val="003478C7"/>
    <w:rsid w:val="00350FD7"/>
    <w:rsid w:val="0035499F"/>
    <w:rsid w:val="00355854"/>
    <w:rsid w:val="00360C88"/>
    <w:rsid w:val="00362AA3"/>
    <w:rsid w:val="00364D8E"/>
    <w:rsid w:val="00373E69"/>
    <w:rsid w:val="00380678"/>
    <w:rsid w:val="0038168D"/>
    <w:rsid w:val="00382CF5"/>
    <w:rsid w:val="003839E8"/>
    <w:rsid w:val="00383EAB"/>
    <w:rsid w:val="003A064F"/>
    <w:rsid w:val="003A5ADF"/>
    <w:rsid w:val="003A6266"/>
    <w:rsid w:val="003B12F5"/>
    <w:rsid w:val="003C3336"/>
    <w:rsid w:val="003C4146"/>
    <w:rsid w:val="003C426B"/>
    <w:rsid w:val="003C5C28"/>
    <w:rsid w:val="003C5D51"/>
    <w:rsid w:val="003C62F6"/>
    <w:rsid w:val="003D1D26"/>
    <w:rsid w:val="003E0788"/>
    <w:rsid w:val="003E29D8"/>
    <w:rsid w:val="003E460C"/>
    <w:rsid w:val="003E6B63"/>
    <w:rsid w:val="003F2821"/>
    <w:rsid w:val="003F5D9F"/>
    <w:rsid w:val="003F611F"/>
    <w:rsid w:val="003F6BEB"/>
    <w:rsid w:val="00402D91"/>
    <w:rsid w:val="004128D4"/>
    <w:rsid w:val="00415FE0"/>
    <w:rsid w:val="00416549"/>
    <w:rsid w:val="00422FEE"/>
    <w:rsid w:val="00423748"/>
    <w:rsid w:val="0042456C"/>
    <w:rsid w:val="004266A2"/>
    <w:rsid w:val="004271E0"/>
    <w:rsid w:val="00434498"/>
    <w:rsid w:val="00434C5B"/>
    <w:rsid w:val="00442637"/>
    <w:rsid w:val="00444FA4"/>
    <w:rsid w:val="00446511"/>
    <w:rsid w:val="0045134A"/>
    <w:rsid w:val="004577F7"/>
    <w:rsid w:val="00460034"/>
    <w:rsid w:val="0046552D"/>
    <w:rsid w:val="0046762D"/>
    <w:rsid w:val="004753D1"/>
    <w:rsid w:val="00490B97"/>
    <w:rsid w:val="004911B3"/>
    <w:rsid w:val="00495942"/>
    <w:rsid w:val="004A5E6C"/>
    <w:rsid w:val="004A7153"/>
    <w:rsid w:val="004B4C78"/>
    <w:rsid w:val="004B65EA"/>
    <w:rsid w:val="004D151F"/>
    <w:rsid w:val="004D18AA"/>
    <w:rsid w:val="004D5ECA"/>
    <w:rsid w:val="004F1E92"/>
    <w:rsid w:val="00500190"/>
    <w:rsid w:val="0050096D"/>
    <w:rsid w:val="00513C3C"/>
    <w:rsid w:val="00516DA9"/>
    <w:rsid w:val="0052518A"/>
    <w:rsid w:val="00527177"/>
    <w:rsid w:val="00530818"/>
    <w:rsid w:val="00534862"/>
    <w:rsid w:val="00536701"/>
    <w:rsid w:val="00541157"/>
    <w:rsid w:val="005448C3"/>
    <w:rsid w:val="005469FC"/>
    <w:rsid w:val="00546B73"/>
    <w:rsid w:val="00547F01"/>
    <w:rsid w:val="00550332"/>
    <w:rsid w:val="00554BA2"/>
    <w:rsid w:val="00555C61"/>
    <w:rsid w:val="00565901"/>
    <w:rsid w:val="0056758C"/>
    <w:rsid w:val="00570C71"/>
    <w:rsid w:val="00573D3F"/>
    <w:rsid w:val="00595A53"/>
    <w:rsid w:val="005A2CD4"/>
    <w:rsid w:val="005A7166"/>
    <w:rsid w:val="005B1718"/>
    <w:rsid w:val="005B281A"/>
    <w:rsid w:val="005C4F48"/>
    <w:rsid w:val="005C51D1"/>
    <w:rsid w:val="005D7CEF"/>
    <w:rsid w:val="005E4CE5"/>
    <w:rsid w:val="005E57DE"/>
    <w:rsid w:val="005E5880"/>
    <w:rsid w:val="005F38C3"/>
    <w:rsid w:val="005F5DB2"/>
    <w:rsid w:val="00604FB4"/>
    <w:rsid w:val="006115F7"/>
    <w:rsid w:val="006158DA"/>
    <w:rsid w:val="0061608C"/>
    <w:rsid w:val="00617CC3"/>
    <w:rsid w:val="00624E1A"/>
    <w:rsid w:val="006255CA"/>
    <w:rsid w:val="00630BC7"/>
    <w:rsid w:val="006419D9"/>
    <w:rsid w:val="0064397E"/>
    <w:rsid w:val="00657E71"/>
    <w:rsid w:val="00662F3E"/>
    <w:rsid w:val="0066441A"/>
    <w:rsid w:val="0067591E"/>
    <w:rsid w:val="00675ADA"/>
    <w:rsid w:val="00680A8E"/>
    <w:rsid w:val="00685123"/>
    <w:rsid w:val="00685FE3"/>
    <w:rsid w:val="00692CAE"/>
    <w:rsid w:val="00693B9A"/>
    <w:rsid w:val="00695100"/>
    <w:rsid w:val="006973B2"/>
    <w:rsid w:val="006975D4"/>
    <w:rsid w:val="006A0CBF"/>
    <w:rsid w:val="006A6697"/>
    <w:rsid w:val="006E11A9"/>
    <w:rsid w:val="006E28ED"/>
    <w:rsid w:val="006E441A"/>
    <w:rsid w:val="006F0412"/>
    <w:rsid w:val="006F2F01"/>
    <w:rsid w:val="006F3EF6"/>
    <w:rsid w:val="007027D9"/>
    <w:rsid w:val="00702B91"/>
    <w:rsid w:val="00703A78"/>
    <w:rsid w:val="00711263"/>
    <w:rsid w:val="00725308"/>
    <w:rsid w:val="00726F27"/>
    <w:rsid w:val="0073367B"/>
    <w:rsid w:val="00735896"/>
    <w:rsid w:val="0073716D"/>
    <w:rsid w:val="00741D4A"/>
    <w:rsid w:val="00742275"/>
    <w:rsid w:val="00747B9D"/>
    <w:rsid w:val="007542AC"/>
    <w:rsid w:val="00755D17"/>
    <w:rsid w:val="007576AD"/>
    <w:rsid w:val="007611A7"/>
    <w:rsid w:val="00763A80"/>
    <w:rsid w:val="00785904"/>
    <w:rsid w:val="007865FC"/>
    <w:rsid w:val="00787C90"/>
    <w:rsid w:val="007913F8"/>
    <w:rsid w:val="00792C8B"/>
    <w:rsid w:val="00792E98"/>
    <w:rsid w:val="0079389B"/>
    <w:rsid w:val="00793FBC"/>
    <w:rsid w:val="007A1C6D"/>
    <w:rsid w:val="007A4117"/>
    <w:rsid w:val="007A6037"/>
    <w:rsid w:val="007A6B40"/>
    <w:rsid w:val="007B1776"/>
    <w:rsid w:val="007B2C8C"/>
    <w:rsid w:val="007B2E09"/>
    <w:rsid w:val="007B7C6D"/>
    <w:rsid w:val="007C5875"/>
    <w:rsid w:val="007D0548"/>
    <w:rsid w:val="007D14F9"/>
    <w:rsid w:val="007D19A8"/>
    <w:rsid w:val="007D29CE"/>
    <w:rsid w:val="007D2CB2"/>
    <w:rsid w:val="007D2E06"/>
    <w:rsid w:val="007D7040"/>
    <w:rsid w:val="007D7789"/>
    <w:rsid w:val="007E18DE"/>
    <w:rsid w:val="007F2D85"/>
    <w:rsid w:val="008121E6"/>
    <w:rsid w:val="00817329"/>
    <w:rsid w:val="008221BB"/>
    <w:rsid w:val="00827EBF"/>
    <w:rsid w:val="00840A86"/>
    <w:rsid w:val="00844196"/>
    <w:rsid w:val="0084492E"/>
    <w:rsid w:val="00845A4B"/>
    <w:rsid w:val="008469A8"/>
    <w:rsid w:val="00855F86"/>
    <w:rsid w:val="008641C4"/>
    <w:rsid w:val="008730E0"/>
    <w:rsid w:val="008A0231"/>
    <w:rsid w:val="008A1533"/>
    <w:rsid w:val="008A26C4"/>
    <w:rsid w:val="008B68D4"/>
    <w:rsid w:val="008B7BB4"/>
    <w:rsid w:val="008C1D85"/>
    <w:rsid w:val="008C4E52"/>
    <w:rsid w:val="008D2719"/>
    <w:rsid w:val="008E0096"/>
    <w:rsid w:val="008E0BDE"/>
    <w:rsid w:val="008E7475"/>
    <w:rsid w:val="008F08DF"/>
    <w:rsid w:val="00900545"/>
    <w:rsid w:val="0091018D"/>
    <w:rsid w:val="009134CB"/>
    <w:rsid w:val="00917F5D"/>
    <w:rsid w:val="00925367"/>
    <w:rsid w:val="00927384"/>
    <w:rsid w:val="00927AE9"/>
    <w:rsid w:val="00930DD9"/>
    <w:rsid w:val="0093135B"/>
    <w:rsid w:val="00931BC7"/>
    <w:rsid w:val="0093347A"/>
    <w:rsid w:val="00933D99"/>
    <w:rsid w:val="00934093"/>
    <w:rsid w:val="00934AFF"/>
    <w:rsid w:val="00936AF4"/>
    <w:rsid w:val="0094036B"/>
    <w:rsid w:val="00940B8E"/>
    <w:rsid w:val="00942943"/>
    <w:rsid w:val="00942B4F"/>
    <w:rsid w:val="00943FC8"/>
    <w:rsid w:val="00944ECA"/>
    <w:rsid w:val="0095034F"/>
    <w:rsid w:val="00952D6C"/>
    <w:rsid w:val="00956824"/>
    <w:rsid w:val="0096010E"/>
    <w:rsid w:val="00961CC7"/>
    <w:rsid w:val="00962A4E"/>
    <w:rsid w:val="00962A88"/>
    <w:rsid w:val="00967F87"/>
    <w:rsid w:val="00981ED1"/>
    <w:rsid w:val="00990091"/>
    <w:rsid w:val="009900A6"/>
    <w:rsid w:val="009A5E0E"/>
    <w:rsid w:val="009A7903"/>
    <w:rsid w:val="009B2053"/>
    <w:rsid w:val="009B3260"/>
    <w:rsid w:val="009B4F39"/>
    <w:rsid w:val="009B775A"/>
    <w:rsid w:val="009C0C0C"/>
    <w:rsid w:val="009C286D"/>
    <w:rsid w:val="009C60C4"/>
    <w:rsid w:val="009C6105"/>
    <w:rsid w:val="009C718E"/>
    <w:rsid w:val="009D4A50"/>
    <w:rsid w:val="009D66A3"/>
    <w:rsid w:val="009E1258"/>
    <w:rsid w:val="009E2984"/>
    <w:rsid w:val="009E40C2"/>
    <w:rsid w:val="009E52BD"/>
    <w:rsid w:val="009F0299"/>
    <w:rsid w:val="009F2F88"/>
    <w:rsid w:val="00A0241C"/>
    <w:rsid w:val="00A14D61"/>
    <w:rsid w:val="00A229FD"/>
    <w:rsid w:val="00A26FED"/>
    <w:rsid w:val="00A33237"/>
    <w:rsid w:val="00A36E4D"/>
    <w:rsid w:val="00A3772C"/>
    <w:rsid w:val="00A42388"/>
    <w:rsid w:val="00A53802"/>
    <w:rsid w:val="00A5485F"/>
    <w:rsid w:val="00A54F76"/>
    <w:rsid w:val="00A62E5C"/>
    <w:rsid w:val="00A62F7A"/>
    <w:rsid w:val="00A71BC5"/>
    <w:rsid w:val="00A72020"/>
    <w:rsid w:val="00A72D2F"/>
    <w:rsid w:val="00A7411B"/>
    <w:rsid w:val="00A8145B"/>
    <w:rsid w:val="00A81ABA"/>
    <w:rsid w:val="00A829E2"/>
    <w:rsid w:val="00A834A9"/>
    <w:rsid w:val="00A84E8C"/>
    <w:rsid w:val="00A9380C"/>
    <w:rsid w:val="00A94B0D"/>
    <w:rsid w:val="00A94F69"/>
    <w:rsid w:val="00A96C61"/>
    <w:rsid w:val="00AA0E69"/>
    <w:rsid w:val="00AA0FA8"/>
    <w:rsid w:val="00AA64AC"/>
    <w:rsid w:val="00AA7B8B"/>
    <w:rsid w:val="00AB0430"/>
    <w:rsid w:val="00AC13BE"/>
    <w:rsid w:val="00AC2975"/>
    <w:rsid w:val="00AC3BFA"/>
    <w:rsid w:val="00AD21F2"/>
    <w:rsid w:val="00AD5457"/>
    <w:rsid w:val="00AE3964"/>
    <w:rsid w:val="00AE6697"/>
    <w:rsid w:val="00AE6FA5"/>
    <w:rsid w:val="00AE7F47"/>
    <w:rsid w:val="00AF2B11"/>
    <w:rsid w:val="00AF3A1B"/>
    <w:rsid w:val="00AF77AA"/>
    <w:rsid w:val="00B051BB"/>
    <w:rsid w:val="00B12019"/>
    <w:rsid w:val="00B15DEE"/>
    <w:rsid w:val="00B166F0"/>
    <w:rsid w:val="00B353D2"/>
    <w:rsid w:val="00B37FFB"/>
    <w:rsid w:val="00B44E2C"/>
    <w:rsid w:val="00B452D4"/>
    <w:rsid w:val="00B46A56"/>
    <w:rsid w:val="00B4745B"/>
    <w:rsid w:val="00B6142C"/>
    <w:rsid w:val="00B64103"/>
    <w:rsid w:val="00B70243"/>
    <w:rsid w:val="00B738EC"/>
    <w:rsid w:val="00B83431"/>
    <w:rsid w:val="00B94414"/>
    <w:rsid w:val="00BA2F09"/>
    <w:rsid w:val="00BA39B2"/>
    <w:rsid w:val="00BA4306"/>
    <w:rsid w:val="00BA766F"/>
    <w:rsid w:val="00BC1A3F"/>
    <w:rsid w:val="00BC2BCC"/>
    <w:rsid w:val="00BC3E90"/>
    <w:rsid w:val="00BC4102"/>
    <w:rsid w:val="00BD2129"/>
    <w:rsid w:val="00BD3F2F"/>
    <w:rsid w:val="00BE5B9E"/>
    <w:rsid w:val="00BE7027"/>
    <w:rsid w:val="00BE7946"/>
    <w:rsid w:val="00BF0563"/>
    <w:rsid w:val="00BF05C3"/>
    <w:rsid w:val="00BF0D6A"/>
    <w:rsid w:val="00BF4C36"/>
    <w:rsid w:val="00BF66FF"/>
    <w:rsid w:val="00C074D0"/>
    <w:rsid w:val="00C106AA"/>
    <w:rsid w:val="00C1602A"/>
    <w:rsid w:val="00C20FE9"/>
    <w:rsid w:val="00C30ED8"/>
    <w:rsid w:val="00C47E6A"/>
    <w:rsid w:val="00C5280F"/>
    <w:rsid w:val="00C55338"/>
    <w:rsid w:val="00C55B9B"/>
    <w:rsid w:val="00C57818"/>
    <w:rsid w:val="00C63D46"/>
    <w:rsid w:val="00C6645E"/>
    <w:rsid w:val="00C702A8"/>
    <w:rsid w:val="00C7292B"/>
    <w:rsid w:val="00C75461"/>
    <w:rsid w:val="00C831CA"/>
    <w:rsid w:val="00C83B6E"/>
    <w:rsid w:val="00C86303"/>
    <w:rsid w:val="00C867D8"/>
    <w:rsid w:val="00C919B8"/>
    <w:rsid w:val="00C92CD2"/>
    <w:rsid w:val="00CA14BD"/>
    <w:rsid w:val="00CC0C79"/>
    <w:rsid w:val="00CC19C0"/>
    <w:rsid w:val="00CC1FF5"/>
    <w:rsid w:val="00CC6AD9"/>
    <w:rsid w:val="00CD0BDB"/>
    <w:rsid w:val="00CD648B"/>
    <w:rsid w:val="00CE6389"/>
    <w:rsid w:val="00CE7D73"/>
    <w:rsid w:val="00CF6543"/>
    <w:rsid w:val="00CF7276"/>
    <w:rsid w:val="00D01775"/>
    <w:rsid w:val="00D02C4D"/>
    <w:rsid w:val="00D03EBB"/>
    <w:rsid w:val="00D0409B"/>
    <w:rsid w:val="00D05979"/>
    <w:rsid w:val="00D107C8"/>
    <w:rsid w:val="00D15A0E"/>
    <w:rsid w:val="00D24E39"/>
    <w:rsid w:val="00D25A90"/>
    <w:rsid w:val="00D26158"/>
    <w:rsid w:val="00D30DA1"/>
    <w:rsid w:val="00D322D8"/>
    <w:rsid w:val="00D440F2"/>
    <w:rsid w:val="00D52E15"/>
    <w:rsid w:val="00D60EA5"/>
    <w:rsid w:val="00D63E75"/>
    <w:rsid w:val="00D64D23"/>
    <w:rsid w:val="00D65658"/>
    <w:rsid w:val="00D721DD"/>
    <w:rsid w:val="00D83A84"/>
    <w:rsid w:val="00D84565"/>
    <w:rsid w:val="00D93728"/>
    <w:rsid w:val="00D93D46"/>
    <w:rsid w:val="00DA0367"/>
    <w:rsid w:val="00DA30A6"/>
    <w:rsid w:val="00DA4EA9"/>
    <w:rsid w:val="00DB1D04"/>
    <w:rsid w:val="00DB20B6"/>
    <w:rsid w:val="00DB4B3B"/>
    <w:rsid w:val="00DB4E46"/>
    <w:rsid w:val="00DC0260"/>
    <w:rsid w:val="00DC632F"/>
    <w:rsid w:val="00DC68FA"/>
    <w:rsid w:val="00DC7095"/>
    <w:rsid w:val="00DC751C"/>
    <w:rsid w:val="00DE6B41"/>
    <w:rsid w:val="00DF47EA"/>
    <w:rsid w:val="00DF636B"/>
    <w:rsid w:val="00E00DDA"/>
    <w:rsid w:val="00E02610"/>
    <w:rsid w:val="00E03957"/>
    <w:rsid w:val="00E13F6D"/>
    <w:rsid w:val="00E15052"/>
    <w:rsid w:val="00E15A83"/>
    <w:rsid w:val="00E21883"/>
    <w:rsid w:val="00E22DE7"/>
    <w:rsid w:val="00E24D63"/>
    <w:rsid w:val="00E25743"/>
    <w:rsid w:val="00E26E96"/>
    <w:rsid w:val="00E31090"/>
    <w:rsid w:val="00E32F23"/>
    <w:rsid w:val="00E44C9D"/>
    <w:rsid w:val="00E47350"/>
    <w:rsid w:val="00E4743C"/>
    <w:rsid w:val="00E521E6"/>
    <w:rsid w:val="00E62189"/>
    <w:rsid w:val="00E63E5F"/>
    <w:rsid w:val="00E66B17"/>
    <w:rsid w:val="00E74F69"/>
    <w:rsid w:val="00E93CD0"/>
    <w:rsid w:val="00E93F29"/>
    <w:rsid w:val="00EA33E0"/>
    <w:rsid w:val="00EA5ADF"/>
    <w:rsid w:val="00EB7C82"/>
    <w:rsid w:val="00EC38B5"/>
    <w:rsid w:val="00EC4072"/>
    <w:rsid w:val="00EC7934"/>
    <w:rsid w:val="00ED12FF"/>
    <w:rsid w:val="00ED426B"/>
    <w:rsid w:val="00ED4901"/>
    <w:rsid w:val="00ED5061"/>
    <w:rsid w:val="00ED5BC7"/>
    <w:rsid w:val="00ED6135"/>
    <w:rsid w:val="00EE18F6"/>
    <w:rsid w:val="00EE24F3"/>
    <w:rsid w:val="00EE2B89"/>
    <w:rsid w:val="00EF12E6"/>
    <w:rsid w:val="00EF4AFE"/>
    <w:rsid w:val="00EF6E47"/>
    <w:rsid w:val="00F044CA"/>
    <w:rsid w:val="00F059EA"/>
    <w:rsid w:val="00F1394A"/>
    <w:rsid w:val="00F14702"/>
    <w:rsid w:val="00F2687A"/>
    <w:rsid w:val="00F31CA7"/>
    <w:rsid w:val="00F33E94"/>
    <w:rsid w:val="00F36983"/>
    <w:rsid w:val="00F420F4"/>
    <w:rsid w:val="00F43998"/>
    <w:rsid w:val="00F44331"/>
    <w:rsid w:val="00F44C54"/>
    <w:rsid w:val="00F44C78"/>
    <w:rsid w:val="00F5044C"/>
    <w:rsid w:val="00F57CC9"/>
    <w:rsid w:val="00F603A6"/>
    <w:rsid w:val="00F62CDF"/>
    <w:rsid w:val="00F63755"/>
    <w:rsid w:val="00F64554"/>
    <w:rsid w:val="00F7183F"/>
    <w:rsid w:val="00F73E24"/>
    <w:rsid w:val="00F828DC"/>
    <w:rsid w:val="00F8296B"/>
    <w:rsid w:val="00F9143C"/>
    <w:rsid w:val="00F9226E"/>
    <w:rsid w:val="00F95838"/>
    <w:rsid w:val="00FA4044"/>
    <w:rsid w:val="00FA6531"/>
    <w:rsid w:val="00FB29C7"/>
    <w:rsid w:val="00FC105B"/>
    <w:rsid w:val="00FC2EF4"/>
    <w:rsid w:val="00FD7BEF"/>
    <w:rsid w:val="00FE52A9"/>
    <w:rsid w:val="00FE75A3"/>
    <w:rsid w:val="00FE761D"/>
    <w:rsid w:val="00FF1363"/>
    <w:rsid w:val="00FF426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1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D93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14D9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14D9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6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A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A42BC"/>
    <w:rPr>
      <w:color w:val="0000FF"/>
      <w:u w:val="single"/>
    </w:rPr>
  </w:style>
  <w:style w:type="character" w:styleId="PageNumber">
    <w:name w:val="page number"/>
    <w:basedOn w:val="DefaultParagraphFont"/>
    <w:rsid w:val="00CF2799"/>
  </w:style>
  <w:style w:type="character" w:customStyle="1" w:styleId="body1">
    <w:name w:val="body1"/>
    <w:basedOn w:val="DefaultParagraphFont"/>
    <w:rsid w:val="00EF0BEF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CarCar">
    <w:name w:val="Car Car"/>
    <w:basedOn w:val="Normal"/>
    <w:rsid w:val="003E6248"/>
    <w:pPr>
      <w:spacing w:after="160" w:line="240" w:lineRule="exact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811EC3"/>
    <w:rPr>
      <w:b/>
      <w:bCs/>
      <w:i w:val="0"/>
      <w:iCs w:val="0"/>
    </w:rPr>
  </w:style>
  <w:style w:type="paragraph" w:customStyle="1" w:styleId="Subheading">
    <w:name w:val="Sub heading"/>
    <w:basedOn w:val="Normal"/>
    <w:rsid w:val="00A37FD7"/>
    <w:pPr>
      <w:spacing w:line="360" w:lineRule="auto"/>
    </w:pPr>
    <w:rPr>
      <w:rFonts w:ascii="HelveticaNeue BlackExt" w:hAnsi="HelveticaNeue BlackExt"/>
      <w:noProof/>
      <w:szCs w:val="20"/>
    </w:rPr>
  </w:style>
  <w:style w:type="character" w:styleId="CommentReference">
    <w:name w:val="annotation reference"/>
    <w:basedOn w:val="DefaultParagraphFont"/>
    <w:rsid w:val="00DF6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1F1"/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F61F1"/>
    <w:rPr>
      <w:lang w:eastAsia="en-GB"/>
    </w:rPr>
  </w:style>
  <w:style w:type="paragraph" w:styleId="BalloonText">
    <w:name w:val="Balloon Text"/>
    <w:basedOn w:val="Normal"/>
    <w:link w:val="BalloonTextChar"/>
    <w:rsid w:val="00DF61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61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9D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C5280F"/>
    <w:rPr>
      <w:rFonts w:ascii="Verdana" w:hAnsi="Verdan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5280F"/>
    <w:rPr>
      <w:rFonts w:ascii="Verdana" w:hAnsi="Verdana"/>
      <w:b/>
      <w:bCs/>
      <w:lang w:eastAsia="en-GB"/>
    </w:rPr>
  </w:style>
  <w:style w:type="paragraph" w:customStyle="1" w:styleId="p1">
    <w:name w:val="p1"/>
    <w:basedOn w:val="Normal"/>
    <w:rsid w:val="00AA64AC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DC632F"/>
    <w:pPr>
      <w:suppressAutoHyphens/>
      <w:autoSpaceDN w:val="0"/>
      <w:textAlignment w:val="baseline"/>
    </w:pPr>
    <w:rPr>
      <w:rFonts w:ascii="Verdana" w:hAnsi="Verdana"/>
      <w:kern w:val="3"/>
      <w:szCs w:val="24"/>
    </w:rPr>
  </w:style>
  <w:style w:type="character" w:styleId="UnresolvedMention">
    <w:name w:val="Unresolved Mention"/>
    <w:basedOn w:val="DefaultParagraphFont"/>
    <w:rsid w:val="00DC6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ods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ni.vanrensburg@miracl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miraclon-corpor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twitter.com/KodakFlexce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racl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5937A1E8D474989FB541E10B9802D" ma:contentTypeVersion="4" ma:contentTypeDescription="Create a new document." ma:contentTypeScope="" ma:versionID="7a9a16b18e3c579e1153aa4a7e3a98c5">
  <xsd:schema xmlns:xsd="http://www.w3.org/2001/XMLSchema" xmlns:xs="http://www.w3.org/2001/XMLSchema" xmlns:p="http://schemas.microsoft.com/office/2006/metadata/properties" xmlns:ns2="9261f8a4-6d62-4efc-93fb-4a2d36e8ead3" targetNamespace="http://schemas.microsoft.com/office/2006/metadata/properties" ma:root="true" ma:fieldsID="6e10467b025ee8e09ebfa107fa0ea14e" ns2:_="">
    <xsd:import namespace="9261f8a4-6d62-4efc-93fb-4a2d36e8e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f8a4-6d62-4efc-93fb-4a2d36e8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B84A6-DA74-4F46-9675-F7387ECC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E9CE7-78F0-4EAD-AD40-C1B47B2B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748D8-D232-47DD-B385-F0C49EC2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1f8a4-6d62-4efc-93fb-4a2d36e8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EEF7D-EBB9-4BA0-83F0-DD3EE514F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2021-02-18T09:14:00Z</dcterms:created>
  <dcterms:modified xsi:type="dcterms:W3CDTF">2021-02-24T15:19:00Z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0x01010093E5937A1E8D474989FB541E10B9802D</vt:lpwstr>
  </property>
</Properties>
</file>