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Pr="00A639C1" w:rsidRDefault="00410F0B" w:rsidP="00E512C0">
      <w:pPr>
        <w:pStyle w:val="p1"/>
        <w:rPr>
          <w:b/>
        </w:rPr>
      </w:pPr>
      <w:r>
        <w:rPr>
          <w:noProof/>
          <w:lang w:val="de-DE" w:eastAsia="de-DE"/>
        </w:rPr>
        <w:drawing>
          <wp:anchor distT="0" distB="0" distL="114300" distR="114300" simplePos="0" relativeHeight="251657216" behindDoc="0" locked="0" layoutInCell="1" allowOverlap="1" wp14:anchorId="39729C50" wp14:editId="5C603C8F">
            <wp:simplePos x="0" y="0"/>
            <wp:positionH relativeFrom="column">
              <wp:posOffset>4046220</wp:posOffset>
            </wp:positionH>
            <wp:positionV relativeFrom="page">
              <wp:posOffset>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792776B1" w14:textId="77777777" w:rsidR="00E512C0" w:rsidRDefault="00E512C0" w:rsidP="00E512C0">
      <w:pPr>
        <w:pStyle w:val="p1"/>
        <w:rPr>
          <w:b/>
          <w:sz w:val="20"/>
        </w:rPr>
      </w:pPr>
    </w:p>
    <w:p w14:paraId="12CBB8A9" w14:textId="2FAC1ED4" w:rsidR="009F6C63" w:rsidRPr="00A639C1" w:rsidRDefault="00370FE2" w:rsidP="00E512C0">
      <w:pPr>
        <w:pStyle w:val="p1"/>
      </w:pPr>
      <w:r>
        <w:rPr>
          <w:b/>
          <w:sz w:val="20"/>
        </w:rPr>
        <w:t>Press Release</w:t>
      </w:r>
    </w:p>
    <w:p w14:paraId="2C77D67B" w14:textId="64A25D98" w:rsidR="009F6C63" w:rsidRPr="00A639C1" w:rsidRDefault="009F6C63" w:rsidP="00E512C0">
      <w:pPr>
        <w:pStyle w:val="Standard1"/>
        <w:rPr>
          <w:rFonts w:ascii="Arial" w:hAnsi="Arial" w:cs="Arial"/>
          <w:szCs w:val="20"/>
          <w:lang w:val="en-GB"/>
        </w:rPr>
      </w:pPr>
    </w:p>
    <w:p w14:paraId="673D2472" w14:textId="77777777" w:rsidR="00E512C0" w:rsidRPr="00A639C1" w:rsidRDefault="00E512C0" w:rsidP="00E512C0">
      <w:pPr>
        <w:pStyle w:val="Standard1"/>
        <w:rPr>
          <w:rFonts w:ascii="Arial" w:hAnsi="Arial" w:cs="Arial"/>
          <w:szCs w:val="20"/>
          <w:lang w:val="en-GB"/>
        </w:rPr>
      </w:pPr>
    </w:p>
    <w:p w14:paraId="0C6BF12C" w14:textId="7F39F62C" w:rsidR="009F6C63" w:rsidRPr="00A639C1" w:rsidRDefault="00C94331" w:rsidP="00E512C0">
      <w:pPr>
        <w:pStyle w:val="Standard1"/>
        <w:rPr>
          <w:rFonts w:ascii="Arial" w:hAnsi="Arial" w:cs="Arial"/>
          <w:szCs w:val="20"/>
        </w:rPr>
      </w:pPr>
      <w:r>
        <w:rPr>
          <w:rFonts w:ascii="Arial" w:hAnsi="Arial"/>
        </w:rPr>
        <w:t>Media Contacts:</w:t>
      </w:r>
    </w:p>
    <w:p w14:paraId="1A6CFDC0" w14:textId="4A9185A1" w:rsidR="00E512C0" w:rsidRPr="00E512C0" w:rsidRDefault="00410F0B" w:rsidP="000A00A0">
      <w:pPr>
        <w:pStyle w:val="Standard1"/>
        <w:rPr>
          <w:rFonts w:ascii="Arial" w:hAnsi="Arial"/>
          <w:bCs/>
        </w:rPr>
      </w:pPr>
      <w:r>
        <w:rPr>
          <w:rFonts w:ascii="Arial" w:hAnsi="Arial"/>
        </w:rPr>
        <w:t xml:space="preserve">Miraclon: </w:t>
      </w:r>
      <w:r>
        <w:rPr>
          <w:rFonts w:ascii="Arial" w:hAnsi="Arial"/>
          <w:color w:val="000000"/>
        </w:rPr>
        <w:t xml:space="preserve">Elni Van Rensburg – +1 830 317 0950 – </w:t>
      </w:r>
      <w:hyperlink r:id="rId12" w:history="1">
        <w:r>
          <w:rPr>
            <w:rStyle w:val="Hyperlink"/>
            <w:rFonts w:ascii="Arial" w:hAnsi="Arial"/>
          </w:rPr>
          <w:t>elni.vanrensburg@miraclon.com</w:t>
        </w:r>
      </w:hyperlink>
      <w:r>
        <w:rPr>
          <w:rFonts w:ascii="Arial" w:hAnsi="Arial"/>
          <w:color w:val="000000"/>
        </w:rPr>
        <w:t xml:space="preserve"> </w:t>
      </w:r>
      <w:r>
        <w:rPr>
          <w:rFonts w:ascii="Arial" w:hAnsi="Arial"/>
          <w:color w:val="000000"/>
        </w:rPr>
        <w:br/>
      </w:r>
      <w:r w:rsidR="000A00A0">
        <w:rPr>
          <w:rFonts w:ascii="Arial" w:hAnsi="Arial"/>
          <w:color w:val="000000"/>
        </w:rPr>
        <w:t xml:space="preserve">AD Communications: Imogen Woods - +44 (0) 1372 464 470 – </w:t>
      </w:r>
      <w:hyperlink r:id="rId13" w:history="1">
        <w:r w:rsidR="000A00A0" w:rsidRPr="00254BBC">
          <w:rPr>
            <w:rStyle w:val="Hyperlink"/>
            <w:rFonts w:ascii="Arial" w:hAnsi="Arial"/>
          </w:rPr>
          <w:t>iwoods@adcomms.co.uk</w:t>
        </w:r>
      </w:hyperlink>
      <w:r w:rsidR="000A00A0">
        <w:rPr>
          <w:rFonts w:ascii="Arial" w:hAnsi="Arial"/>
          <w:color w:val="000000"/>
        </w:rPr>
        <w:t xml:space="preserve"> </w:t>
      </w:r>
    </w:p>
    <w:p w14:paraId="74C5D9CF" w14:textId="77777777" w:rsidR="00CB762F" w:rsidRDefault="00CB762F" w:rsidP="00E512C0">
      <w:pPr>
        <w:spacing w:line="360" w:lineRule="auto"/>
        <w:jc w:val="center"/>
        <w:rPr>
          <w:rFonts w:ascii="Arial" w:hAnsi="Arial"/>
          <w:b/>
        </w:rPr>
      </w:pPr>
    </w:p>
    <w:p w14:paraId="22B55306" w14:textId="77777777" w:rsidR="00CB762F" w:rsidRDefault="00CB762F" w:rsidP="00CB762F">
      <w:pPr>
        <w:rPr>
          <w:rFonts w:ascii="Arial" w:hAnsi="Arial"/>
          <w:bCs/>
        </w:rPr>
      </w:pPr>
      <w:r>
        <w:rPr>
          <w:rFonts w:ascii="Arial" w:hAnsi="Arial"/>
          <w:bCs/>
        </w:rPr>
        <w:t>March 23</w:t>
      </w:r>
      <w:r>
        <w:rPr>
          <w:rFonts w:ascii="Arial" w:hAnsi="Arial"/>
          <w:bCs/>
          <w:vertAlign w:val="superscript"/>
        </w:rPr>
        <w:t>rd</w:t>
      </w:r>
      <w:r>
        <w:rPr>
          <w:rFonts w:ascii="Arial" w:hAnsi="Arial"/>
          <w:bCs/>
        </w:rPr>
        <w:t>, 2021</w:t>
      </w:r>
    </w:p>
    <w:p w14:paraId="24B20266" w14:textId="2FD40B64" w:rsidR="00E97E76" w:rsidRPr="00E512C0" w:rsidRDefault="00E97E76" w:rsidP="00E512C0">
      <w:pPr>
        <w:spacing w:line="360" w:lineRule="auto"/>
        <w:jc w:val="center"/>
        <w:rPr>
          <w:rFonts w:ascii="Arial" w:hAnsi="Arial" w:cs="Arial"/>
          <w:b/>
          <w:sz w:val="26"/>
          <w:szCs w:val="26"/>
        </w:rPr>
      </w:pPr>
      <w:r w:rsidRPr="00E512C0">
        <w:rPr>
          <w:rFonts w:ascii="Arial" w:hAnsi="Arial"/>
          <w:b/>
        </w:rPr>
        <w:br/>
      </w:r>
      <w:proofErr w:type="spellStart"/>
      <w:r w:rsidRPr="00E512C0">
        <w:rPr>
          <w:rFonts w:ascii="Arial" w:hAnsi="Arial"/>
          <w:b/>
          <w:sz w:val="26"/>
          <w:szCs w:val="26"/>
        </w:rPr>
        <w:t>Nägele</w:t>
      </w:r>
      <w:proofErr w:type="spellEnd"/>
      <w:r w:rsidRPr="00E512C0">
        <w:rPr>
          <w:rFonts w:ascii="Arial" w:hAnsi="Arial"/>
          <w:b/>
          <w:sz w:val="26"/>
          <w:szCs w:val="26"/>
        </w:rPr>
        <w:t xml:space="preserve"> Digital Repro </w:t>
      </w:r>
      <w:r w:rsidR="00E512C0">
        <w:rPr>
          <w:rFonts w:ascii="Arial" w:hAnsi="Arial"/>
          <w:b/>
          <w:sz w:val="26"/>
          <w:szCs w:val="26"/>
        </w:rPr>
        <w:t>takes the next step</w:t>
      </w:r>
      <w:r w:rsidRPr="00E512C0">
        <w:rPr>
          <w:rFonts w:ascii="Arial" w:hAnsi="Arial"/>
          <w:b/>
          <w:sz w:val="26"/>
          <w:szCs w:val="26"/>
        </w:rPr>
        <w:t xml:space="preserve"> in driving the transformation of flexo with KODAK FLEXCEL NX Ultra Solution from Miraclon</w:t>
      </w:r>
    </w:p>
    <w:p w14:paraId="5C12DC25" w14:textId="77777777" w:rsidR="00E97E76" w:rsidRPr="00E512C0" w:rsidRDefault="00E97E76" w:rsidP="00E97E76">
      <w:pPr>
        <w:spacing w:line="360" w:lineRule="auto"/>
        <w:rPr>
          <w:rFonts w:ascii="Arial" w:hAnsi="Arial" w:cs="Arial"/>
          <w:lang w:val="en-GB"/>
        </w:rPr>
      </w:pPr>
    </w:p>
    <w:p w14:paraId="5A945028" w14:textId="040EE9C2" w:rsidR="00E97E76" w:rsidRPr="00142A8E" w:rsidRDefault="006B7E71" w:rsidP="00C73F1A">
      <w:pPr>
        <w:spacing w:line="360" w:lineRule="auto"/>
        <w:rPr>
          <w:rFonts w:ascii="Arial" w:hAnsi="Arial"/>
          <w:sz w:val="22"/>
          <w:szCs w:val="22"/>
        </w:rPr>
      </w:pPr>
      <w:proofErr w:type="spellStart"/>
      <w:r w:rsidRPr="00142A8E">
        <w:rPr>
          <w:rFonts w:ascii="Arial" w:hAnsi="Arial"/>
          <w:sz w:val="22"/>
          <w:szCs w:val="22"/>
        </w:rPr>
        <w:t>Nägele</w:t>
      </w:r>
      <w:proofErr w:type="spellEnd"/>
      <w:r w:rsidRPr="00142A8E">
        <w:rPr>
          <w:rFonts w:ascii="Arial" w:hAnsi="Arial"/>
          <w:sz w:val="22"/>
          <w:szCs w:val="22"/>
        </w:rPr>
        <w:t xml:space="preserve"> Digital Repro GmbH, based in Kempten in the far south of Germany at the gateway to the Alps, has expanded its KODAK FLEXCEL Solutions offering by adding a </w:t>
      </w:r>
      <w:r w:rsidRPr="00142A8E">
        <w:rPr>
          <w:rFonts w:ascii="Arial" w:hAnsi="Arial"/>
          <w:color w:val="000000"/>
          <w:sz w:val="22"/>
          <w:szCs w:val="22"/>
          <w:shd w:val="clear" w:color="auto" w:fill="FFFFFF"/>
        </w:rPr>
        <w:t>KODAK FLEXCEL NX Ultra Solution</w:t>
      </w:r>
      <w:r w:rsidRPr="00142A8E">
        <w:rPr>
          <w:rFonts w:ascii="Arial" w:hAnsi="Arial"/>
          <w:sz w:val="22"/>
          <w:szCs w:val="22"/>
        </w:rPr>
        <w:t xml:space="preserve"> from Miraclon to complement the two KODAK FLEXCEL NX Wide Systems it already has in place. </w:t>
      </w:r>
      <w:r w:rsidRPr="00142A8E">
        <w:rPr>
          <w:rFonts w:ascii="Arial" w:hAnsi="Arial"/>
          <w:color w:val="000000"/>
          <w:sz w:val="22"/>
          <w:szCs w:val="22"/>
          <w:shd w:val="clear" w:color="auto" w:fill="FFFFFF"/>
        </w:rPr>
        <w:t xml:space="preserve">As a FLEXCEL NX technology pioneer in Germany, the company has been making plates for highly demanding packaging printing using </w:t>
      </w:r>
      <w:r w:rsidRPr="00142A8E">
        <w:rPr>
          <w:rFonts w:ascii="Arial" w:hAnsi="Arial"/>
          <w:sz w:val="22"/>
          <w:szCs w:val="22"/>
        </w:rPr>
        <w:t>FLEXCEL NX Solutions</w:t>
      </w:r>
      <w:r w:rsidRPr="00142A8E">
        <w:rPr>
          <w:rFonts w:ascii="Arial" w:hAnsi="Arial"/>
          <w:color w:val="000000"/>
          <w:sz w:val="22"/>
          <w:szCs w:val="22"/>
          <w:shd w:val="clear" w:color="auto" w:fill="FFFFFF"/>
        </w:rPr>
        <w:t xml:space="preserve"> since 2010</w:t>
      </w:r>
      <w:r w:rsidRPr="00142A8E">
        <w:rPr>
          <w:rFonts w:ascii="Arial" w:hAnsi="Arial"/>
          <w:sz w:val="22"/>
          <w:szCs w:val="22"/>
        </w:rPr>
        <w:t>.</w:t>
      </w:r>
    </w:p>
    <w:p w14:paraId="1DA25B84" w14:textId="77777777" w:rsidR="00C73F1A" w:rsidRPr="00142A8E" w:rsidRDefault="00C73F1A" w:rsidP="007D1C1E">
      <w:pPr>
        <w:spacing w:line="360" w:lineRule="auto"/>
        <w:rPr>
          <w:rFonts w:ascii="Arial" w:hAnsi="Arial" w:cs="Arial"/>
          <w:sz w:val="22"/>
          <w:szCs w:val="22"/>
          <w:lang w:val="en-GB"/>
        </w:rPr>
      </w:pPr>
    </w:p>
    <w:p w14:paraId="5D108606" w14:textId="499E6985" w:rsidR="00292376" w:rsidRPr="00142A8E" w:rsidRDefault="002D2176" w:rsidP="00C73F1A">
      <w:pPr>
        <w:spacing w:line="360" w:lineRule="auto"/>
        <w:rPr>
          <w:rFonts w:ascii="Arial" w:hAnsi="Arial"/>
          <w:sz w:val="22"/>
          <w:szCs w:val="22"/>
        </w:rPr>
      </w:pPr>
      <w:r w:rsidRPr="00142A8E">
        <w:rPr>
          <w:rFonts w:ascii="Arial" w:hAnsi="Arial"/>
          <w:sz w:val="22"/>
          <w:szCs w:val="22"/>
        </w:rPr>
        <w:t xml:space="preserve">Today, FLEXCEL NX accounts for almost 90 percent of all photopolymer plates produced by </w:t>
      </w:r>
      <w:proofErr w:type="spellStart"/>
      <w:r w:rsidRPr="00142A8E">
        <w:rPr>
          <w:rFonts w:ascii="Arial" w:hAnsi="Arial"/>
          <w:sz w:val="22"/>
          <w:szCs w:val="22"/>
        </w:rPr>
        <w:t>Nägele</w:t>
      </w:r>
      <w:proofErr w:type="spellEnd"/>
      <w:r w:rsidRPr="00142A8E">
        <w:rPr>
          <w:rFonts w:ascii="Arial" w:hAnsi="Arial"/>
          <w:sz w:val="22"/>
          <w:szCs w:val="22"/>
        </w:rPr>
        <w:t xml:space="preserve">. These plates are mainly destined for customers producing flexible packaging for food and cosmetics. For Managing Director Michael </w:t>
      </w:r>
      <w:proofErr w:type="spellStart"/>
      <w:r w:rsidRPr="00142A8E">
        <w:rPr>
          <w:rFonts w:ascii="Arial" w:hAnsi="Arial"/>
          <w:sz w:val="22"/>
          <w:szCs w:val="22"/>
        </w:rPr>
        <w:t>Nägele</w:t>
      </w:r>
      <w:proofErr w:type="spellEnd"/>
      <w:r w:rsidRPr="00142A8E">
        <w:rPr>
          <w:rFonts w:ascii="Arial" w:hAnsi="Arial"/>
          <w:sz w:val="22"/>
          <w:szCs w:val="22"/>
        </w:rPr>
        <w:t>, the investment in FLEXCEL NX Ultra was a logical next step: “By expanding our portfolio with FLEXCEL NX Ultra, we gained a solvent-free alternative for plate processing, allowing our clients the option of a water-processed plate while they can continue enjoying all of the quality and efficiency benefits FLEXCEL NX plate technology is known for.”</w:t>
      </w:r>
    </w:p>
    <w:p w14:paraId="5FFC3A6C" w14:textId="77777777" w:rsidR="00C73F1A" w:rsidRPr="00142A8E" w:rsidRDefault="00C73F1A" w:rsidP="007D1C1E">
      <w:pPr>
        <w:spacing w:line="360" w:lineRule="auto"/>
        <w:rPr>
          <w:rFonts w:ascii="Arial" w:hAnsi="Arial" w:cs="Arial"/>
          <w:sz w:val="22"/>
          <w:szCs w:val="22"/>
          <w:lang w:val="en-GB"/>
        </w:rPr>
      </w:pPr>
    </w:p>
    <w:p w14:paraId="2EED0902" w14:textId="48DF7ACC" w:rsidR="00923EF4" w:rsidRPr="00142A8E" w:rsidRDefault="00923EF4" w:rsidP="00C73F1A">
      <w:pPr>
        <w:spacing w:line="360" w:lineRule="auto"/>
        <w:rPr>
          <w:rFonts w:ascii="Arial" w:hAnsi="Arial"/>
          <w:sz w:val="22"/>
          <w:szCs w:val="22"/>
        </w:rPr>
      </w:pPr>
      <w:r w:rsidRPr="00142A8E">
        <w:rPr>
          <w:rFonts w:ascii="Arial" w:hAnsi="Arial"/>
          <w:sz w:val="22"/>
          <w:szCs w:val="22"/>
        </w:rPr>
        <w:t xml:space="preserve">According to </w:t>
      </w:r>
      <w:proofErr w:type="spellStart"/>
      <w:r w:rsidRPr="00142A8E">
        <w:rPr>
          <w:rFonts w:ascii="Arial" w:hAnsi="Arial"/>
          <w:sz w:val="22"/>
          <w:szCs w:val="22"/>
        </w:rPr>
        <w:t>Nägele</w:t>
      </w:r>
      <w:proofErr w:type="spellEnd"/>
      <w:r w:rsidRPr="00142A8E">
        <w:rPr>
          <w:rFonts w:ascii="Arial" w:hAnsi="Arial"/>
          <w:sz w:val="22"/>
          <w:szCs w:val="22"/>
        </w:rPr>
        <w:t>, the shorter platemaking time of well under an hour is one of FLEXCEL NX Ultra’s key advantages, and one that makes a big difference for customers: “Speed is always an advantage, of course. That could prove to be a big asset for us in certain situations, for instance if a plate is damaged when it is mounted in the print shop and needs to be replaced immediately.”</w:t>
      </w:r>
    </w:p>
    <w:p w14:paraId="2B6773D5" w14:textId="77777777" w:rsidR="00C73F1A" w:rsidRPr="00142A8E" w:rsidRDefault="00C73F1A" w:rsidP="007D1C1E">
      <w:pPr>
        <w:spacing w:line="360" w:lineRule="auto"/>
        <w:rPr>
          <w:rFonts w:ascii="Arial" w:hAnsi="Arial" w:cs="Arial"/>
          <w:sz w:val="22"/>
          <w:szCs w:val="22"/>
          <w:lang w:val="en-GB"/>
        </w:rPr>
      </w:pPr>
    </w:p>
    <w:p w14:paraId="52EBF283" w14:textId="7A014FAB" w:rsidR="00EE6596" w:rsidRPr="00142A8E" w:rsidRDefault="00EE6596" w:rsidP="00C73F1A">
      <w:pPr>
        <w:spacing w:line="360" w:lineRule="auto"/>
        <w:rPr>
          <w:rFonts w:ascii="Arial" w:hAnsi="Arial"/>
          <w:sz w:val="22"/>
          <w:szCs w:val="22"/>
        </w:rPr>
      </w:pPr>
      <w:r w:rsidRPr="00142A8E">
        <w:rPr>
          <w:rFonts w:ascii="Arial" w:hAnsi="Arial"/>
          <w:sz w:val="22"/>
          <w:szCs w:val="22"/>
        </w:rPr>
        <w:t xml:space="preserve">Since it builds on the technical infrastructure of the </w:t>
      </w:r>
      <w:r w:rsidRPr="00142A8E">
        <w:rPr>
          <w:rFonts w:ascii="Arial" w:hAnsi="Arial"/>
          <w:color w:val="000000"/>
          <w:sz w:val="22"/>
          <w:szCs w:val="22"/>
          <w:shd w:val="clear" w:color="auto" w:fill="FFFFFF"/>
        </w:rPr>
        <w:t xml:space="preserve">FLEXCEL NX System, </w:t>
      </w:r>
      <w:proofErr w:type="spellStart"/>
      <w:r w:rsidRPr="00142A8E">
        <w:rPr>
          <w:rFonts w:ascii="Arial" w:hAnsi="Arial"/>
          <w:color w:val="000000"/>
          <w:sz w:val="22"/>
          <w:szCs w:val="22"/>
          <w:shd w:val="clear" w:color="auto" w:fill="FFFFFF"/>
        </w:rPr>
        <w:t>Nägele</w:t>
      </w:r>
      <w:proofErr w:type="spellEnd"/>
      <w:r w:rsidRPr="00142A8E">
        <w:rPr>
          <w:rFonts w:ascii="Arial" w:hAnsi="Arial"/>
          <w:color w:val="000000"/>
          <w:sz w:val="22"/>
          <w:szCs w:val="22"/>
          <w:shd w:val="clear" w:color="auto" w:fill="FFFFFF"/>
        </w:rPr>
        <w:t xml:space="preserve"> simply had to install the </w:t>
      </w:r>
      <w:r w:rsidRPr="00142A8E">
        <w:rPr>
          <w:rFonts w:ascii="Arial" w:hAnsi="Arial"/>
          <w:sz w:val="22"/>
          <w:szCs w:val="22"/>
        </w:rPr>
        <w:t xml:space="preserve">FLEXCEL NX Ultra Processor </w:t>
      </w:r>
      <w:r w:rsidRPr="00142A8E">
        <w:rPr>
          <w:rFonts w:ascii="Arial" w:hAnsi="Arial"/>
          <w:color w:val="000000"/>
          <w:sz w:val="22"/>
          <w:szCs w:val="22"/>
          <w:shd w:val="clear" w:color="auto" w:fill="FFFFFF"/>
        </w:rPr>
        <w:t xml:space="preserve">in order to make </w:t>
      </w:r>
      <w:r w:rsidRPr="00142A8E">
        <w:rPr>
          <w:rFonts w:ascii="Arial" w:hAnsi="Arial"/>
          <w:sz w:val="22"/>
          <w:szCs w:val="22"/>
        </w:rPr>
        <w:t xml:space="preserve">FLEXCEL NX Ultra Plates in a VOC-free, water-based washing process. “FLEXCEL NX Ultra helps us reduce our use of solvent, so that we only rarely have to switch on our solvent recovery system, which is very energy-intensive. That takes our production process an important step forward towards a more sustainable footprint,” </w:t>
      </w:r>
      <w:proofErr w:type="spellStart"/>
      <w:r w:rsidRPr="00142A8E">
        <w:rPr>
          <w:rFonts w:ascii="Arial" w:hAnsi="Arial"/>
          <w:sz w:val="22"/>
          <w:szCs w:val="22"/>
        </w:rPr>
        <w:t>Nägele</w:t>
      </w:r>
      <w:proofErr w:type="spellEnd"/>
      <w:r w:rsidRPr="00142A8E">
        <w:rPr>
          <w:rFonts w:ascii="Arial" w:hAnsi="Arial"/>
          <w:sz w:val="22"/>
          <w:szCs w:val="22"/>
        </w:rPr>
        <w:t xml:space="preserve"> explains.</w:t>
      </w:r>
    </w:p>
    <w:p w14:paraId="5A3AC15E" w14:textId="77777777" w:rsidR="00C73F1A" w:rsidRPr="00142A8E" w:rsidRDefault="00C73F1A" w:rsidP="007D1C1E">
      <w:pPr>
        <w:spacing w:line="360" w:lineRule="auto"/>
        <w:rPr>
          <w:rFonts w:ascii="Arial" w:hAnsi="Arial" w:cs="Arial"/>
          <w:sz w:val="22"/>
          <w:szCs w:val="22"/>
          <w:lang w:val="en-GB"/>
        </w:rPr>
      </w:pPr>
    </w:p>
    <w:p w14:paraId="0BEEFFF8" w14:textId="3D3584DA" w:rsidR="00AE1D6E" w:rsidRPr="00142A8E" w:rsidRDefault="00B948D0" w:rsidP="00C73F1A">
      <w:pPr>
        <w:spacing w:line="360" w:lineRule="auto"/>
        <w:rPr>
          <w:rFonts w:ascii="Arial" w:hAnsi="Arial"/>
          <w:sz w:val="22"/>
          <w:szCs w:val="22"/>
        </w:rPr>
      </w:pPr>
      <w:r w:rsidRPr="00142A8E">
        <w:rPr>
          <w:rFonts w:ascii="Arial" w:hAnsi="Arial"/>
          <w:sz w:val="22"/>
          <w:szCs w:val="22"/>
        </w:rPr>
        <w:lastRenderedPageBreak/>
        <w:t>Initial feedback from printers confirms that the FLEXCEL NX Ultra Plates are convincing on press with its excellent ink transfer precision – thanks to the flat top dot technology combined with advanced plate patterning options – and significantly longer runs before the need for plate cleaning. “Added to that, the FLEXCEL NX Ultra Plates provide exceptional registration accuracy”, he says. “In seven-colour ECG p</w:t>
      </w:r>
      <w:r w:rsidR="003F4A5A" w:rsidRPr="00142A8E">
        <w:rPr>
          <w:rFonts w:ascii="Arial" w:hAnsi="Arial"/>
          <w:sz w:val="22"/>
          <w:szCs w:val="22"/>
        </w:rPr>
        <w:t>rinting that’s quintessential.”</w:t>
      </w:r>
    </w:p>
    <w:p w14:paraId="1B0CA48A" w14:textId="63F44F74" w:rsidR="00C73F1A" w:rsidRPr="00142A8E" w:rsidRDefault="00C73F1A" w:rsidP="007D1C1E">
      <w:pPr>
        <w:spacing w:line="360" w:lineRule="auto"/>
        <w:rPr>
          <w:rFonts w:ascii="Arial" w:hAnsi="Arial" w:cs="Arial"/>
          <w:sz w:val="22"/>
          <w:szCs w:val="22"/>
          <w:lang w:val="en-GB"/>
        </w:rPr>
      </w:pPr>
    </w:p>
    <w:p w14:paraId="2E98FD98" w14:textId="58401E96" w:rsidR="00234162" w:rsidRPr="00142A8E" w:rsidRDefault="00234162" w:rsidP="007D1C1E">
      <w:pPr>
        <w:spacing w:line="360" w:lineRule="auto"/>
        <w:rPr>
          <w:rFonts w:ascii="Arial" w:hAnsi="Arial"/>
          <w:sz w:val="22"/>
          <w:szCs w:val="22"/>
        </w:rPr>
      </w:pPr>
      <w:proofErr w:type="spellStart"/>
      <w:r w:rsidRPr="00142A8E">
        <w:rPr>
          <w:rFonts w:ascii="Arial" w:hAnsi="Arial"/>
          <w:sz w:val="22"/>
          <w:szCs w:val="22"/>
        </w:rPr>
        <w:t>Nägele</w:t>
      </w:r>
      <w:proofErr w:type="spellEnd"/>
      <w:r w:rsidRPr="00142A8E">
        <w:rPr>
          <w:rFonts w:ascii="Arial" w:hAnsi="Arial"/>
          <w:sz w:val="22"/>
          <w:szCs w:val="22"/>
        </w:rPr>
        <w:t xml:space="preserve"> concludes: “In the race to establish FLEXCEL NX Ultra technology in the German market, we were keen to be among the front runners once again. Thanks to Miraclon, it now enables us to take the next step in continuing to drive the transformation of flexo.”</w:t>
      </w:r>
    </w:p>
    <w:p w14:paraId="4F961B21" w14:textId="77777777" w:rsidR="00234162" w:rsidRPr="00142A8E" w:rsidRDefault="00234162" w:rsidP="007D1C1E">
      <w:pPr>
        <w:spacing w:line="360" w:lineRule="auto"/>
        <w:rPr>
          <w:rFonts w:ascii="Arial" w:hAnsi="Arial" w:cs="Arial"/>
          <w:sz w:val="22"/>
          <w:szCs w:val="22"/>
          <w:lang w:val="en-GB"/>
        </w:rPr>
      </w:pPr>
    </w:p>
    <w:p w14:paraId="354AF395" w14:textId="1FC68B31" w:rsidR="00EE6596" w:rsidRPr="00142A8E" w:rsidRDefault="00E166DA" w:rsidP="007D1C1E">
      <w:pPr>
        <w:spacing w:line="360" w:lineRule="auto"/>
        <w:rPr>
          <w:rFonts w:ascii="Arial" w:hAnsi="Arial" w:cs="Arial"/>
          <w:b/>
          <w:sz w:val="22"/>
          <w:szCs w:val="22"/>
        </w:rPr>
      </w:pPr>
      <w:r w:rsidRPr="00142A8E">
        <w:rPr>
          <w:rFonts w:ascii="Arial" w:hAnsi="Arial"/>
          <w:b/>
          <w:sz w:val="22"/>
          <w:szCs w:val="22"/>
        </w:rPr>
        <w:t>Innovative and reliable partner to packaging printers</w:t>
      </w:r>
    </w:p>
    <w:p w14:paraId="69B203F1" w14:textId="1666A723" w:rsidR="00E97E76" w:rsidRPr="00E512C0" w:rsidRDefault="0099479A" w:rsidP="007D1C1E">
      <w:pPr>
        <w:spacing w:line="360" w:lineRule="auto"/>
        <w:rPr>
          <w:rFonts w:ascii="Arial" w:hAnsi="Arial" w:cs="Arial"/>
          <w:color w:val="000000"/>
          <w:shd w:val="clear" w:color="auto" w:fill="FFFFFF"/>
        </w:rPr>
      </w:pPr>
      <w:r w:rsidRPr="00142A8E">
        <w:rPr>
          <w:rFonts w:ascii="Arial" w:hAnsi="Arial"/>
          <w:sz w:val="22"/>
          <w:szCs w:val="22"/>
        </w:rPr>
        <w:t xml:space="preserve">Founded in 1975 by Manfred </w:t>
      </w:r>
      <w:proofErr w:type="spellStart"/>
      <w:r w:rsidRPr="00142A8E">
        <w:rPr>
          <w:rFonts w:ascii="Arial" w:hAnsi="Arial"/>
          <w:sz w:val="22"/>
          <w:szCs w:val="22"/>
        </w:rPr>
        <w:t>Nägele</w:t>
      </w:r>
      <w:proofErr w:type="spellEnd"/>
      <w:r w:rsidRPr="00142A8E">
        <w:rPr>
          <w:rFonts w:ascii="Arial" w:hAnsi="Arial"/>
          <w:sz w:val="22"/>
          <w:szCs w:val="22"/>
        </w:rPr>
        <w:t xml:space="preserve">, who still owns the company to this day, </w:t>
      </w:r>
      <w:proofErr w:type="spellStart"/>
      <w:r w:rsidRPr="00142A8E">
        <w:rPr>
          <w:rFonts w:ascii="Arial" w:hAnsi="Arial"/>
          <w:sz w:val="22"/>
          <w:szCs w:val="22"/>
        </w:rPr>
        <w:t>Nägele</w:t>
      </w:r>
      <w:proofErr w:type="spellEnd"/>
      <w:r w:rsidRPr="00142A8E">
        <w:rPr>
          <w:rFonts w:ascii="Arial" w:hAnsi="Arial"/>
          <w:sz w:val="22"/>
          <w:szCs w:val="22"/>
        </w:rPr>
        <w:t xml:space="preserve"> Digital Repro GmbH has grown over the decades to become a reputed, supra-regional provider of packaging prepress and platemaking services. The family-owned firm, which employs 15 people, sees itself as a partner </w:t>
      </w:r>
      <w:r w:rsidR="001B23D1" w:rsidRPr="00142A8E">
        <w:rPr>
          <w:rFonts w:ascii="Arial" w:hAnsi="Arial"/>
          <w:sz w:val="22"/>
          <w:szCs w:val="22"/>
        </w:rPr>
        <w:t xml:space="preserve">to packaging printers, primarily catering </w:t>
      </w:r>
      <w:r w:rsidRPr="00142A8E">
        <w:rPr>
          <w:rFonts w:ascii="Arial" w:hAnsi="Arial"/>
          <w:sz w:val="22"/>
          <w:szCs w:val="22"/>
        </w:rPr>
        <w:t>for clients in southern Germany as well as in neig</w:t>
      </w:r>
      <w:r w:rsidR="003F4A5A" w:rsidRPr="00142A8E">
        <w:rPr>
          <w:rFonts w:ascii="Arial" w:hAnsi="Arial"/>
          <w:sz w:val="22"/>
          <w:szCs w:val="22"/>
        </w:rPr>
        <w:t>hbo</w:t>
      </w:r>
      <w:r w:rsidRPr="00142A8E">
        <w:rPr>
          <w:rFonts w:ascii="Arial" w:hAnsi="Arial"/>
          <w:sz w:val="22"/>
          <w:szCs w:val="22"/>
        </w:rPr>
        <w:t xml:space="preserve">ring regions in Switzerland and Austria. </w:t>
      </w:r>
      <w:r w:rsidR="0061628F" w:rsidRPr="00142A8E">
        <w:rPr>
          <w:rFonts w:ascii="Arial" w:hAnsi="Arial"/>
          <w:sz w:val="22"/>
          <w:szCs w:val="22"/>
        </w:rPr>
        <w:t>They are also able to provide</w:t>
      </w:r>
      <w:r w:rsidRPr="00142A8E">
        <w:rPr>
          <w:rFonts w:ascii="Arial" w:hAnsi="Arial"/>
          <w:sz w:val="22"/>
          <w:szCs w:val="22"/>
        </w:rPr>
        <w:t xml:space="preserve"> p</w:t>
      </w:r>
      <w:r w:rsidR="001B23D1" w:rsidRPr="00142A8E">
        <w:rPr>
          <w:rFonts w:ascii="Arial" w:hAnsi="Arial"/>
          <w:sz w:val="22"/>
          <w:szCs w:val="22"/>
        </w:rPr>
        <w:t>rinters in Frankfurt, Hamburg and</w:t>
      </w:r>
      <w:r w:rsidRPr="00142A8E">
        <w:rPr>
          <w:rFonts w:ascii="Arial" w:hAnsi="Arial"/>
          <w:sz w:val="22"/>
          <w:szCs w:val="22"/>
        </w:rPr>
        <w:t xml:space="preserve"> even Poland with sleeves and flexo plates at short notice. Apart from producing photopolymer and elastomer flexo plates and sleeves, </w:t>
      </w:r>
      <w:proofErr w:type="spellStart"/>
      <w:r w:rsidRPr="00142A8E">
        <w:rPr>
          <w:rFonts w:ascii="Arial" w:hAnsi="Arial"/>
          <w:sz w:val="22"/>
          <w:szCs w:val="22"/>
        </w:rPr>
        <w:t>Nägele</w:t>
      </w:r>
      <w:proofErr w:type="spellEnd"/>
      <w:r w:rsidRPr="00142A8E">
        <w:rPr>
          <w:rFonts w:ascii="Arial" w:hAnsi="Arial"/>
          <w:sz w:val="22"/>
          <w:szCs w:val="22"/>
        </w:rPr>
        <w:t xml:space="preserve"> also prepares data for digital packaging printing. The company’s equipment inventory is carefully and strategically planned to ensure the highest levels of supply reliability, with the two FLEXCEL NX Wide Systems likewise part of this strategy</w:t>
      </w:r>
      <w:r w:rsidRPr="00142A8E">
        <w:rPr>
          <w:rFonts w:ascii="Arial" w:hAnsi="Arial"/>
          <w:color w:val="000000"/>
          <w:sz w:val="22"/>
          <w:szCs w:val="22"/>
          <w:shd w:val="clear" w:color="auto" w:fill="FFFFFF"/>
        </w:rPr>
        <w:t>.</w:t>
      </w:r>
      <w:r w:rsidRPr="00142A8E">
        <w:rPr>
          <w:rFonts w:ascii="Arial" w:hAnsi="Arial"/>
          <w:color w:val="000000"/>
          <w:sz w:val="22"/>
          <w:szCs w:val="22"/>
          <w:shd w:val="clear" w:color="auto" w:fill="FFFFFF"/>
        </w:rPr>
        <w:br/>
      </w:r>
    </w:p>
    <w:p w14:paraId="6A8A35F5" w14:textId="6A6BC83E" w:rsidR="00E97E76" w:rsidRPr="00E512C0" w:rsidRDefault="00E97E76" w:rsidP="00392C2F">
      <w:pPr>
        <w:spacing w:line="360" w:lineRule="auto"/>
        <w:jc w:val="center"/>
        <w:rPr>
          <w:rFonts w:ascii="Arial" w:hAnsi="Arial"/>
          <w:color w:val="000000"/>
          <w:shd w:val="clear" w:color="auto" w:fill="FFFFFF"/>
        </w:rPr>
      </w:pPr>
      <w:r w:rsidRPr="00E512C0">
        <w:rPr>
          <w:rFonts w:ascii="Arial" w:hAnsi="Arial"/>
          <w:color w:val="000000"/>
          <w:shd w:val="clear" w:color="auto" w:fill="FFFFFF"/>
        </w:rPr>
        <w:t>ENDS</w:t>
      </w:r>
    </w:p>
    <w:p w14:paraId="700F93B3" w14:textId="77B74003" w:rsidR="00C94331" w:rsidRPr="00AB24F9" w:rsidRDefault="00C94331" w:rsidP="00C94331">
      <w:pPr>
        <w:tabs>
          <w:tab w:val="left" w:pos="360"/>
          <w:tab w:val="right" w:pos="9360"/>
        </w:tabs>
        <w:rPr>
          <w:rFonts w:ascii="Arial" w:hAnsi="Arial" w:cs="Arial"/>
          <w:b/>
          <w:bCs/>
          <w:sz w:val="18"/>
          <w:szCs w:val="18"/>
        </w:rPr>
      </w:pPr>
      <w:r w:rsidRPr="00AB24F9">
        <w:rPr>
          <w:rFonts w:ascii="Arial" w:hAnsi="Arial"/>
          <w:b/>
          <w:sz w:val="18"/>
          <w:szCs w:val="18"/>
        </w:rPr>
        <w:t>About Miraclon</w:t>
      </w:r>
    </w:p>
    <w:p w14:paraId="20A23523" w14:textId="4FEF1122" w:rsidR="00C94331" w:rsidRPr="00AB24F9" w:rsidRDefault="00C94331" w:rsidP="00C94331">
      <w:pPr>
        <w:rPr>
          <w:rFonts w:ascii="Arial" w:hAnsi="Arial"/>
          <w:sz w:val="18"/>
          <w:szCs w:val="18"/>
        </w:rPr>
      </w:pPr>
      <w:r w:rsidRPr="00AB24F9">
        <w:rPr>
          <w:rFonts w:ascii="Arial" w:hAnsi="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21712377" w14:textId="77777777" w:rsidR="00E512C0" w:rsidRPr="00AB24F9" w:rsidRDefault="00E512C0" w:rsidP="00C94331">
      <w:pPr>
        <w:rPr>
          <w:rFonts w:ascii="Arial" w:hAnsi="Arial" w:cs="Arial"/>
          <w:sz w:val="18"/>
          <w:szCs w:val="18"/>
        </w:rPr>
      </w:pPr>
    </w:p>
    <w:p w14:paraId="09EBACF1" w14:textId="4242B5A2" w:rsidR="009D2C80" w:rsidRPr="00AB24F9" w:rsidRDefault="00C94331" w:rsidP="00C94331">
      <w:pPr>
        <w:pStyle w:val="Standard1"/>
        <w:rPr>
          <w:rFonts w:ascii="Arial" w:hAnsi="Arial" w:cs="Arial"/>
          <w:sz w:val="18"/>
          <w:szCs w:val="18"/>
        </w:rPr>
      </w:pPr>
      <w:r w:rsidRPr="00AB24F9">
        <w:rPr>
          <w:rFonts w:ascii="Arial" w:hAnsi="Arial"/>
          <w:sz w:val="18"/>
          <w:szCs w:val="22"/>
        </w:rPr>
        <w:t>Find out more at</w:t>
      </w:r>
      <w:r w:rsidRPr="00AB24F9">
        <w:rPr>
          <w:rStyle w:val="Hyperlink"/>
          <w:rFonts w:ascii="Arial" w:hAnsi="Arial"/>
          <w:sz w:val="18"/>
          <w:szCs w:val="22"/>
        </w:rPr>
        <w:t xml:space="preserve"> </w:t>
      </w:r>
      <w:hyperlink r:id="rId14" w:history="1">
        <w:r w:rsidRPr="00AB24F9">
          <w:rPr>
            <w:rStyle w:val="Hyperlink"/>
            <w:rFonts w:ascii="Arial" w:hAnsi="Arial"/>
            <w:sz w:val="18"/>
            <w:szCs w:val="22"/>
          </w:rPr>
          <w:t>www.miraclon.com</w:t>
        </w:r>
      </w:hyperlink>
      <w:r w:rsidRPr="00AB24F9">
        <w:rPr>
          <w:rFonts w:ascii="Arial" w:hAnsi="Arial"/>
          <w:sz w:val="18"/>
          <w:szCs w:val="22"/>
        </w:rPr>
        <w:t xml:space="preserve">. Follow us on twitter </w:t>
      </w:r>
      <w:hyperlink r:id="rId15" w:history="1">
        <w:r w:rsidRPr="00AB24F9">
          <w:rPr>
            <w:rStyle w:val="Hyperlink"/>
            <w:rFonts w:ascii="Arial" w:hAnsi="Arial"/>
            <w:color w:val="4472C4" w:themeColor="accent1"/>
            <w:sz w:val="18"/>
            <w:szCs w:val="22"/>
          </w:rPr>
          <w:t>@kodakflexcel</w:t>
        </w:r>
      </w:hyperlink>
      <w:r w:rsidRPr="00AB24F9">
        <w:rPr>
          <w:rFonts w:ascii="Arial" w:hAnsi="Arial"/>
          <w:color w:val="4472C4" w:themeColor="accent1"/>
          <w:sz w:val="18"/>
          <w:szCs w:val="22"/>
        </w:rPr>
        <w:t xml:space="preserve"> </w:t>
      </w:r>
      <w:r w:rsidRPr="00AB24F9">
        <w:rPr>
          <w:rFonts w:ascii="Arial" w:hAnsi="Arial"/>
          <w:sz w:val="18"/>
          <w:szCs w:val="22"/>
        </w:rPr>
        <w:t xml:space="preserve">and connect with us on LinkedIn; </w:t>
      </w:r>
      <w:hyperlink r:id="rId16" w:history="1">
        <w:r w:rsidRPr="00AB24F9">
          <w:rPr>
            <w:rStyle w:val="Hyperlink"/>
            <w:rFonts w:ascii="Arial" w:hAnsi="Arial"/>
            <w:sz w:val="18"/>
            <w:szCs w:val="22"/>
          </w:rPr>
          <w:t>Miraclon Corporation</w:t>
        </w:r>
      </w:hyperlink>
      <w:r w:rsidRPr="00AB24F9">
        <w:rPr>
          <w:rFonts w:ascii="Arial" w:hAnsi="Arial"/>
          <w:sz w:val="18"/>
          <w:szCs w:val="22"/>
        </w:rPr>
        <w:t>.</w:t>
      </w:r>
    </w:p>
    <w:sectPr w:rsidR="009D2C80" w:rsidRPr="00AB24F9" w:rsidSect="009D2C80">
      <w:headerReference w:type="default" r:id="rId17"/>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23FA" w14:textId="77777777" w:rsidR="00026121" w:rsidRDefault="00026121">
      <w:r>
        <w:separator/>
      </w:r>
    </w:p>
  </w:endnote>
  <w:endnote w:type="continuationSeparator" w:id="0">
    <w:p w14:paraId="1A911AEB" w14:textId="77777777" w:rsidR="00026121" w:rsidRDefault="0002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C352A" w14:textId="77777777" w:rsidR="00026121" w:rsidRDefault="00026121">
      <w:r>
        <w:rPr>
          <w:color w:val="000000"/>
        </w:rPr>
        <w:separator/>
      </w:r>
    </w:p>
  </w:footnote>
  <w:footnote w:type="continuationSeparator" w:id="0">
    <w:p w14:paraId="791926B3" w14:textId="77777777" w:rsidR="00026121" w:rsidRDefault="0002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gUADre8dCwAAAA="/>
  </w:docVars>
  <w:rsids>
    <w:rsidRoot w:val="009F6C63"/>
    <w:rsid w:val="00020471"/>
    <w:rsid w:val="00026121"/>
    <w:rsid w:val="000353B7"/>
    <w:rsid w:val="00042705"/>
    <w:rsid w:val="00050D39"/>
    <w:rsid w:val="00066F7A"/>
    <w:rsid w:val="00086A35"/>
    <w:rsid w:val="00094A05"/>
    <w:rsid w:val="000A00A0"/>
    <w:rsid w:val="000C3923"/>
    <w:rsid w:val="000E34D2"/>
    <w:rsid w:val="0011605E"/>
    <w:rsid w:val="00122615"/>
    <w:rsid w:val="001238C3"/>
    <w:rsid w:val="00142A8E"/>
    <w:rsid w:val="00142ACB"/>
    <w:rsid w:val="00156921"/>
    <w:rsid w:val="0015779F"/>
    <w:rsid w:val="00160838"/>
    <w:rsid w:val="00161A56"/>
    <w:rsid w:val="0016622F"/>
    <w:rsid w:val="00184F21"/>
    <w:rsid w:val="001873C4"/>
    <w:rsid w:val="00197B69"/>
    <w:rsid w:val="001A1ECA"/>
    <w:rsid w:val="001B23D1"/>
    <w:rsid w:val="001B27F0"/>
    <w:rsid w:val="001B7683"/>
    <w:rsid w:val="001D48E5"/>
    <w:rsid w:val="001E04C4"/>
    <w:rsid w:val="001E3C88"/>
    <w:rsid w:val="00205469"/>
    <w:rsid w:val="00210585"/>
    <w:rsid w:val="00212E9B"/>
    <w:rsid w:val="00234162"/>
    <w:rsid w:val="00241450"/>
    <w:rsid w:val="00277BA2"/>
    <w:rsid w:val="00291312"/>
    <w:rsid w:val="00291B51"/>
    <w:rsid w:val="00292376"/>
    <w:rsid w:val="00294D23"/>
    <w:rsid w:val="002D2176"/>
    <w:rsid w:val="002D5A7C"/>
    <w:rsid w:val="002E2ABE"/>
    <w:rsid w:val="00306C5E"/>
    <w:rsid w:val="00345986"/>
    <w:rsid w:val="0035242D"/>
    <w:rsid w:val="00361231"/>
    <w:rsid w:val="00370FE2"/>
    <w:rsid w:val="00392C2F"/>
    <w:rsid w:val="003A1E33"/>
    <w:rsid w:val="003B3E76"/>
    <w:rsid w:val="003C214B"/>
    <w:rsid w:val="003D5D87"/>
    <w:rsid w:val="003F4A5A"/>
    <w:rsid w:val="00401C21"/>
    <w:rsid w:val="00410F0B"/>
    <w:rsid w:val="00420178"/>
    <w:rsid w:val="00440F28"/>
    <w:rsid w:val="00443DB2"/>
    <w:rsid w:val="00444018"/>
    <w:rsid w:val="00452E35"/>
    <w:rsid w:val="004648F8"/>
    <w:rsid w:val="00470F98"/>
    <w:rsid w:val="00494BC0"/>
    <w:rsid w:val="004D0847"/>
    <w:rsid w:val="004D7AEE"/>
    <w:rsid w:val="004E297B"/>
    <w:rsid w:val="004E3DC8"/>
    <w:rsid w:val="004F31DC"/>
    <w:rsid w:val="004F4545"/>
    <w:rsid w:val="00506882"/>
    <w:rsid w:val="00567BBC"/>
    <w:rsid w:val="0057087A"/>
    <w:rsid w:val="005A3B6A"/>
    <w:rsid w:val="005C0194"/>
    <w:rsid w:val="005F2E82"/>
    <w:rsid w:val="0061094E"/>
    <w:rsid w:val="00610F69"/>
    <w:rsid w:val="0061628F"/>
    <w:rsid w:val="00622A24"/>
    <w:rsid w:val="00625E38"/>
    <w:rsid w:val="00654484"/>
    <w:rsid w:val="00654BE1"/>
    <w:rsid w:val="006630D8"/>
    <w:rsid w:val="006638CF"/>
    <w:rsid w:val="006641EF"/>
    <w:rsid w:val="00664458"/>
    <w:rsid w:val="006760A0"/>
    <w:rsid w:val="00680B43"/>
    <w:rsid w:val="00685C8F"/>
    <w:rsid w:val="006918C4"/>
    <w:rsid w:val="006B3153"/>
    <w:rsid w:val="006B4411"/>
    <w:rsid w:val="006B7E71"/>
    <w:rsid w:val="006F0588"/>
    <w:rsid w:val="00752B94"/>
    <w:rsid w:val="007975BF"/>
    <w:rsid w:val="007C2EAE"/>
    <w:rsid w:val="007C441F"/>
    <w:rsid w:val="007D1C1E"/>
    <w:rsid w:val="007D4450"/>
    <w:rsid w:val="0080408E"/>
    <w:rsid w:val="00840793"/>
    <w:rsid w:val="00851FB9"/>
    <w:rsid w:val="0086228E"/>
    <w:rsid w:val="00884D3E"/>
    <w:rsid w:val="008962D6"/>
    <w:rsid w:val="00905B2B"/>
    <w:rsid w:val="00923EF4"/>
    <w:rsid w:val="00926F45"/>
    <w:rsid w:val="009349C6"/>
    <w:rsid w:val="00950F06"/>
    <w:rsid w:val="00983A5C"/>
    <w:rsid w:val="00990723"/>
    <w:rsid w:val="0099479A"/>
    <w:rsid w:val="009A4B61"/>
    <w:rsid w:val="009B295F"/>
    <w:rsid w:val="009C1F9B"/>
    <w:rsid w:val="009D2749"/>
    <w:rsid w:val="009D2C80"/>
    <w:rsid w:val="009F2F57"/>
    <w:rsid w:val="009F6C63"/>
    <w:rsid w:val="00A12A22"/>
    <w:rsid w:val="00A16CCC"/>
    <w:rsid w:val="00A31A08"/>
    <w:rsid w:val="00A3626B"/>
    <w:rsid w:val="00A44F45"/>
    <w:rsid w:val="00A45797"/>
    <w:rsid w:val="00A55531"/>
    <w:rsid w:val="00A639C1"/>
    <w:rsid w:val="00A664CE"/>
    <w:rsid w:val="00A7463A"/>
    <w:rsid w:val="00A904AC"/>
    <w:rsid w:val="00AA0CEE"/>
    <w:rsid w:val="00AA1BFA"/>
    <w:rsid w:val="00AA4FEE"/>
    <w:rsid w:val="00AA5B71"/>
    <w:rsid w:val="00AB24F9"/>
    <w:rsid w:val="00AC1D1A"/>
    <w:rsid w:val="00AD0AC6"/>
    <w:rsid w:val="00AD45E0"/>
    <w:rsid w:val="00AE1D6E"/>
    <w:rsid w:val="00AE25FF"/>
    <w:rsid w:val="00AF527B"/>
    <w:rsid w:val="00B01E0D"/>
    <w:rsid w:val="00B1405A"/>
    <w:rsid w:val="00B51B44"/>
    <w:rsid w:val="00B609B6"/>
    <w:rsid w:val="00B73004"/>
    <w:rsid w:val="00B732D7"/>
    <w:rsid w:val="00B74D5B"/>
    <w:rsid w:val="00B804C8"/>
    <w:rsid w:val="00B80927"/>
    <w:rsid w:val="00B948D0"/>
    <w:rsid w:val="00B95305"/>
    <w:rsid w:val="00BB6BC9"/>
    <w:rsid w:val="00BB6E68"/>
    <w:rsid w:val="00BB7642"/>
    <w:rsid w:val="00BC2D48"/>
    <w:rsid w:val="00BD5C6A"/>
    <w:rsid w:val="00BF18C8"/>
    <w:rsid w:val="00C1384D"/>
    <w:rsid w:val="00C13A36"/>
    <w:rsid w:val="00C20D67"/>
    <w:rsid w:val="00C360FD"/>
    <w:rsid w:val="00C64A3A"/>
    <w:rsid w:val="00C73F1A"/>
    <w:rsid w:val="00C8408F"/>
    <w:rsid w:val="00C87C2B"/>
    <w:rsid w:val="00C94331"/>
    <w:rsid w:val="00CA5BEB"/>
    <w:rsid w:val="00CB762F"/>
    <w:rsid w:val="00CC4A5B"/>
    <w:rsid w:val="00D36BB5"/>
    <w:rsid w:val="00D46452"/>
    <w:rsid w:val="00D473F1"/>
    <w:rsid w:val="00D57C83"/>
    <w:rsid w:val="00DA3521"/>
    <w:rsid w:val="00DC5725"/>
    <w:rsid w:val="00DD40D3"/>
    <w:rsid w:val="00DE14FF"/>
    <w:rsid w:val="00DF343A"/>
    <w:rsid w:val="00E1346A"/>
    <w:rsid w:val="00E166DA"/>
    <w:rsid w:val="00E512C0"/>
    <w:rsid w:val="00E97639"/>
    <w:rsid w:val="00E97E76"/>
    <w:rsid w:val="00EA2F4F"/>
    <w:rsid w:val="00EB7A1B"/>
    <w:rsid w:val="00EE1F0A"/>
    <w:rsid w:val="00EE6596"/>
    <w:rsid w:val="00EE7336"/>
    <w:rsid w:val="00F01569"/>
    <w:rsid w:val="00F177DB"/>
    <w:rsid w:val="00F5119D"/>
    <w:rsid w:val="00F56F86"/>
    <w:rsid w:val="00F76057"/>
    <w:rsid w:val="00F86DDB"/>
    <w:rsid w:val="00F91305"/>
    <w:rsid w:val="00FC23CC"/>
    <w:rsid w:val="00FE7368"/>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7244AF5C-1E5F-4F83-9207-D77D10BA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character" w:styleId="UnresolvedMention">
    <w:name w:val="Unresolved Mention"/>
    <w:basedOn w:val="DefaultParagraphFont"/>
    <w:uiPriority w:val="99"/>
    <w:semiHidden/>
    <w:unhideWhenUsed/>
    <w:rsid w:val="000A0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on\Documents\Miraclon-PMs\N&#228;gele_NX%20Ultra_Installationsmeldung_2021\elni.vanrensburg%40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7" ma:contentTypeDescription="Create a new document." ma:contentTypeScope="" ma:versionID="92cf43a226ec665433816361167a174a">
  <xsd:schema xmlns:xsd="http://www.w3.org/2001/XMLSchema" xmlns:xs="http://www.w3.org/2001/XMLSchema" xmlns:p="http://schemas.microsoft.com/office/2006/metadata/properties" xmlns:ns2="9261f8a4-6d62-4efc-93fb-4a2d36e8ead3" targetNamespace="http://schemas.microsoft.com/office/2006/metadata/properties" ma:root="true" ma:fieldsID="a5dcae3b8f8fb3d36f8a935d7cf34252"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59BBC-33DC-4DAC-8710-B46AC7C548F9}">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9261f8a4-6d62-4efc-93fb-4a2d36e8ead3"/>
    <ds:schemaRef ds:uri="http://schemas.microsoft.com/office/2006/metadata/properties"/>
  </ds:schemaRefs>
</ds:datastoreItem>
</file>

<file path=customXml/itemProps2.xml><?xml version="1.0" encoding="utf-8"?>
<ds:datastoreItem xmlns:ds="http://schemas.openxmlformats.org/officeDocument/2006/customXml" ds:itemID="{D93D13BE-4605-4D5B-AD2A-C19D12DA56BD}">
  <ds:schemaRefs>
    <ds:schemaRef ds:uri="http://schemas.openxmlformats.org/officeDocument/2006/bibliography"/>
  </ds:schemaRefs>
</ds:datastoreItem>
</file>

<file path=customXml/itemProps3.xml><?xml version="1.0" encoding="utf-8"?>
<ds:datastoreItem xmlns:ds="http://schemas.openxmlformats.org/officeDocument/2006/customXml" ds:itemID="{C36BFD20-C22F-4271-8D17-CDED78B93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9059-E16F-4489-B33C-C7E0B4DC3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732</Words>
  <Characters>4178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TIMESHEET FOR:</vt:lpstr>
      <vt:lpstr>TIMESHEET FOR:</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creator>PR KOM</dc:creator>
  <cp:lastModifiedBy>Imogen Woods</cp:lastModifiedBy>
  <cp:revision>8</cp:revision>
  <cp:lastPrinted>2021-03-11T14:54:00Z</cp:lastPrinted>
  <dcterms:created xsi:type="dcterms:W3CDTF">2021-03-12T12:45:00Z</dcterms:created>
  <dcterms:modified xsi:type="dcterms:W3CDTF">2021-03-19T12:45:00Z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