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FE53" w14:textId="54D470A4" w:rsidR="009833AA" w:rsidRPr="008B4E84" w:rsidRDefault="009833AA" w:rsidP="009833AA">
      <w:pPr>
        <w:pStyle w:val="p1"/>
        <w:spacing w:line="360" w:lineRule="auto"/>
      </w:pPr>
      <w:r>
        <w:rPr>
          <w:b/>
          <w:sz w:val="20"/>
        </w:rPr>
        <w:t>PhotoCaption</w:t>
      </w:r>
    </w:p>
    <w:p w14:paraId="26B07D1C" w14:textId="77777777" w:rsidR="009833AA" w:rsidRPr="00760F5E" w:rsidRDefault="009833AA" w:rsidP="009833AA">
      <w:pPr>
        <w:pStyle w:val="Standard1"/>
        <w:rPr>
          <w:rFonts w:ascii="Arial" w:hAnsi="Arial" w:cs="Arial"/>
          <w:szCs w:val="20"/>
        </w:rPr>
      </w:pPr>
    </w:p>
    <w:p w14:paraId="5BBC7589" w14:textId="74F21519" w:rsidR="009833AA" w:rsidRPr="008B4E84" w:rsidRDefault="009833AA" w:rsidP="009833AA">
      <w:pPr>
        <w:pStyle w:val="Standard1"/>
        <w:rPr>
          <w:rFonts w:ascii="Arial" w:hAnsi="Arial" w:cs="Arial"/>
          <w:szCs w:val="20"/>
        </w:rPr>
      </w:pPr>
      <w:r>
        <w:rPr>
          <w:rFonts w:ascii="Arial" w:hAnsi="Arial"/>
        </w:rPr>
        <w:t>Responsabile relazioni con i media:</w:t>
      </w:r>
    </w:p>
    <w:p w14:paraId="67F5E4DB" w14:textId="483EA612" w:rsidR="009833AA" w:rsidRPr="00866755" w:rsidRDefault="009833AA" w:rsidP="009833AA">
      <w:pPr>
        <w:pStyle w:val="Standard1"/>
        <w:rPr>
          <w:rFonts w:ascii="Arial" w:hAnsi="Arial" w:cs="Arial"/>
          <w:color w:val="000000"/>
          <w:szCs w:val="20"/>
        </w:rPr>
      </w:pPr>
      <w:r>
        <w:rPr>
          <w:rFonts w:ascii="Arial" w:hAnsi="Arial"/>
        </w:rPr>
        <w:t xml:space="preserve">Miraclon: </w:t>
      </w:r>
      <w:r>
        <w:rPr>
          <w:rFonts w:ascii="Arial" w:hAnsi="Arial"/>
          <w:color w:val="000000"/>
        </w:rPr>
        <w:t xml:space="preserve">Elni Van Rensburg – +1 830 317 0950 – </w:t>
      </w:r>
      <w:hyperlink r:id="rId10" w:history="1">
        <w:r>
          <w:rPr>
            <w:rStyle w:val="Hyperlink"/>
            <w:rFonts w:ascii="Arial" w:hAnsi="Arial"/>
          </w:rPr>
          <w:t>elni.vanrensburg@miraclon.com</w:t>
        </w:r>
      </w:hyperlink>
      <w:r>
        <w:rPr>
          <w:rFonts w:ascii="Arial" w:hAnsi="Arial"/>
          <w:color w:val="000000"/>
        </w:rPr>
        <w:t xml:space="preserve"> </w:t>
      </w:r>
    </w:p>
    <w:p w14:paraId="6BFA26BD" w14:textId="77777777" w:rsidR="00B6795A" w:rsidRPr="0030482B" w:rsidRDefault="00B6795A" w:rsidP="00B6795A">
      <w:pPr>
        <w:rPr>
          <w:rFonts w:ascii="Arial" w:hAnsi="Arial" w:cs="Arial"/>
          <w:color w:val="30302F" w:themeColor="text1"/>
          <w:sz w:val="20"/>
          <w:szCs w:val="20"/>
          <w:lang w:val="en-GB"/>
        </w:rPr>
      </w:pPr>
      <w:r w:rsidRPr="00EC7B3B">
        <w:rPr>
          <w:rFonts w:ascii="Arial" w:eastAsia="Times New Roman" w:hAnsi="Arial" w:cs="Times New Roman"/>
          <w:kern w:val="3"/>
          <w:sz w:val="20"/>
        </w:rPr>
        <w:t>AD Communications: Imogen Woods - +44 (0) 1372 464 470 –</w:t>
      </w:r>
      <w:r w:rsidRPr="002E2737">
        <w:rPr>
          <w:rFonts w:ascii="Arial" w:eastAsia="Times New Roman" w:hAnsi="Arial" w:cs="Times New Roman"/>
          <w:color w:val="000000"/>
          <w:kern w:val="3"/>
          <w:sz w:val="20"/>
          <w:szCs w:val="20"/>
        </w:rPr>
        <w:t xml:space="preserve"> </w:t>
      </w:r>
      <w:hyperlink r:id="rId11" w:history="1">
        <w:r w:rsidRPr="002E2737">
          <w:rPr>
            <w:rStyle w:val="Hyperlink"/>
            <w:rFonts w:ascii="Arial" w:hAnsi="Arial" w:cs="Arial"/>
            <w:sz w:val="20"/>
            <w:szCs w:val="20"/>
            <w:shd w:val="clear" w:color="auto" w:fill="FFFFFF"/>
            <w:lang w:val="en-GB"/>
          </w:rPr>
          <w:t>iwoods@adcomms.co.uk</w:t>
        </w:r>
      </w:hyperlink>
      <w:r>
        <w:rPr>
          <w:rFonts w:ascii="Arial" w:hAnsi="Arial"/>
          <w:color w:val="30302F" w:themeColor="text1"/>
          <w:sz w:val="20"/>
          <w:shd w:val="clear" w:color="auto" w:fill="FFFFFF"/>
        </w:rPr>
        <w:t xml:space="preserve"> </w:t>
      </w:r>
    </w:p>
    <w:p w14:paraId="5F598876" w14:textId="77777777" w:rsidR="009833AA" w:rsidRPr="00760F5E" w:rsidRDefault="009833AA" w:rsidP="009833AA">
      <w:pPr>
        <w:pStyle w:val="Standard1"/>
        <w:rPr>
          <w:rFonts w:ascii="Arial" w:hAnsi="Arial" w:cs="Arial"/>
          <w:color w:val="000000"/>
          <w:szCs w:val="20"/>
        </w:rPr>
      </w:pPr>
    </w:p>
    <w:p w14:paraId="08D50E15" w14:textId="30A9871B" w:rsidR="009833AA" w:rsidRPr="008B4E84" w:rsidRDefault="004C67C6" w:rsidP="009833AA">
      <w:pPr>
        <w:pStyle w:val="Standard1"/>
        <w:rPr>
          <w:rFonts w:ascii="Arial" w:hAnsi="Arial" w:cs="Arial"/>
          <w:szCs w:val="20"/>
        </w:rPr>
      </w:pPr>
      <w:r>
        <w:rPr>
          <w:rFonts w:ascii="Arial" w:hAnsi="Arial"/>
          <w:color w:val="000000"/>
        </w:rPr>
        <w:t>25</w:t>
      </w:r>
      <w:r w:rsidR="009833AA">
        <w:rPr>
          <w:rFonts w:ascii="Arial" w:hAnsi="Arial"/>
          <w:color w:val="000000"/>
        </w:rPr>
        <w:t xml:space="preserve"> maggio 2021</w:t>
      </w:r>
    </w:p>
    <w:p w14:paraId="7089EEBA" w14:textId="77777777" w:rsidR="009833AA" w:rsidRPr="008B4E84" w:rsidRDefault="009833AA" w:rsidP="009833AA">
      <w:pPr>
        <w:rPr>
          <w:rFonts w:ascii="Arial" w:hAnsi="Arial" w:cs="Arial"/>
          <w:b/>
        </w:rPr>
      </w:pPr>
    </w:p>
    <w:p w14:paraId="08D13B25" w14:textId="77777777" w:rsidR="00400D46" w:rsidRPr="008B4E84" w:rsidRDefault="00400D46" w:rsidP="00CB59FA">
      <w:pPr>
        <w:rPr>
          <w:rFonts w:ascii="Arial" w:hAnsi="Arial" w:cs="Arial"/>
          <w:color w:val="30302F" w:themeColor="text1"/>
          <w:sz w:val="20"/>
          <w:szCs w:val="20"/>
        </w:rPr>
      </w:pPr>
    </w:p>
    <w:p w14:paraId="6511BB9B" w14:textId="77777777" w:rsidR="00400D46" w:rsidRPr="008B4E84" w:rsidRDefault="00400D46" w:rsidP="00CB59FA">
      <w:pPr>
        <w:rPr>
          <w:rFonts w:ascii="Arial" w:hAnsi="Arial" w:cs="Arial"/>
          <w:color w:val="30302F" w:themeColor="text1"/>
          <w:sz w:val="20"/>
          <w:szCs w:val="20"/>
        </w:rPr>
      </w:pPr>
    </w:p>
    <w:p w14:paraId="6EC12DB0" w14:textId="33BED10C" w:rsidR="009833AA" w:rsidRPr="008B4E84" w:rsidRDefault="009833AA" w:rsidP="00400D46">
      <w:pPr>
        <w:spacing w:line="360" w:lineRule="auto"/>
        <w:jc w:val="center"/>
        <w:rPr>
          <w:rFonts w:ascii="Arial" w:hAnsi="Arial" w:cs="Arial"/>
          <w:b/>
          <w:sz w:val="26"/>
          <w:szCs w:val="26"/>
        </w:rPr>
      </w:pPr>
      <w:r>
        <w:rPr>
          <w:rFonts w:ascii="Arial" w:hAnsi="Arial"/>
          <w:b/>
          <w:sz w:val="26"/>
        </w:rPr>
        <w:t>KODAK FLEXCEL NX Ultra Solution si trasferisce nella nuova sede presso il W&amp;H Technology Center</w:t>
      </w:r>
    </w:p>
    <w:p w14:paraId="70ABA18B" w14:textId="686FE24D" w:rsidR="00200856" w:rsidRPr="008B4E84" w:rsidRDefault="00B64A03" w:rsidP="001A4AD4">
      <w:pPr>
        <w:spacing w:line="360" w:lineRule="auto"/>
        <w:rPr>
          <w:rFonts w:ascii="Arial" w:hAnsi="Arial"/>
          <w:sz w:val="22"/>
        </w:rPr>
      </w:pPr>
      <w:r>
        <w:rPr>
          <w:rFonts w:ascii="Arial" w:hAnsi="Arial"/>
          <w:sz w:val="22"/>
        </w:rPr>
        <w:br/>
        <w:t>È stata completata la ristrutturazione del Windmöller &amp; Hölscher (W&amp;H) Technology Center di Lengerich, in Germania, che ha visto il trasferimento dell tecnologia di prestampa in sede, KODAK FLEXCEL NX Ultra Solution di Miraclon, in una nuova struttura per un accesso più rapido e semplice. FLEXCEL NX Ultra Solution, opzione rapida ed ecologica capace di offrire lastre flessografiche prevedibili, uniformi e di altissima qualità, viene utilizzata da W&amp;H per una vasta gamma di applicazioni, inclusa la produzione di lastre per dimostrazioni e test di stampa oltre che per eventi richiesti dai clienti.</w:t>
      </w:r>
    </w:p>
    <w:p w14:paraId="36D46092" w14:textId="77777777" w:rsidR="006C4152" w:rsidRPr="008B4E84" w:rsidRDefault="006C4152" w:rsidP="00B9653E">
      <w:pPr>
        <w:spacing w:line="360" w:lineRule="auto"/>
        <w:rPr>
          <w:rFonts w:ascii="Arial" w:hAnsi="Arial" w:cs="Arial"/>
          <w:sz w:val="22"/>
          <w:szCs w:val="22"/>
        </w:rPr>
      </w:pPr>
    </w:p>
    <w:p w14:paraId="2C98F149" w14:textId="6D64F4C8" w:rsidR="006C4152" w:rsidRPr="008B4E84" w:rsidRDefault="00760F5E" w:rsidP="00B9653E">
      <w:pPr>
        <w:spacing w:line="360" w:lineRule="auto"/>
        <w:rPr>
          <w:rFonts w:ascii="Arial" w:hAnsi="Arial" w:cs="Arial"/>
          <w:sz w:val="22"/>
          <w:szCs w:val="22"/>
        </w:rPr>
      </w:pPr>
      <w:r>
        <w:rPr>
          <w:rFonts w:ascii="Arial" w:hAnsi="Arial"/>
          <w:sz w:val="22"/>
        </w:rPr>
        <w:t>“</w:t>
      </w:r>
      <w:r w:rsidR="00466EA9">
        <w:rPr>
          <w:rFonts w:ascii="Arial" w:hAnsi="Arial"/>
          <w:sz w:val="22"/>
        </w:rPr>
        <w:t>Siamo orgogliosi della nostra partnership con il team di W&amp;H che condivide una visione simile alla nostra riguardo al futuro del settore flessografico</w:t>
      </w:r>
      <w:r>
        <w:rPr>
          <w:rFonts w:ascii="Arial" w:hAnsi="Arial"/>
          <w:sz w:val="22"/>
        </w:rPr>
        <w:t>”</w:t>
      </w:r>
      <w:r w:rsidR="00466EA9">
        <w:rPr>
          <w:rFonts w:ascii="Arial" w:hAnsi="Arial"/>
          <w:sz w:val="22"/>
        </w:rPr>
        <w:t xml:space="preserve">, spiega Grant Blewett, Chief Commercial Officer di Miraclon. </w:t>
      </w:r>
      <w:r>
        <w:rPr>
          <w:rFonts w:ascii="Arial" w:hAnsi="Arial"/>
          <w:sz w:val="22"/>
        </w:rPr>
        <w:t>“</w:t>
      </w:r>
      <w:r w:rsidR="00466EA9">
        <w:rPr>
          <w:rFonts w:ascii="Arial" w:hAnsi="Arial"/>
          <w:sz w:val="22"/>
        </w:rPr>
        <w:t>Da quando l</w:t>
      </w:r>
      <w:r>
        <w:rPr>
          <w:rFonts w:ascii="Arial" w:hAnsi="Arial"/>
          <w:sz w:val="22"/>
        </w:rPr>
        <w:t>’</w:t>
      </w:r>
      <w:r w:rsidR="00466EA9">
        <w:rPr>
          <w:rFonts w:ascii="Arial" w:hAnsi="Arial"/>
          <w:sz w:val="22"/>
        </w:rPr>
        <w:t>abbiamo installata nel 2019, l</w:t>
      </w:r>
      <w:r>
        <w:rPr>
          <w:rFonts w:ascii="Arial" w:hAnsi="Arial"/>
          <w:sz w:val="22"/>
        </w:rPr>
        <w:t>’</w:t>
      </w:r>
      <w:r w:rsidR="00466EA9">
        <w:rPr>
          <w:rFonts w:ascii="Arial" w:hAnsi="Arial"/>
          <w:sz w:val="22"/>
        </w:rPr>
        <w:t>apparecchiatura ha lavorato virtualmente senza interruzioni per dimostrazioni e test di sviluppo delle applicazioni. Ci auguriamo di ricominciare a incontrare i clienti di persona nel prossimo futuro per mostrare le funzionalità delle soluzioni FLEXCEL NX sulle presse flessografiche all</w:t>
      </w:r>
      <w:r>
        <w:rPr>
          <w:rFonts w:ascii="Arial" w:hAnsi="Arial"/>
          <w:sz w:val="22"/>
        </w:rPr>
        <w:t>’</w:t>
      </w:r>
      <w:r w:rsidR="00466EA9">
        <w:rPr>
          <w:rFonts w:ascii="Arial" w:hAnsi="Arial"/>
          <w:sz w:val="22"/>
        </w:rPr>
        <w:t>avanguardia di W&amp;H</w:t>
      </w:r>
      <w:r>
        <w:rPr>
          <w:rFonts w:ascii="Arial" w:hAnsi="Arial"/>
          <w:sz w:val="22"/>
        </w:rPr>
        <w:t>”</w:t>
      </w:r>
      <w:r w:rsidR="00466EA9">
        <w:rPr>
          <w:rFonts w:ascii="Arial" w:hAnsi="Arial"/>
          <w:sz w:val="22"/>
        </w:rPr>
        <w:t>.</w:t>
      </w:r>
    </w:p>
    <w:p w14:paraId="40A61525" w14:textId="77777777" w:rsidR="00356F61" w:rsidRPr="008B4E84" w:rsidRDefault="00356F61" w:rsidP="00B9653E">
      <w:pPr>
        <w:spacing w:line="360" w:lineRule="auto"/>
        <w:rPr>
          <w:rFonts w:ascii="Arial" w:hAnsi="Arial" w:cs="Arial"/>
          <w:sz w:val="22"/>
          <w:szCs w:val="22"/>
        </w:rPr>
      </w:pPr>
    </w:p>
    <w:p w14:paraId="3121115A" w14:textId="72EF39DF" w:rsidR="00CA67C5" w:rsidRPr="008B4E84" w:rsidRDefault="008B4E84" w:rsidP="00B9653E">
      <w:pPr>
        <w:spacing w:line="360" w:lineRule="auto"/>
        <w:rPr>
          <w:rFonts w:ascii="Arial" w:hAnsi="Arial" w:cs="Arial"/>
          <w:sz w:val="22"/>
          <w:szCs w:val="22"/>
        </w:rPr>
      </w:pPr>
      <w:r>
        <w:rPr>
          <w:rFonts w:ascii="Arial" w:hAnsi="Arial"/>
          <w:sz w:val="22"/>
        </w:rPr>
        <w:t xml:space="preserve">Ulrich Harte, </w:t>
      </w:r>
      <w:r w:rsidR="006C2340" w:rsidRPr="006C2340">
        <w:rPr>
          <w:rFonts w:ascii="Arial" w:hAnsi="Arial"/>
          <w:sz w:val="22"/>
        </w:rPr>
        <w:t>Gestione dei prodotti W&amp;H</w:t>
      </w:r>
      <w:r>
        <w:rPr>
          <w:rFonts w:ascii="Arial" w:hAnsi="Arial"/>
          <w:sz w:val="22"/>
        </w:rPr>
        <w:t xml:space="preserve">, aggiunge: </w:t>
      </w:r>
      <w:r w:rsidR="00760F5E">
        <w:rPr>
          <w:rFonts w:ascii="Arial" w:hAnsi="Arial"/>
          <w:sz w:val="22"/>
        </w:rPr>
        <w:t>“</w:t>
      </w:r>
      <w:r>
        <w:rPr>
          <w:rFonts w:ascii="Arial" w:hAnsi="Arial"/>
          <w:sz w:val="22"/>
        </w:rPr>
        <w:t>Il nostro Technology Center, con i suoi 10.000 metri quadrati, è il più grande al mondo nella sua categoria ed è dotato di tecnologie all</w:t>
      </w:r>
      <w:r w:rsidR="00760F5E">
        <w:rPr>
          <w:rFonts w:ascii="Arial" w:hAnsi="Arial"/>
          <w:sz w:val="22"/>
        </w:rPr>
        <w:t>’</w:t>
      </w:r>
      <w:r>
        <w:rPr>
          <w:rFonts w:ascii="Arial" w:hAnsi="Arial"/>
          <w:sz w:val="22"/>
        </w:rPr>
        <w:t>avanguardia. Qui siamo in grado di eseguire dimostrazioni sull</w:t>
      </w:r>
      <w:r w:rsidR="00760F5E">
        <w:rPr>
          <w:rFonts w:ascii="Arial" w:hAnsi="Arial"/>
          <w:sz w:val="22"/>
        </w:rPr>
        <w:t>’</w:t>
      </w:r>
      <w:r>
        <w:rPr>
          <w:rFonts w:ascii="Arial" w:hAnsi="Arial"/>
          <w:sz w:val="22"/>
        </w:rPr>
        <w:t>intera catena di valore della stampa di packaging, prestampa inclusa, per i clienti attuali e potenziali in un</w:t>
      </w:r>
      <w:r w:rsidR="00760F5E">
        <w:rPr>
          <w:rFonts w:ascii="Arial" w:hAnsi="Arial"/>
          <w:sz w:val="22"/>
        </w:rPr>
        <w:t>’</w:t>
      </w:r>
      <w:r>
        <w:rPr>
          <w:rFonts w:ascii="Arial" w:hAnsi="Arial"/>
          <w:sz w:val="22"/>
        </w:rPr>
        <w:t>ambientazione dal vivo strettamente allineata alle esigenze pratiche. La disponibilità di tecnologie innovative, come FLEXCEL NX Ultra Solution di Miraclon, è fondamentale: solo così possiamo presentare la stampa flessografica di packaging di alta qualità come un processo end-to-end efficiente.</w:t>
      </w:r>
      <w:r w:rsidR="00760F5E">
        <w:rPr>
          <w:rFonts w:ascii="Arial" w:hAnsi="Arial"/>
          <w:sz w:val="22"/>
        </w:rPr>
        <w:t>”</w:t>
      </w:r>
    </w:p>
    <w:p w14:paraId="1940EB44" w14:textId="77777777" w:rsidR="00400D46" w:rsidRPr="008B4E84" w:rsidRDefault="00400D46" w:rsidP="00400D46">
      <w:pPr>
        <w:spacing w:line="360" w:lineRule="auto"/>
        <w:rPr>
          <w:rFonts w:ascii="Arial" w:hAnsi="Arial" w:cs="Arial"/>
          <w:bCs/>
          <w:sz w:val="20"/>
          <w:szCs w:val="20"/>
        </w:rPr>
      </w:pPr>
    </w:p>
    <w:p w14:paraId="4B4B0713" w14:textId="100548CE" w:rsidR="00936AB0" w:rsidRDefault="005F5491" w:rsidP="00401447">
      <w:pPr>
        <w:spacing w:line="360" w:lineRule="auto"/>
        <w:jc w:val="center"/>
        <w:rPr>
          <w:rFonts w:ascii="Arial" w:hAnsi="Arial"/>
          <w:sz w:val="20"/>
        </w:rPr>
      </w:pPr>
      <w:r>
        <w:rPr>
          <w:rFonts w:ascii="Arial" w:hAnsi="Arial"/>
          <w:sz w:val="20"/>
        </w:rPr>
        <w:lastRenderedPageBreak/>
        <w:t>FINE</w:t>
      </w:r>
    </w:p>
    <w:p w14:paraId="2644E573" w14:textId="77777777" w:rsidR="00D8412A" w:rsidRPr="00733EE4" w:rsidRDefault="00D8412A" w:rsidP="00D8412A">
      <w:pPr>
        <w:tabs>
          <w:tab w:val="left" w:pos="360"/>
          <w:tab w:val="right" w:pos="9360"/>
        </w:tabs>
        <w:textAlignment w:val="baseline"/>
        <w:rPr>
          <w:rFonts w:ascii="Arial" w:hAnsi="Arial" w:cs="Arial"/>
          <w:b/>
          <w:bCs/>
          <w:sz w:val="18"/>
          <w:szCs w:val="18"/>
        </w:rPr>
      </w:pPr>
      <w:r w:rsidRPr="00733EE4">
        <w:rPr>
          <w:rFonts w:ascii="Arial" w:hAnsi="Arial"/>
          <w:b/>
          <w:sz w:val="18"/>
          <w:szCs w:val="22"/>
        </w:rPr>
        <w:t>Informazioni su Miraclon</w:t>
      </w:r>
    </w:p>
    <w:p w14:paraId="3C232C9E" w14:textId="77777777" w:rsidR="00D8412A" w:rsidRPr="00733EE4" w:rsidRDefault="00D8412A" w:rsidP="00D8412A">
      <w:pPr>
        <w:spacing w:line="360" w:lineRule="auto"/>
        <w:rPr>
          <w:rFonts w:ascii="Arial" w:hAnsi="Arial" w:cs="Arial"/>
          <w:color w:val="30302F" w:themeColor="text1"/>
          <w:sz w:val="18"/>
          <w:szCs w:val="18"/>
          <w:shd w:val="clear" w:color="auto" w:fill="FFFFFF"/>
        </w:rPr>
      </w:pPr>
      <w:r w:rsidRPr="00733EE4">
        <w:rPr>
          <w:rFonts w:ascii="Arial" w:hAnsi="Arial" w:cs="Arial"/>
          <w:sz w:val="18"/>
          <w:szCs w:val="18"/>
        </w:rPr>
        <w:t>Nell'ultimo decennio, le KODAK FLEXCEL Solution hanno contribuito a trasformare la stampa flessografica. Oggi realizzate da Miraclon, le soluzioni KODAK FLEXCEL – tra cui FLEXCEL NX Systems, leader di settore – offrono ai clienti qualità superiore, miglior rapporto costi/benefici, maggiore produttività e altissimi risultati. Focalizzata su scienza d'immagine pionieristica, innovazione e collaborazione con partner e clienti del settore, Miraclon è impegnata nel futuro della stampa flessografica ed è posizionata per guidare la trasformazione. Scoprite di più su</w:t>
      </w:r>
      <w:r w:rsidRPr="00733EE4">
        <w:rPr>
          <w:rStyle w:val="Hyperlink"/>
          <w:rFonts w:ascii="Arial" w:hAnsi="Arial" w:cs="Arial"/>
          <w:sz w:val="18"/>
          <w:szCs w:val="18"/>
        </w:rPr>
        <w:t xml:space="preserve"> </w:t>
      </w:r>
      <w:hyperlink r:id="rId12" w:history="1">
        <w:r w:rsidRPr="00733EE4">
          <w:rPr>
            <w:rStyle w:val="Hyperlink"/>
            <w:rFonts w:ascii="Arial" w:hAnsi="Arial" w:cs="Arial"/>
            <w:sz w:val="18"/>
            <w:szCs w:val="18"/>
          </w:rPr>
          <w:t>www.miraclon.com</w:t>
        </w:r>
      </w:hyperlink>
      <w:r w:rsidRPr="00733EE4">
        <w:rPr>
          <w:rFonts w:ascii="Arial" w:hAnsi="Arial" w:cs="Arial"/>
          <w:sz w:val="18"/>
          <w:szCs w:val="18"/>
        </w:rPr>
        <w:t xml:space="preserve">. Seguiteci su Twitter </w:t>
      </w:r>
      <w:hyperlink r:id="rId13" w:history="1">
        <w:r w:rsidRPr="00733EE4">
          <w:rPr>
            <w:rStyle w:val="Hyperlink"/>
            <w:rFonts w:ascii="Arial" w:hAnsi="Arial" w:cs="Arial"/>
            <w:color w:val="F58220" w:themeColor="accent1"/>
            <w:sz w:val="18"/>
            <w:szCs w:val="18"/>
          </w:rPr>
          <w:t>@kodakflexcel</w:t>
        </w:r>
      </w:hyperlink>
      <w:r w:rsidRPr="00733EE4">
        <w:rPr>
          <w:rFonts w:ascii="Arial" w:hAnsi="Arial" w:cs="Arial"/>
          <w:color w:val="F58220" w:themeColor="accent1"/>
          <w:sz w:val="18"/>
          <w:szCs w:val="18"/>
        </w:rPr>
        <w:t xml:space="preserve"> </w:t>
      </w:r>
      <w:r w:rsidRPr="00733EE4">
        <w:rPr>
          <w:rFonts w:ascii="Arial" w:hAnsi="Arial" w:cs="Arial"/>
          <w:sz w:val="18"/>
          <w:szCs w:val="18"/>
        </w:rPr>
        <w:t xml:space="preserve">e su LinkedIn; </w:t>
      </w:r>
      <w:hyperlink r:id="rId14" w:history="1">
        <w:r w:rsidRPr="00733EE4">
          <w:rPr>
            <w:rStyle w:val="Hyperlink"/>
            <w:rFonts w:ascii="Arial" w:hAnsi="Arial" w:cs="Arial"/>
            <w:sz w:val="18"/>
            <w:szCs w:val="18"/>
          </w:rPr>
          <w:t>Miraclon Corporation</w:t>
        </w:r>
      </w:hyperlink>
      <w:r w:rsidRPr="00733EE4">
        <w:rPr>
          <w:rFonts w:ascii="Arial" w:hAnsi="Arial" w:cs="Arial"/>
          <w:sz w:val="18"/>
          <w:szCs w:val="18"/>
        </w:rPr>
        <w:t>.</w:t>
      </w:r>
    </w:p>
    <w:p w14:paraId="35C6CA1F" w14:textId="77777777" w:rsidR="00D8412A" w:rsidRPr="008B4E84" w:rsidRDefault="00D8412A" w:rsidP="00401447">
      <w:pPr>
        <w:spacing w:line="360" w:lineRule="auto"/>
        <w:jc w:val="center"/>
        <w:rPr>
          <w:rFonts w:ascii="Arial" w:hAnsi="Arial" w:cs="Arial"/>
          <w:sz w:val="20"/>
          <w:szCs w:val="20"/>
        </w:rPr>
      </w:pPr>
    </w:p>
    <w:sectPr w:rsidR="00D8412A" w:rsidRPr="008B4E84"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FE1D" w14:textId="77777777" w:rsidR="00397708" w:rsidRDefault="00397708" w:rsidP="00D424EF">
      <w:r>
        <w:separator/>
      </w:r>
    </w:p>
  </w:endnote>
  <w:endnote w:type="continuationSeparator" w:id="0">
    <w:p w14:paraId="51D87FD1" w14:textId="77777777" w:rsidR="00397708" w:rsidRDefault="00397708"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381D" w14:textId="77777777" w:rsidR="00397708" w:rsidRDefault="00397708" w:rsidP="00D424EF">
      <w:r>
        <w:separator/>
      </w:r>
    </w:p>
  </w:footnote>
  <w:footnote w:type="continuationSeparator" w:id="0">
    <w:p w14:paraId="7F6421AA" w14:textId="77777777" w:rsidR="00397708" w:rsidRDefault="00397708"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N7I0MTYwMDA2NjNQ0lEKTi0uzszPAykwqgUApIh5hSwAAAA="/>
  </w:docVars>
  <w:rsids>
    <w:rsidRoot w:val="00D424EF"/>
    <w:rsid w:val="000064A7"/>
    <w:rsid w:val="00031172"/>
    <w:rsid w:val="00033739"/>
    <w:rsid w:val="00034E84"/>
    <w:rsid w:val="00060991"/>
    <w:rsid w:val="00077896"/>
    <w:rsid w:val="000952CA"/>
    <w:rsid w:val="000D4036"/>
    <w:rsid w:val="00181525"/>
    <w:rsid w:val="0018490D"/>
    <w:rsid w:val="001A4AD4"/>
    <w:rsid w:val="001C2759"/>
    <w:rsid w:val="001C53F1"/>
    <w:rsid w:val="001C74CB"/>
    <w:rsid w:val="001E157E"/>
    <w:rsid w:val="001E6ACD"/>
    <w:rsid w:val="001E7BFF"/>
    <w:rsid w:val="00200856"/>
    <w:rsid w:val="00205D4B"/>
    <w:rsid w:val="00240C76"/>
    <w:rsid w:val="00263608"/>
    <w:rsid w:val="00263C5E"/>
    <w:rsid w:val="0026741A"/>
    <w:rsid w:val="00271DB7"/>
    <w:rsid w:val="002C1411"/>
    <w:rsid w:val="002C70DE"/>
    <w:rsid w:val="002C7308"/>
    <w:rsid w:val="002E5E1D"/>
    <w:rsid w:val="002F2724"/>
    <w:rsid w:val="002F6C32"/>
    <w:rsid w:val="003162F5"/>
    <w:rsid w:val="00334238"/>
    <w:rsid w:val="00353BAC"/>
    <w:rsid w:val="00356F61"/>
    <w:rsid w:val="00366464"/>
    <w:rsid w:val="00373459"/>
    <w:rsid w:val="00393034"/>
    <w:rsid w:val="00397708"/>
    <w:rsid w:val="003E6AD3"/>
    <w:rsid w:val="003F2D0D"/>
    <w:rsid w:val="00400D46"/>
    <w:rsid w:val="00401447"/>
    <w:rsid w:val="004078BA"/>
    <w:rsid w:val="004151C5"/>
    <w:rsid w:val="0044790F"/>
    <w:rsid w:val="004508C6"/>
    <w:rsid w:val="00466EA9"/>
    <w:rsid w:val="00496391"/>
    <w:rsid w:val="004C5057"/>
    <w:rsid w:val="004C67C6"/>
    <w:rsid w:val="00502184"/>
    <w:rsid w:val="0053505E"/>
    <w:rsid w:val="00546C33"/>
    <w:rsid w:val="00571223"/>
    <w:rsid w:val="0059600F"/>
    <w:rsid w:val="005E66BC"/>
    <w:rsid w:val="005F4C46"/>
    <w:rsid w:val="005F5491"/>
    <w:rsid w:val="00601156"/>
    <w:rsid w:val="00615A88"/>
    <w:rsid w:val="0062037B"/>
    <w:rsid w:val="0063267C"/>
    <w:rsid w:val="0064275D"/>
    <w:rsid w:val="006704C9"/>
    <w:rsid w:val="006B0B87"/>
    <w:rsid w:val="006C2340"/>
    <w:rsid w:val="006C4152"/>
    <w:rsid w:val="006F0855"/>
    <w:rsid w:val="007253BE"/>
    <w:rsid w:val="00733EE4"/>
    <w:rsid w:val="00737A8E"/>
    <w:rsid w:val="00760F5E"/>
    <w:rsid w:val="00796A8F"/>
    <w:rsid w:val="00804B29"/>
    <w:rsid w:val="00836ABC"/>
    <w:rsid w:val="00840297"/>
    <w:rsid w:val="00866755"/>
    <w:rsid w:val="0089233B"/>
    <w:rsid w:val="008A3079"/>
    <w:rsid w:val="008B49A5"/>
    <w:rsid w:val="008B4E84"/>
    <w:rsid w:val="008C775E"/>
    <w:rsid w:val="009004DF"/>
    <w:rsid w:val="00924175"/>
    <w:rsid w:val="00936AB0"/>
    <w:rsid w:val="009833AA"/>
    <w:rsid w:val="00992994"/>
    <w:rsid w:val="009C2A32"/>
    <w:rsid w:val="00A36C8B"/>
    <w:rsid w:val="00A44385"/>
    <w:rsid w:val="00A62875"/>
    <w:rsid w:val="00A67647"/>
    <w:rsid w:val="00A86559"/>
    <w:rsid w:val="00AE2AD4"/>
    <w:rsid w:val="00B2539E"/>
    <w:rsid w:val="00B31485"/>
    <w:rsid w:val="00B3404F"/>
    <w:rsid w:val="00B64A03"/>
    <w:rsid w:val="00B6795A"/>
    <w:rsid w:val="00B9653E"/>
    <w:rsid w:val="00C03456"/>
    <w:rsid w:val="00C07818"/>
    <w:rsid w:val="00C104AD"/>
    <w:rsid w:val="00C45D9C"/>
    <w:rsid w:val="00CA67C5"/>
    <w:rsid w:val="00CB59FA"/>
    <w:rsid w:val="00CB6A9C"/>
    <w:rsid w:val="00CC4068"/>
    <w:rsid w:val="00D025BF"/>
    <w:rsid w:val="00D2072F"/>
    <w:rsid w:val="00D240C9"/>
    <w:rsid w:val="00D424EF"/>
    <w:rsid w:val="00D531F7"/>
    <w:rsid w:val="00D623E2"/>
    <w:rsid w:val="00D8412A"/>
    <w:rsid w:val="00E31983"/>
    <w:rsid w:val="00E31B59"/>
    <w:rsid w:val="00E9255C"/>
    <w:rsid w:val="00EC2A36"/>
    <w:rsid w:val="00EC7B3B"/>
    <w:rsid w:val="00ED0B47"/>
    <w:rsid w:val="00F42F60"/>
    <w:rsid w:val="00F85A70"/>
    <w:rsid w:val="00F904C0"/>
    <w:rsid w:val="00FA21D8"/>
    <w:rsid w:val="00FA5DD5"/>
    <w:rsid w:val="00FC28BF"/>
    <w:rsid w:val="00FC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it-IT"/>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it-IT"/>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it-IT"/>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it-IT"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it-IT"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9" ma:contentTypeDescription="Create a new document." ma:contentTypeScope="" ma:versionID="02afe1704e22931be13e9bea8331f7e1">
  <xsd:schema xmlns:xsd="http://www.w3.org/2001/XMLSchema" xmlns:xs="http://www.w3.org/2001/XMLSchema" xmlns:p="http://schemas.microsoft.com/office/2006/metadata/properties" xmlns:ns2="9261f8a4-6d62-4efc-93fb-4a2d36e8ead3" targetNamespace="http://schemas.microsoft.com/office/2006/metadata/properties" ma:root="true" ma:fieldsID="f65aa7351e71bd44bf0f7cf4f044ab38"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BA68E-6B54-4AA8-92FC-831E013E7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558A6-8429-4806-AD60-4CE10AD78691}">
  <ds:schemaRefs>
    <ds:schemaRef ds:uri="http://schemas.microsoft.com/sharepoint/v3/contenttype/forms"/>
  </ds:schemaRefs>
</ds:datastoreItem>
</file>

<file path=customXml/itemProps3.xml><?xml version="1.0" encoding="utf-8"?>
<ds:datastoreItem xmlns:ds="http://schemas.openxmlformats.org/officeDocument/2006/customXml" ds:itemID="{A962917F-09C8-466C-A29E-85835BA830A9}">
  <ds:schemaRefs>
    <ds:schemaRef ds:uri="http://schemas.openxmlformats.org/package/2006/metadata/core-properties"/>
    <ds:schemaRef ds:uri="http://schemas.microsoft.com/office/2006/metadata/properties"/>
    <ds:schemaRef ds:uri="http://purl.org/dc/terms/"/>
    <ds:schemaRef ds:uri="9261f8a4-6d62-4efc-93fb-4a2d36e8ead3"/>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2021-05-06T07:15:00Z</dcterms:created>
  <dcterms:modified xsi:type="dcterms:W3CDTF">2021-05-21T12:33:00Z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