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E53" w14:textId="54D470A4" w:rsidR="009833AA" w:rsidRPr="008B4E84" w:rsidRDefault="009833AA" w:rsidP="009833AA">
      <w:pPr>
        <w:pStyle w:val="p1"/>
        <w:spacing w:line="360" w:lineRule="auto"/>
      </w:pPr>
      <w:r>
        <w:rPr>
          <w:b/>
          <w:sz w:val="20"/>
        </w:rPr>
        <w:t>PhotoCaption</w:t>
      </w:r>
    </w:p>
    <w:p w14:paraId="26B07D1C" w14:textId="77777777" w:rsidR="009833AA" w:rsidRPr="008B4E84" w:rsidRDefault="009833AA" w:rsidP="009833AA">
      <w:pPr>
        <w:pStyle w:val="Standard1"/>
        <w:rPr>
          <w:rFonts w:ascii="Arial" w:hAnsi="Arial" w:cs="Arial"/>
          <w:szCs w:val="20"/>
          <w:lang w:val="en-US"/>
        </w:rPr>
      </w:pPr>
    </w:p>
    <w:p w14:paraId="5BBC7589" w14:textId="74F21519" w:rsidR="009833AA" w:rsidRPr="008B4E84" w:rsidRDefault="009833AA" w:rsidP="009833AA">
      <w:pPr>
        <w:pStyle w:val="Standard1"/>
        <w:rPr>
          <w:rFonts w:ascii="Arial" w:hAnsi="Arial" w:cs="Arial"/>
          <w:szCs w:val="20"/>
        </w:rPr>
      </w:pPr>
      <w:r>
        <w:rPr>
          <w:rFonts w:ascii="Arial" w:hAnsi="Arial"/>
        </w:rPr>
        <w:t>Kontakt dla mediów:</w:t>
      </w:r>
    </w:p>
    <w:p w14:paraId="67F5E4DB" w14:textId="483EA612" w:rsidR="009833AA" w:rsidRPr="00866755" w:rsidRDefault="009833AA" w:rsidP="009833AA">
      <w:pPr>
        <w:pStyle w:val="Standard1"/>
        <w:rPr>
          <w:rFonts w:ascii="Arial" w:hAnsi="Arial" w:cs="Arial"/>
          <w:color w:val="000000"/>
          <w:szCs w:val="20"/>
        </w:rPr>
      </w:pPr>
      <w:r>
        <w:rPr>
          <w:rFonts w:ascii="Arial" w:hAnsi="Arial"/>
        </w:rPr>
        <w:t xml:space="preserve">Miraclon: </w:t>
      </w:r>
      <w:r>
        <w:rPr>
          <w:rFonts w:ascii="Arial" w:hAnsi="Arial"/>
          <w:color w:val="000000"/>
        </w:rPr>
        <w:t xml:space="preserve">Elni Van Rensburg – +1 830 317 0950 – </w:t>
      </w:r>
      <w:hyperlink r:id="rId10" w:history="1">
        <w:r>
          <w:rPr>
            <w:rStyle w:val="Hyperlink"/>
            <w:rFonts w:ascii="Arial" w:hAnsi="Arial"/>
          </w:rPr>
          <w:t>elni.vanrensburg@miraclon.com</w:t>
        </w:r>
      </w:hyperlink>
      <w:r>
        <w:rPr>
          <w:rFonts w:ascii="Arial" w:hAnsi="Arial"/>
          <w:color w:val="000000"/>
        </w:rPr>
        <w:t xml:space="preserve"> </w:t>
      </w:r>
    </w:p>
    <w:p w14:paraId="198DD1FE" w14:textId="77777777" w:rsidR="000E3DBB" w:rsidRPr="0030482B" w:rsidRDefault="000E3DBB" w:rsidP="000E3DBB">
      <w:pPr>
        <w:rPr>
          <w:rFonts w:ascii="Arial" w:hAnsi="Arial" w:cs="Arial"/>
          <w:color w:val="30302F" w:themeColor="text1"/>
          <w:sz w:val="20"/>
          <w:szCs w:val="20"/>
          <w:lang w:val="en-GB"/>
        </w:rPr>
      </w:pPr>
      <w:r w:rsidRPr="00413019">
        <w:rPr>
          <w:rFonts w:ascii="Arial" w:eastAsia="Times New Roman" w:hAnsi="Arial" w:cs="Times New Roman"/>
          <w:color w:val="000000"/>
          <w:kern w:val="3"/>
          <w:sz w:val="20"/>
        </w:rPr>
        <w:t>AD Communications: Imogen Woods - +44 (0) 1372 464 470 –</w:t>
      </w:r>
      <w:r w:rsidRPr="002E2737">
        <w:rPr>
          <w:rFonts w:ascii="Arial" w:eastAsia="Times New Roman" w:hAnsi="Arial" w:cs="Times New Roman"/>
          <w:color w:val="000000"/>
          <w:kern w:val="3"/>
          <w:sz w:val="20"/>
          <w:szCs w:val="20"/>
        </w:rPr>
        <w:t xml:space="preserve"> </w:t>
      </w:r>
      <w:hyperlink r:id="rId11" w:history="1">
        <w:r w:rsidRPr="002E2737">
          <w:rPr>
            <w:rStyle w:val="Hyperlink"/>
            <w:rFonts w:ascii="Arial" w:hAnsi="Arial" w:cs="Arial"/>
            <w:sz w:val="20"/>
            <w:szCs w:val="20"/>
            <w:shd w:val="clear" w:color="auto" w:fill="FFFFFF"/>
            <w:lang w:val="en-GB"/>
          </w:rPr>
          <w:t>iwoods@adcomms.co.uk</w:t>
        </w:r>
      </w:hyperlink>
      <w:r>
        <w:rPr>
          <w:rFonts w:ascii="Arial" w:hAnsi="Arial"/>
          <w:color w:val="30302F" w:themeColor="text1"/>
          <w:sz w:val="20"/>
          <w:shd w:val="clear" w:color="auto" w:fill="FFFFFF"/>
        </w:rPr>
        <w:t xml:space="preserve"> </w:t>
      </w:r>
    </w:p>
    <w:p w14:paraId="5F598876" w14:textId="77777777" w:rsidR="009833AA" w:rsidRPr="00866755" w:rsidRDefault="009833AA" w:rsidP="009833AA">
      <w:pPr>
        <w:pStyle w:val="Standard1"/>
        <w:rPr>
          <w:rFonts w:ascii="Arial" w:hAnsi="Arial" w:cs="Arial"/>
          <w:color w:val="000000"/>
          <w:szCs w:val="20"/>
          <w:lang w:val="de-DE"/>
        </w:rPr>
      </w:pPr>
    </w:p>
    <w:p w14:paraId="08D50E15" w14:textId="650093B3" w:rsidR="009833AA" w:rsidRPr="008B4E84" w:rsidRDefault="000E3DBB" w:rsidP="009833AA">
      <w:pPr>
        <w:pStyle w:val="Standard1"/>
        <w:rPr>
          <w:rFonts w:ascii="Arial" w:hAnsi="Arial" w:cs="Arial"/>
          <w:szCs w:val="20"/>
        </w:rPr>
      </w:pPr>
      <w:r>
        <w:rPr>
          <w:rFonts w:ascii="Arial" w:hAnsi="Arial"/>
          <w:color w:val="000000"/>
        </w:rPr>
        <w:t>25</w:t>
      </w:r>
      <w:r w:rsidR="009833AA">
        <w:rPr>
          <w:rFonts w:ascii="Arial" w:hAnsi="Arial"/>
          <w:color w:val="000000"/>
        </w:rPr>
        <w:t xml:space="preserve"> maja 2021 r.</w:t>
      </w:r>
    </w:p>
    <w:p w14:paraId="7089EEBA" w14:textId="77777777" w:rsidR="009833AA" w:rsidRPr="008B4E84" w:rsidRDefault="009833AA" w:rsidP="009833AA">
      <w:pPr>
        <w:rPr>
          <w:rFonts w:ascii="Arial" w:hAnsi="Arial" w:cs="Arial"/>
          <w:b/>
        </w:rPr>
      </w:pPr>
    </w:p>
    <w:p w14:paraId="08D13B25" w14:textId="77777777" w:rsidR="00400D46" w:rsidRPr="008B4E84" w:rsidRDefault="00400D46" w:rsidP="00CB59FA">
      <w:pPr>
        <w:rPr>
          <w:rFonts w:ascii="Arial" w:hAnsi="Arial" w:cs="Arial"/>
          <w:color w:val="30302F" w:themeColor="text1"/>
          <w:sz w:val="20"/>
          <w:szCs w:val="20"/>
        </w:rPr>
      </w:pPr>
    </w:p>
    <w:p w14:paraId="6511BB9B" w14:textId="77777777" w:rsidR="00400D46" w:rsidRPr="008B4E84" w:rsidRDefault="00400D46" w:rsidP="00CB59FA">
      <w:pPr>
        <w:rPr>
          <w:rFonts w:ascii="Arial" w:hAnsi="Arial" w:cs="Arial"/>
          <w:color w:val="30302F" w:themeColor="text1"/>
          <w:sz w:val="20"/>
          <w:szCs w:val="20"/>
        </w:rPr>
      </w:pPr>
    </w:p>
    <w:p w14:paraId="6EC12DB0" w14:textId="33BED10C" w:rsidR="009833AA" w:rsidRPr="008B4E84" w:rsidRDefault="009833AA" w:rsidP="00400D46">
      <w:pPr>
        <w:spacing w:line="360" w:lineRule="auto"/>
        <w:jc w:val="center"/>
        <w:rPr>
          <w:rFonts w:ascii="Arial" w:hAnsi="Arial" w:cs="Arial"/>
          <w:b/>
          <w:sz w:val="26"/>
          <w:szCs w:val="26"/>
        </w:rPr>
      </w:pPr>
      <w:r>
        <w:rPr>
          <w:rFonts w:ascii="Arial" w:hAnsi="Arial"/>
          <w:b/>
          <w:sz w:val="26"/>
        </w:rPr>
        <w:t>KODAK FLEXCEL NX Ultra Solution przenosi się do nowego domu w Centrum Technologii W&amp;H</w:t>
      </w:r>
    </w:p>
    <w:p w14:paraId="70ABA18B" w14:textId="2DEC2AB3" w:rsidR="00200856" w:rsidRPr="008B4E84" w:rsidRDefault="00B64A03" w:rsidP="001A4AD4">
      <w:pPr>
        <w:spacing w:line="360" w:lineRule="auto"/>
        <w:rPr>
          <w:rFonts w:ascii="Arial" w:hAnsi="Arial"/>
          <w:sz w:val="22"/>
        </w:rPr>
      </w:pPr>
      <w:r>
        <w:rPr>
          <w:rFonts w:ascii="Arial" w:hAnsi="Arial"/>
          <w:sz w:val="22"/>
        </w:rPr>
        <w:br/>
        <w:t>Zakończono remont Centrum Technologii firmy Windmöller &amp; Hölscher (W&amp;H) w Lengerich w Niemczech, który obejmował przeniesienie własnej technologii przygotowania do druku – KODAK FLEXCEL NX Ultra Solution od Miraclon – do zupełnie nowego pomieszczenia płyt w celu przyspieszenia i ułatwienia dostępu. Zapewniając szybką i przyjazną dla środowiska opcję przewidywalnych, spójnych i najwyższej jakości płyt fleksograficznych, system FLEXCEL NX Ultra Solution jest używany w firmie W&amp;H do wielu różnych zastosowań, w tym produkcji form drukowych na potrzeby prezentacji maszyn i testów druku, a także imprez z udziałem klientów.</w:t>
      </w:r>
    </w:p>
    <w:p w14:paraId="36D46092" w14:textId="77777777" w:rsidR="006C4152" w:rsidRPr="008B4E84" w:rsidRDefault="006C4152" w:rsidP="00B9653E">
      <w:pPr>
        <w:spacing w:line="360" w:lineRule="auto"/>
        <w:rPr>
          <w:rFonts w:ascii="Arial" w:hAnsi="Arial" w:cs="Arial"/>
          <w:sz w:val="22"/>
          <w:szCs w:val="22"/>
        </w:rPr>
      </w:pPr>
    </w:p>
    <w:p w14:paraId="2C98F149" w14:textId="11CE3888" w:rsidR="006C4152" w:rsidRPr="008B4E84" w:rsidRDefault="00466EA9" w:rsidP="00B9653E">
      <w:pPr>
        <w:spacing w:line="360" w:lineRule="auto"/>
        <w:rPr>
          <w:rFonts w:ascii="Arial" w:hAnsi="Arial" w:cs="Arial"/>
          <w:sz w:val="22"/>
          <w:szCs w:val="22"/>
        </w:rPr>
      </w:pPr>
      <w:r>
        <w:rPr>
          <w:rFonts w:ascii="Arial" w:hAnsi="Arial"/>
          <w:sz w:val="22"/>
        </w:rPr>
        <w:t>„Naprawdę bardzo sobie cenimy partnerstwo z zespołem w W&amp;H, który podziela naszą wizję rozwoju branży fleksograficznej” — mówi Grant Blewett, starszy dyrektor handlowy w firmie Miraclon. „Ponieważ sprzęt został zainstalowany w 2019 roku, pracował praktycznie nieprzerwanie na potrzeby prezentacji i testów rozwoju zastosowań. W bliskiej przyszłości liczymy na ponowne bezpośrednie wizyty kolejnych klientów, aby móc pokazać im możliwości rozwiązań FLEXCEL NX w nowoczesnych maszynach fleksograficznych W&amp;H”.</w:t>
      </w:r>
    </w:p>
    <w:p w14:paraId="40A61525" w14:textId="77777777" w:rsidR="00356F61" w:rsidRPr="008B4E84" w:rsidRDefault="00356F61" w:rsidP="00B9653E">
      <w:pPr>
        <w:spacing w:line="360" w:lineRule="auto"/>
        <w:rPr>
          <w:rFonts w:ascii="Arial" w:hAnsi="Arial" w:cs="Arial"/>
          <w:sz w:val="22"/>
          <w:szCs w:val="22"/>
        </w:rPr>
      </w:pPr>
    </w:p>
    <w:p w14:paraId="3121115A" w14:textId="5980F63A" w:rsidR="00CA67C5" w:rsidRPr="008B4E84" w:rsidRDefault="008B4E84" w:rsidP="00B9653E">
      <w:pPr>
        <w:spacing w:line="360" w:lineRule="auto"/>
        <w:rPr>
          <w:rFonts w:ascii="Arial" w:hAnsi="Arial" w:cs="Arial"/>
          <w:sz w:val="22"/>
          <w:szCs w:val="22"/>
        </w:rPr>
      </w:pPr>
      <w:r>
        <w:rPr>
          <w:rFonts w:ascii="Arial" w:hAnsi="Arial"/>
          <w:sz w:val="22"/>
        </w:rPr>
        <w:t xml:space="preserve">Ulrich Harte, </w:t>
      </w:r>
      <w:r w:rsidR="00A45AFA" w:rsidRPr="00A45AFA">
        <w:rPr>
          <w:rFonts w:ascii="Arial" w:hAnsi="Arial"/>
          <w:sz w:val="22"/>
        </w:rPr>
        <w:t>Zarządzanie produktami W&amp;H</w:t>
      </w:r>
      <w:r>
        <w:rPr>
          <w:rFonts w:ascii="Arial" w:hAnsi="Arial"/>
          <w:sz w:val="22"/>
        </w:rPr>
        <w:t>, dodaje: „Nasze Centrum Technologii o powierzchni 10 000 metrów kwadratowych jest największym tego typu obiektem na świecie, wyposażonym w nowoczesne technologie. W jednym miejscu możemy zademonstrować obecnym i potencjalnym klientom cały łańcuch wartości w druku opakowań, w tym przygotowanie do druku, w warunkach zbliżonych do praktycznych potrzeb. Dostępność innowacyjnych technologii, takich jak FLEXCEL NX Ultra Solution firmy Miraclon, ma kluczowe znaczenie dla naszej zdolności prezentowania wysokiej jakości fleksodruku opakowań jako wydajnego kompleksowego procesu”.</w:t>
      </w:r>
    </w:p>
    <w:p w14:paraId="1940EB44" w14:textId="77777777" w:rsidR="00400D46" w:rsidRPr="008B4E84" w:rsidRDefault="00400D46" w:rsidP="00400D46">
      <w:pPr>
        <w:spacing w:line="360" w:lineRule="auto"/>
        <w:rPr>
          <w:rFonts w:ascii="Arial" w:hAnsi="Arial" w:cs="Arial"/>
          <w:bCs/>
          <w:sz w:val="20"/>
          <w:szCs w:val="20"/>
        </w:rPr>
      </w:pPr>
    </w:p>
    <w:p w14:paraId="4B4B0713" w14:textId="7B7FECD1" w:rsidR="00936AB0" w:rsidRDefault="005F5491" w:rsidP="00401447">
      <w:pPr>
        <w:spacing w:line="360" w:lineRule="auto"/>
        <w:jc w:val="center"/>
        <w:rPr>
          <w:rFonts w:ascii="Arial" w:hAnsi="Arial"/>
          <w:sz w:val="20"/>
        </w:rPr>
      </w:pPr>
      <w:r>
        <w:rPr>
          <w:rFonts w:ascii="Arial" w:hAnsi="Arial"/>
          <w:sz w:val="20"/>
        </w:rPr>
        <w:t>KONIEC</w:t>
      </w:r>
    </w:p>
    <w:p w14:paraId="0A3AA2CB" w14:textId="77777777" w:rsidR="00FA1D8C" w:rsidRPr="00F46BD1" w:rsidRDefault="00FA1D8C" w:rsidP="00FA1D8C">
      <w:pPr>
        <w:tabs>
          <w:tab w:val="left" w:pos="360"/>
          <w:tab w:val="right" w:pos="9360"/>
        </w:tabs>
        <w:textAlignment w:val="baseline"/>
        <w:rPr>
          <w:rFonts w:ascii="Arial" w:hAnsi="Arial" w:cs="Arial"/>
          <w:b/>
          <w:bCs/>
          <w:sz w:val="20"/>
          <w:szCs w:val="20"/>
        </w:rPr>
      </w:pPr>
      <w:r w:rsidRPr="00F46BD1">
        <w:rPr>
          <w:rFonts w:ascii="Arial" w:hAnsi="Arial"/>
          <w:b/>
          <w:sz w:val="20"/>
          <w:szCs w:val="20"/>
        </w:rPr>
        <w:t>Informacje o firmie Miraclon</w:t>
      </w:r>
    </w:p>
    <w:p w14:paraId="0683ED63" w14:textId="77777777" w:rsidR="00FA1D8C" w:rsidRPr="008A16E4" w:rsidRDefault="00FA1D8C" w:rsidP="00FA1D8C">
      <w:pPr>
        <w:spacing w:line="360" w:lineRule="auto"/>
        <w:rPr>
          <w:rFonts w:ascii="Arial" w:hAnsi="Arial" w:cs="Arial"/>
          <w:color w:val="30302F" w:themeColor="text1"/>
          <w:sz w:val="18"/>
          <w:szCs w:val="18"/>
          <w:shd w:val="clear" w:color="auto" w:fill="FFFFFF"/>
        </w:rPr>
      </w:pPr>
      <w:r w:rsidRPr="008A16E4">
        <w:rPr>
          <w:rFonts w:ascii="Arial" w:hAnsi="Arial"/>
          <w:sz w:val="18"/>
          <w:szCs w:val="18"/>
        </w:rPr>
        <w:t>Rozwiązania KODAK FLEXCEL Solutions pomogły w ostatniej dekadzie całkowicie przekształcić druk fleksograficzny. Obecnie rozwiązania KODAK FLEXCEL Solutions — w tym najlepszy w branży FLEXCEL NX System — są oferowane przez firmę Miraclon, zapewniając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Dowiedz się więcej pod adresem</w:t>
      </w:r>
      <w:r w:rsidRPr="008A16E4">
        <w:rPr>
          <w:rStyle w:val="Hyperlink"/>
          <w:rFonts w:ascii="Arial" w:hAnsi="Arial"/>
          <w:sz w:val="18"/>
          <w:szCs w:val="18"/>
        </w:rPr>
        <w:t xml:space="preserve"> </w:t>
      </w:r>
      <w:hyperlink r:id="rId12" w:history="1">
        <w:r w:rsidRPr="008A16E4">
          <w:rPr>
            <w:rStyle w:val="Hyperlink"/>
            <w:rFonts w:ascii="Arial" w:hAnsi="Arial"/>
            <w:sz w:val="18"/>
            <w:szCs w:val="18"/>
          </w:rPr>
          <w:t>www.miraclon.com</w:t>
        </w:r>
      </w:hyperlink>
      <w:r w:rsidRPr="008A16E4">
        <w:rPr>
          <w:rFonts w:ascii="Arial" w:hAnsi="Arial"/>
          <w:sz w:val="18"/>
          <w:szCs w:val="18"/>
        </w:rPr>
        <w:t xml:space="preserve">. Obserwuj nas na Twitterze: </w:t>
      </w:r>
      <w:hyperlink r:id="rId13" w:history="1">
        <w:r w:rsidRPr="008A16E4">
          <w:rPr>
            <w:rStyle w:val="Hyperlink"/>
            <w:rFonts w:ascii="Arial" w:hAnsi="Arial"/>
            <w:color w:val="F58220" w:themeColor="accent1"/>
            <w:sz w:val="18"/>
            <w:szCs w:val="18"/>
          </w:rPr>
          <w:t>@kodakflexcel</w:t>
        </w:r>
      </w:hyperlink>
      <w:r w:rsidRPr="008A16E4">
        <w:rPr>
          <w:rFonts w:ascii="Arial" w:hAnsi="Arial"/>
          <w:color w:val="F58220" w:themeColor="accent1"/>
          <w:sz w:val="18"/>
          <w:szCs w:val="18"/>
        </w:rPr>
        <w:t xml:space="preserve"> </w:t>
      </w:r>
      <w:r w:rsidRPr="008A16E4">
        <w:rPr>
          <w:rFonts w:ascii="Arial" w:hAnsi="Arial"/>
          <w:sz w:val="18"/>
          <w:szCs w:val="18"/>
        </w:rPr>
        <w:t xml:space="preserve">i dołącz do nas w LinkedIn: </w:t>
      </w:r>
      <w:hyperlink r:id="rId14" w:history="1">
        <w:r w:rsidRPr="008A16E4">
          <w:rPr>
            <w:rStyle w:val="Hyperlink"/>
            <w:rFonts w:ascii="Arial" w:hAnsi="Arial"/>
            <w:sz w:val="18"/>
            <w:szCs w:val="18"/>
          </w:rPr>
          <w:t>Miraclon Corporation</w:t>
        </w:r>
      </w:hyperlink>
      <w:r w:rsidRPr="008A16E4">
        <w:rPr>
          <w:rFonts w:ascii="Arial" w:hAnsi="Arial"/>
          <w:sz w:val="18"/>
          <w:szCs w:val="18"/>
        </w:rPr>
        <w:t>.</w:t>
      </w:r>
    </w:p>
    <w:p w14:paraId="75AD08E1" w14:textId="77777777" w:rsidR="00FA1D8C" w:rsidRPr="008B4E84" w:rsidRDefault="00FA1D8C" w:rsidP="00401447">
      <w:pPr>
        <w:spacing w:line="360" w:lineRule="auto"/>
        <w:jc w:val="center"/>
        <w:rPr>
          <w:rFonts w:ascii="Arial" w:hAnsi="Arial" w:cs="Arial"/>
          <w:sz w:val="20"/>
          <w:szCs w:val="20"/>
        </w:rPr>
      </w:pPr>
    </w:p>
    <w:sectPr w:rsidR="00FA1D8C" w:rsidRPr="008B4E84"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FE1D" w14:textId="77777777" w:rsidR="00397708" w:rsidRDefault="00397708" w:rsidP="00D424EF">
      <w:r>
        <w:separator/>
      </w:r>
    </w:p>
  </w:endnote>
  <w:endnote w:type="continuationSeparator" w:id="0">
    <w:p w14:paraId="51D87FD1" w14:textId="77777777" w:rsidR="00397708" w:rsidRDefault="00397708"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381D" w14:textId="77777777" w:rsidR="00397708" w:rsidRDefault="00397708" w:rsidP="00D424EF">
      <w:r>
        <w:separator/>
      </w:r>
    </w:p>
  </w:footnote>
  <w:footnote w:type="continuationSeparator" w:id="0">
    <w:p w14:paraId="7F6421AA" w14:textId="77777777" w:rsidR="00397708" w:rsidRDefault="00397708"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N7I0N7QwAdEmSjpKwanFxZn5eSAFRrUAeMrPKSwAAAA="/>
  </w:docVars>
  <w:rsids>
    <w:rsidRoot w:val="00D424EF"/>
    <w:rsid w:val="000064A7"/>
    <w:rsid w:val="00031172"/>
    <w:rsid w:val="00033739"/>
    <w:rsid w:val="00034E84"/>
    <w:rsid w:val="00060991"/>
    <w:rsid w:val="00075492"/>
    <w:rsid w:val="00077896"/>
    <w:rsid w:val="000952CA"/>
    <w:rsid w:val="000D4036"/>
    <w:rsid w:val="000E3DBB"/>
    <w:rsid w:val="0018490D"/>
    <w:rsid w:val="001A4AD4"/>
    <w:rsid w:val="001C2759"/>
    <w:rsid w:val="001C53F1"/>
    <w:rsid w:val="001C74CB"/>
    <w:rsid w:val="001E157E"/>
    <w:rsid w:val="001E6ACD"/>
    <w:rsid w:val="001E7BFF"/>
    <w:rsid w:val="00200856"/>
    <w:rsid w:val="00205D4B"/>
    <w:rsid w:val="00240C76"/>
    <w:rsid w:val="00263608"/>
    <w:rsid w:val="00263C5E"/>
    <w:rsid w:val="0026741A"/>
    <w:rsid w:val="00271DB7"/>
    <w:rsid w:val="002C1411"/>
    <w:rsid w:val="002C70DE"/>
    <w:rsid w:val="002C7308"/>
    <w:rsid w:val="002E5E1D"/>
    <w:rsid w:val="002F2724"/>
    <w:rsid w:val="002F6C32"/>
    <w:rsid w:val="003162F5"/>
    <w:rsid w:val="00334238"/>
    <w:rsid w:val="00353BAC"/>
    <w:rsid w:val="00356F61"/>
    <w:rsid w:val="00366464"/>
    <w:rsid w:val="00373459"/>
    <w:rsid w:val="00393034"/>
    <w:rsid w:val="00397708"/>
    <w:rsid w:val="003E6AD3"/>
    <w:rsid w:val="003F2D0D"/>
    <w:rsid w:val="00400D46"/>
    <w:rsid w:val="00401447"/>
    <w:rsid w:val="004078BA"/>
    <w:rsid w:val="00413019"/>
    <w:rsid w:val="004151C5"/>
    <w:rsid w:val="0044790F"/>
    <w:rsid w:val="004508C6"/>
    <w:rsid w:val="00466EA9"/>
    <w:rsid w:val="004C5057"/>
    <w:rsid w:val="00502184"/>
    <w:rsid w:val="0053505E"/>
    <w:rsid w:val="00546C33"/>
    <w:rsid w:val="00571223"/>
    <w:rsid w:val="0059600F"/>
    <w:rsid w:val="005E66BC"/>
    <w:rsid w:val="005F4C46"/>
    <w:rsid w:val="005F5491"/>
    <w:rsid w:val="00601156"/>
    <w:rsid w:val="00615A88"/>
    <w:rsid w:val="0062037B"/>
    <w:rsid w:val="0063267C"/>
    <w:rsid w:val="0064275D"/>
    <w:rsid w:val="006704C9"/>
    <w:rsid w:val="006B0B87"/>
    <w:rsid w:val="006C4152"/>
    <w:rsid w:val="006F0855"/>
    <w:rsid w:val="007253BE"/>
    <w:rsid w:val="00737A8E"/>
    <w:rsid w:val="00796A8F"/>
    <w:rsid w:val="00804B29"/>
    <w:rsid w:val="00836ABC"/>
    <w:rsid w:val="00840297"/>
    <w:rsid w:val="00866755"/>
    <w:rsid w:val="0089233B"/>
    <w:rsid w:val="008A16E4"/>
    <w:rsid w:val="008A3079"/>
    <w:rsid w:val="008B49A5"/>
    <w:rsid w:val="008B4E84"/>
    <w:rsid w:val="008C775E"/>
    <w:rsid w:val="009004DF"/>
    <w:rsid w:val="00924175"/>
    <w:rsid w:val="00936AB0"/>
    <w:rsid w:val="009833AA"/>
    <w:rsid w:val="00992994"/>
    <w:rsid w:val="009C2A32"/>
    <w:rsid w:val="00A36C8B"/>
    <w:rsid w:val="00A44385"/>
    <w:rsid w:val="00A45AFA"/>
    <w:rsid w:val="00A62875"/>
    <w:rsid w:val="00A67647"/>
    <w:rsid w:val="00A86559"/>
    <w:rsid w:val="00AE2AD4"/>
    <w:rsid w:val="00B2539E"/>
    <w:rsid w:val="00B31485"/>
    <w:rsid w:val="00B3404F"/>
    <w:rsid w:val="00B64A03"/>
    <w:rsid w:val="00B9653E"/>
    <w:rsid w:val="00C03456"/>
    <w:rsid w:val="00C07818"/>
    <w:rsid w:val="00C104AD"/>
    <w:rsid w:val="00C45D9C"/>
    <w:rsid w:val="00CA67C5"/>
    <w:rsid w:val="00CB59FA"/>
    <w:rsid w:val="00CB6A9C"/>
    <w:rsid w:val="00CC4068"/>
    <w:rsid w:val="00CF4C14"/>
    <w:rsid w:val="00D025BF"/>
    <w:rsid w:val="00D2072F"/>
    <w:rsid w:val="00D240C9"/>
    <w:rsid w:val="00D424EF"/>
    <w:rsid w:val="00D531F7"/>
    <w:rsid w:val="00D623E2"/>
    <w:rsid w:val="00E31983"/>
    <w:rsid w:val="00E31B59"/>
    <w:rsid w:val="00E9255C"/>
    <w:rsid w:val="00EC2A36"/>
    <w:rsid w:val="00ED0B47"/>
    <w:rsid w:val="00F42F60"/>
    <w:rsid w:val="00F46BD1"/>
    <w:rsid w:val="00F85A70"/>
    <w:rsid w:val="00F904C0"/>
    <w:rsid w:val="00FA1D8C"/>
    <w:rsid w:val="00FA21D8"/>
    <w:rsid w:val="00FA5DD5"/>
    <w:rsid w:val="00FC28BF"/>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pl-PL"/>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pl-PL"/>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pl-PL"/>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pl-PL"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pl-PL"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9" ma:contentTypeDescription="Create a new document." ma:contentTypeScope="" ma:versionID="02afe1704e22931be13e9bea8331f7e1">
  <xsd:schema xmlns:xsd="http://www.w3.org/2001/XMLSchema" xmlns:xs="http://www.w3.org/2001/XMLSchema" xmlns:p="http://schemas.microsoft.com/office/2006/metadata/properties" xmlns:ns2="9261f8a4-6d62-4efc-93fb-4a2d36e8ead3" targetNamespace="http://schemas.microsoft.com/office/2006/metadata/properties" ma:root="true" ma:fieldsID="f65aa7351e71bd44bf0f7cf4f044ab38"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30B42-5C72-4B60-A02E-85CDC21969F7}">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9261f8a4-6d62-4efc-93fb-4a2d36e8ea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CF6E6A-E59C-426F-A343-73DE4768A09A}">
  <ds:schemaRefs>
    <ds:schemaRef ds:uri="http://schemas.microsoft.com/sharepoint/v3/contenttype/forms"/>
  </ds:schemaRefs>
</ds:datastoreItem>
</file>

<file path=customXml/itemProps3.xml><?xml version="1.0" encoding="utf-8"?>
<ds:datastoreItem xmlns:ds="http://schemas.openxmlformats.org/officeDocument/2006/customXml" ds:itemID="{D7F79654-A946-49D8-B7CC-14133A4B8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2021-05-06T07:15:00Z</dcterms:created>
  <dcterms:modified xsi:type="dcterms:W3CDTF">2021-05-21T12:33:00Z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