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3EAA537C" w:rsidR="003E3273" w:rsidRPr="00E83E09" w:rsidRDefault="00F52631" w:rsidP="00071F87">
      <w:pPr>
        <w:spacing w:line="360" w:lineRule="auto"/>
        <w:jc w:val="both"/>
        <w:rPr>
          <w:b/>
          <w:lang w:val="fr-BE"/>
        </w:rPr>
      </w:pPr>
      <w:r w:rsidRPr="00E83E09">
        <w:rPr>
          <w:b/>
          <w:lang w:val="fr-FR" w:bidi="fr-FR"/>
        </w:rPr>
        <w:t>2</w:t>
      </w:r>
      <w:r w:rsidR="003D5520">
        <w:rPr>
          <w:b/>
          <w:lang w:val="fr-FR" w:bidi="fr-FR"/>
        </w:rPr>
        <w:t>2</w:t>
      </w:r>
      <w:r w:rsidRPr="00E83E09">
        <w:rPr>
          <w:b/>
          <w:lang w:val="fr-FR" w:bidi="fr-FR"/>
        </w:rPr>
        <w:t> juin 2021</w:t>
      </w:r>
    </w:p>
    <w:p w14:paraId="6DDD7355" w14:textId="77777777" w:rsidR="00845249" w:rsidRPr="00E83E09" w:rsidRDefault="00845249" w:rsidP="00845249">
      <w:pPr>
        <w:tabs>
          <w:tab w:val="left" w:pos="6120"/>
        </w:tabs>
        <w:jc w:val="both"/>
        <w:rPr>
          <w:b/>
          <w:bCs/>
          <w:sz w:val="24"/>
          <w:lang w:val="fr-BE"/>
        </w:rPr>
      </w:pPr>
    </w:p>
    <w:p w14:paraId="43838A38" w14:textId="69ECE8D5" w:rsidR="00C9572F" w:rsidRPr="00E83E09" w:rsidRDefault="00C9572F" w:rsidP="00C9572F">
      <w:pPr>
        <w:spacing w:line="360" w:lineRule="auto"/>
        <w:rPr>
          <w:b/>
          <w:bCs/>
          <w:lang w:val="fr-BE"/>
        </w:rPr>
      </w:pPr>
      <w:r w:rsidRPr="00E83E09">
        <w:rPr>
          <w:b/>
          <w:lang w:val="fr-FR" w:bidi="fr-FR"/>
        </w:rPr>
        <w:t xml:space="preserve">Fujifilm propose de nouvelles fonctionnalités pour son système de barre d’impression 42K, une solution d’estampage jet d’encre configurable  </w:t>
      </w:r>
    </w:p>
    <w:p w14:paraId="2B967A5D" w14:textId="18C198EE" w:rsidR="00C9572F" w:rsidRPr="00E83E09" w:rsidRDefault="00C9572F" w:rsidP="00C9572F">
      <w:pPr>
        <w:spacing w:line="360" w:lineRule="auto"/>
        <w:rPr>
          <w:lang w:val="fr-BE"/>
        </w:rPr>
      </w:pPr>
    </w:p>
    <w:p w14:paraId="428F1616" w14:textId="3C5B61BE" w:rsidR="00C9572F" w:rsidRPr="00E83E09" w:rsidRDefault="00C9572F" w:rsidP="00C9572F">
      <w:pPr>
        <w:spacing w:line="360" w:lineRule="auto"/>
        <w:rPr>
          <w:i/>
          <w:iCs/>
          <w:lang w:val="fr-BE"/>
        </w:rPr>
      </w:pPr>
      <w:r w:rsidRPr="00E83E09">
        <w:rPr>
          <w:i/>
          <w:lang w:val="fr-FR" w:bidi="fr-FR"/>
        </w:rPr>
        <w:t xml:space="preserve">La toute dernière version du système de barre d’impression 42K de Fujifilm dispose de nouvelles options pour le publipostage, l’impression d’emballages et l’impression commerciale, pour encore plus de flexibilité. </w:t>
      </w:r>
    </w:p>
    <w:p w14:paraId="5DA7B977" w14:textId="77777777" w:rsidR="00C9572F" w:rsidRPr="00E83E09" w:rsidRDefault="00C9572F" w:rsidP="00C9572F">
      <w:pPr>
        <w:spacing w:line="360" w:lineRule="auto"/>
        <w:rPr>
          <w:lang w:val="fr-BE"/>
        </w:rPr>
      </w:pPr>
    </w:p>
    <w:p w14:paraId="0682E2E0" w14:textId="77777777" w:rsidR="00C9572F" w:rsidRPr="00E83E09" w:rsidRDefault="00C9572F" w:rsidP="00C9572F">
      <w:pPr>
        <w:spacing w:line="360" w:lineRule="auto"/>
        <w:rPr>
          <w:lang w:val="fr-BE"/>
        </w:rPr>
      </w:pPr>
      <w:r w:rsidRPr="00E83E09">
        <w:rPr>
          <w:lang w:val="fr-FR" w:bidi="fr-FR"/>
        </w:rPr>
        <w:t xml:space="preserve">FUJIFILM Corporation se réjouit d’annoncer la sortie du système de barre d’impression 42K Suite au succès de son produit précédent, la barre d’impression Samba® 42000 pour le publipostage et l’impression commerciale, Fujifilm lance une nouvelle version de ce système sous un nouveau nom, avec de nouvelles fonctionnalités. Le système de barre d’impression 42K va également être proposé sur de nouveaux marchés, au-delà de ceux du publipostage et de l’impression commerciale, à savoir dans le carton pliant, le carton ondulé, mais aussi pour d’autres applications. Ce nouveau système peut être installé comme un simple complément sur une imprimante jet d’encre ou bien être utilisé comme appareil d’estampage pour obtenir des impressions hybrides.  </w:t>
      </w:r>
    </w:p>
    <w:p w14:paraId="56FABCB5" w14:textId="47B9CC19" w:rsidR="00C9572F" w:rsidRPr="00E83E09" w:rsidRDefault="00C9572F" w:rsidP="00C9572F">
      <w:pPr>
        <w:spacing w:line="360" w:lineRule="auto"/>
        <w:rPr>
          <w:lang w:val="fr-BE"/>
        </w:rPr>
      </w:pPr>
    </w:p>
    <w:p w14:paraId="6C26497D" w14:textId="77777777" w:rsidR="00C9572F" w:rsidRPr="00E83E09" w:rsidRDefault="00C9572F" w:rsidP="00C9572F">
      <w:pPr>
        <w:spacing w:line="360" w:lineRule="auto"/>
        <w:rPr>
          <w:lang w:val="fr-BE"/>
        </w:rPr>
      </w:pPr>
      <w:r w:rsidRPr="00E83E09">
        <w:rPr>
          <w:lang w:val="fr-FR" w:bidi="fr-FR"/>
        </w:rPr>
        <w:t xml:space="preserve">Le système de barre d’impression 42K, solution d’impression jet d’encre en une seule passe, est fabriqué pour la largeur d’impression souhaitée, avec autant de têtes d’impression Fujifilm Samba que nécessaires en fonction des besoins en production. La plus grande largeur d’impression de ce système offre aux clients la possibilité d’imprimer où qu’ils le souhaitent sur la presse. Il n’est donc pas nécessaire de repositionner chaque barre d’impression ni de tenir compte des jointures lorsque les tâches changent.    </w:t>
      </w:r>
    </w:p>
    <w:p w14:paraId="011961DC" w14:textId="77777777" w:rsidR="00C9572F" w:rsidRPr="00E83E09" w:rsidRDefault="00C9572F" w:rsidP="00C9572F">
      <w:pPr>
        <w:spacing w:line="360" w:lineRule="auto"/>
        <w:rPr>
          <w:lang w:val="fr-BE"/>
        </w:rPr>
      </w:pPr>
    </w:p>
    <w:p w14:paraId="45CBDAC3" w14:textId="77777777" w:rsidR="00C9572F" w:rsidRPr="00E83E09" w:rsidRDefault="00C9572F" w:rsidP="00C9572F">
      <w:pPr>
        <w:spacing w:line="360" w:lineRule="auto"/>
        <w:rPr>
          <w:lang w:val="fr-BE"/>
        </w:rPr>
      </w:pPr>
      <w:r w:rsidRPr="00E83E09">
        <w:rPr>
          <w:lang w:val="fr-FR" w:bidi="fr-FR"/>
        </w:rPr>
        <w:t xml:space="preserve">Parmi les nouvelles options du système de barre d’impression 42K figurent l’encartage en temps réel, de nouvelles options numériques, des configurations de montage simplifiées, une tête d’impression redondante en option pour une plus grande vitesse d’impression ou une densité optique plus élevée, une configuration en quatre couleurs, une tête rotative et l’évitement automatique des raccords. Le système de barre d’impression 42K continue à fournir des données variables monochromes </w:t>
      </w:r>
      <w:r w:rsidRPr="00E83E09">
        <w:rPr>
          <w:lang w:val="fr-FR" w:bidi="fr-FR"/>
        </w:rPr>
        <w:lastRenderedPageBreak/>
        <w:t xml:space="preserve">pour le texte, les codes-barres, les adresses, les logos et les graphismes. En outre, le système est compatible avec les formats de fichier PDF/VT, ainsi qu’avec un système de fluide dimensionné en fonction de chaque configuration système afin de limiter l’empreinte au sol. Ce système emploie les têtes d’impression Samba 1200 dpi qui offrent une qualité d’image exceptionnelle dans les tailles de police dès 2 points et les codes-barres 1D dès 6,7 mils. </w:t>
      </w:r>
    </w:p>
    <w:p w14:paraId="7E413CE6" w14:textId="01C6D91D" w:rsidR="00C9572F" w:rsidRPr="00E83E09" w:rsidRDefault="00C9572F" w:rsidP="00C9572F">
      <w:pPr>
        <w:spacing w:line="360" w:lineRule="auto"/>
        <w:rPr>
          <w:lang w:val="fr-BE"/>
        </w:rPr>
      </w:pPr>
    </w:p>
    <w:p w14:paraId="27CA4016" w14:textId="77777777" w:rsidR="00C9572F" w:rsidRPr="00E83E09" w:rsidRDefault="00C9572F" w:rsidP="00C9572F">
      <w:pPr>
        <w:spacing w:line="360" w:lineRule="auto"/>
        <w:rPr>
          <w:lang w:val="fr-BE"/>
        </w:rPr>
      </w:pPr>
      <w:r w:rsidRPr="00E83E09">
        <w:rPr>
          <w:lang w:val="fr-FR" w:bidi="fr-FR"/>
        </w:rPr>
        <w:t xml:space="preserve">« La nouvelle génération de système de barre d’impression 42K, ainsi que son nouvel équivalent, le X-BAR, donne accès à une large gamme d’options modernes et fiables pour nos clients de publipostage et d’impression commerciale. Aucun de ces deux produits ne nécessite de remise en état régulière », ajoute Stephen </w:t>
      </w:r>
      <w:proofErr w:type="spellStart"/>
      <w:r w:rsidRPr="00E83E09">
        <w:rPr>
          <w:lang w:val="fr-FR" w:bidi="fr-FR"/>
        </w:rPr>
        <w:t>Atherton</w:t>
      </w:r>
      <w:proofErr w:type="spellEnd"/>
      <w:r w:rsidRPr="00E83E09">
        <w:rPr>
          <w:lang w:val="fr-FR" w:bidi="fr-FR"/>
        </w:rPr>
        <w:t xml:space="preserve">, responsable de la gestion et du marketing des produits pour Fujifilm Integrated Inkjet Solutions. « Du fait de son architecture flexible, le système de barre d’impression 42K peut également servir de point de départ à d’autres applications d’impression, par exemple dans le segment de l’emballage. » </w:t>
      </w:r>
    </w:p>
    <w:p w14:paraId="4DE7983C" w14:textId="77777777" w:rsidR="00C9572F" w:rsidRPr="00E83E09" w:rsidRDefault="00C9572F" w:rsidP="00C9572F">
      <w:pPr>
        <w:spacing w:line="360" w:lineRule="auto"/>
        <w:rPr>
          <w:lang w:val="fr-BE"/>
        </w:rPr>
      </w:pPr>
    </w:p>
    <w:p w14:paraId="48C81568" w14:textId="77777777" w:rsidR="00C9572F" w:rsidRPr="00E83E09" w:rsidRDefault="00C9572F" w:rsidP="00C9572F">
      <w:pPr>
        <w:spacing w:line="360" w:lineRule="auto"/>
        <w:rPr>
          <w:lang w:val="fr-BE"/>
        </w:rPr>
      </w:pPr>
      <w:r w:rsidRPr="00E83E09">
        <w:rPr>
          <w:lang w:val="fr-FR" w:bidi="fr-FR"/>
        </w:rPr>
        <w:t xml:space="preserve">Dans sa configuration à une seule ligne, ce système peut imprimer jusqu’à 300 mètres à la minute. Il est également disponible en configuration double ligne capable d’imprimer jusqu’à 548 mètres à la minute. Ce système peut être adapté en fonction du flux de travail ou de l’architecture logicielle de chaque site.   </w:t>
      </w:r>
    </w:p>
    <w:p w14:paraId="139A0166" w14:textId="55731E7D" w:rsidR="00C9572F" w:rsidRPr="00E83E09" w:rsidRDefault="00C9572F" w:rsidP="00C9572F">
      <w:pPr>
        <w:spacing w:line="360" w:lineRule="auto"/>
        <w:rPr>
          <w:lang w:val="fr-BE"/>
        </w:rPr>
      </w:pPr>
    </w:p>
    <w:p w14:paraId="16346F30" w14:textId="77777777" w:rsidR="00C9572F" w:rsidRPr="00E83E09" w:rsidRDefault="00C9572F" w:rsidP="00C9572F">
      <w:pPr>
        <w:spacing w:line="360" w:lineRule="auto"/>
        <w:rPr>
          <w:lang w:val="fr-BE"/>
        </w:rPr>
      </w:pPr>
      <w:r w:rsidRPr="00E83E09">
        <w:rPr>
          <w:lang w:val="fr-FR" w:bidi="fr-FR"/>
        </w:rPr>
        <w:t xml:space="preserve">« Chaque imprimeur doit pouvoir compter sur un fournisseur capable de lui proposer le système le plus performant dès aujourd’hui, tout en garantissant des investissements à venir qui soient synonymes d’amélioration permanente du produit », explique Greg </w:t>
      </w:r>
      <w:proofErr w:type="spellStart"/>
      <w:r w:rsidRPr="00E83E09">
        <w:rPr>
          <w:lang w:val="fr-FR" w:bidi="fr-FR"/>
        </w:rPr>
        <w:t>Balch</w:t>
      </w:r>
      <w:proofErr w:type="spellEnd"/>
      <w:r w:rsidRPr="00E83E09">
        <w:rPr>
          <w:lang w:val="fr-FR" w:bidi="fr-FR"/>
        </w:rPr>
        <w:t xml:space="preserve">, vice-président et directeur général responsable de Fujifilm Integrated Inkjet Solutions. « Le système de barre d’impression 42K, de par la capacité qu’il a démontrée à pouvoir améliorer la productivité et réduire les frais de fonctionnement est désormais notre produit phare. » </w:t>
      </w:r>
    </w:p>
    <w:p w14:paraId="0F63C602" w14:textId="3C5BD393" w:rsidR="00C9572F" w:rsidRPr="00E83E09" w:rsidRDefault="00C9572F" w:rsidP="00C9572F">
      <w:pPr>
        <w:spacing w:line="360" w:lineRule="auto"/>
        <w:rPr>
          <w:lang w:val="fr-BE"/>
        </w:rPr>
      </w:pPr>
    </w:p>
    <w:p w14:paraId="027E9524" w14:textId="29D07A15" w:rsidR="00845249" w:rsidRPr="00E83E09" w:rsidRDefault="00C9572F" w:rsidP="00C9572F">
      <w:pPr>
        <w:spacing w:line="360" w:lineRule="auto"/>
        <w:rPr>
          <w:lang w:val="fr-BE"/>
        </w:rPr>
      </w:pPr>
      <w:r w:rsidRPr="00E83E09">
        <w:rPr>
          <w:lang w:val="fr-FR" w:bidi="fr-FR"/>
        </w:rPr>
        <w:t xml:space="preserve">Le système de barre d’impression 42K est disponible dès maintenant.  </w:t>
      </w:r>
    </w:p>
    <w:p w14:paraId="3DE83CA3" w14:textId="77777777" w:rsidR="00C9572F" w:rsidRPr="00E83E09" w:rsidRDefault="00C9572F" w:rsidP="00C9572F">
      <w:pPr>
        <w:spacing w:line="360" w:lineRule="auto"/>
        <w:rPr>
          <w:lang w:val="fr-BE"/>
        </w:rPr>
      </w:pPr>
    </w:p>
    <w:p w14:paraId="613B86BF" w14:textId="50F3E9B4" w:rsidR="00AD2727" w:rsidRPr="00E83E09" w:rsidRDefault="00AD2727" w:rsidP="00AD2727">
      <w:pPr>
        <w:spacing w:line="360" w:lineRule="auto"/>
        <w:jc w:val="center"/>
        <w:rPr>
          <w:b/>
          <w:lang w:val="en-GB"/>
        </w:rPr>
      </w:pPr>
      <w:r w:rsidRPr="00E83E09">
        <w:rPr>
          <w:b/>
          <w:lang w:val="en-US" w:bidi="fr-FR"/>
        </w:rPr>
        <w:t>FIN</w:t>
      </w:r>
    </w:p>
    <w:p w14:paraId="4183E651" w14:textId="77777777" w:rsidR="003D5520" w:rsidRPr="003D5520" w:rsidRDefault="003D5520" w:rsidP="003D5520">
      <w:pPr>
        <w:spacing w:line="360" w:lineRule="auto"/>
        <w:jc w:val="center"/>
        <w:rPr>
          <w:rFonts w:eastAsia="MS Mincho"/>
          <w:b/>
          <w:lang w:val="en-GB"/>
        </w:rPr>
      </w:pPr>
    </w:p>
    <w:p w14:paraId="7C278797" w14:textId="77777777" w:rsidR="003D5520" w:rsidRPr="003D5520" w:rsidRDefault="003D5520" w:rsidP="003D5520">
      <w:pPr>
        <w:suppressAutoHyphens w:val="0"/>
        <w:jc w:val="both"/>
        <w:rPr>
          <w:rFonts w:eastAsia="MS Mincho"/>
          <w:b/>
          <w:bCs/>
          <w:iCs/>
          <w:color w:val="000000"/>
          <w:kern w:val="2"/>
          <w:szCs w:val="22"/>
          <w:lang w:val="fr-FR" w:eastAsia="en-US"/>
        </w:rPr>
      </w:pPr>
      <w:r w:rsidRPr="003D5520">
        <w:rPr>
          <w:rFonts w:eastAsia="MS Mincho"/>
          <w:b/>
          <w:bCs/>
          <w:iCs/>
          <w:color w:val="000000"/>
          <w:kern w:val="2"/>
          <w:szCs w:val="22"/>
          <w:lang w:val="fr-FR" w:eastAsia="en-US"/>
        </w:rPr>
        <w:t>À propos de FUJIFILM Corporation</w:t>
      </w:r>
    </w:p>
    <w:p w14:paraId="1389A7B7" w14:textId="77777777" w:rsidR="003D5520" w:rsidRPr="003D5520" w:rsidRDefault="003D5520" w:rsidP="003D5520">
      <w:pPr>
        <w:suppressAutoHyphens w:val="0"/>
        <w:jc w:val="both"/>
        <w:rPr>
          <w:rFonts w:eastAsia="MS Mincho"/>
          <w:color w:val="000000"/>
          <w:kern w:val="2"/>
          <w:szCs w:val="22"/>
          <w:lang w:val="fr-FR" w:eastAsia="en-US"/>
        </w:rPr>
      </w:pPr>
    </w:p>
    <w:p w14:paraId="22F3D4B3" w14:textId="77777777" w:rsidR="003D5520" w:rsidRPr="003D5520" w:rsidRDefault="003D5520" w:rsidP="003D5520">
      <w:pPr>
        <w:suppressAutoHyphens w:val="0"/>
        <w:jc w:val="both"/>
        <w:rPr>
          <w:rFonts w:eastAsia="MS Mincho"/>
          <w:iCs/>
          <w:color w:val="000000"/>
          <w:kern w:val="2"/>
          <w:szCs w:val="22"/>
          <w:lang w:val="fr-FR" w:eastAsia="en-US"/>
        </w:rPr>
      </w:pPr>
      <w:r w:rsidRPr="003D5520">
        <w:rPr>
          <w:rFonts w:eastAsia="MS Mincho"/>
          <w:iCs/>
          <w:color w:val="000000"/>
          <w:kern w:val="2"/>
          <w:szCs w:val="22"/>
          <w:lang w:val="fr-FR" w:eastAsia="en-US"/>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F3399DC" w14:textId="77777777" w:rsidR="003D5520" w:rsidRPr="003D5520" w:rsidRDefault="003D5520" w:rsidP="003D5520">
      <w:pPr>
        <w:suppressAutoHyphens w:val="0"/>
        <w:jc w:val="both"/>
        <w:rPr>
          <w:rFonts w:eastAsia="MS Mincho"/>
          <w:iCs/>
          <w:color w:val="000000"/>
          <w:kern w:val="2"/>
          <w:szCs w:val="22"/>
          <w:lang w:val="fr-FR" w:eastAsia="en-US"/>
        </w:rPr>
      </w:pPr>
    </w:p>
    <w:p w14:paraId="79A28E05" w14:textId="77777777" w:rsidR="003D5520" w:rsidRPr="003D5520" w:rsidRDefault="003D5520" w:rsidP="003D5520">
      <w:pPr>
        <w:suppressAutoHyphens w:val="0"/>
        <w:jc w:val="both"/>
        <w:rPr>
          <w:rFonts w:eastAsia="MS Mincho"/>
          <w:b/>
          <w:color w:val="000000"/>
          <w:kern w:val="2"/>
          <w:szCs w:val="22"/>
          <w:lang w:val="fr-FR" w:eastAsia="en-US"/>
        </w:rPr>
      </w:pPr>
      <w:r w:rsidRPr="003D5520">
        <w:rPr>
          <w:rFonts w:eastAsia="MS Mincho"/>
          <w:b/>
          <w:color w:val="000000"/>
          <w:kern w:val="2"/>
          <w:szCs w:val="22"/>
          <w:lang w:val="fr-FR" w:eastAsia="en-US"/>
        </w:rPr>
        <w:t xml:space="preserve">À propos de Fujifilm Graphic </w:t>
      </w:r>
      <w:proofErr w:type="spellStart"/>
      <w:r w:rsidRPr="003D5520">
        <w:rPr>
          <w:rFonts w:eastAsia="MS Mincho"/>
          <w:b/>
          <w:color w:val="000000"/>
          <w:kern w:val="2"/>
          <w:szCs w:val="22"/>
          <w:lang w:val="fr-FR" w:eastAsia="en-US"/>
        </w:rPr>
        <w:t>Systems</w:t>
      </w:r>
      <w:proofErr w:type="spellEnd"/>
    </w:p>
    <w:p w14:paraId="6C2F54D1" w14:textId="77777777" w:rsidR="003D5520" w:rsidRPr="003D5520" w:rsidRDefault="003D5520" w:rsidP="003D5520">
      <w:pPr>
        <w:suppressAutoHyphens w:val="0"/>
        <w:jc w:val="both"/>
        <w:rPr>
          <w:rFonts w:eastAsia="MS Mincho"/>
          <w:b/>
          <w:color w:val="000000"/>
          <w:kern w:val="2"/>
          <w:szCs w:val="22"/>
          <w:lang w:val="fr-FR" w:eastAsia="en-US"/>
        </w:rPr>
      </w:pPr>
    </w:p>
    <w:p w14:paraId="6ED5D1A1" w14:textId="77777777" w:rsidR="003D5520" w:rsidRPr="003D5520" w:rsidRDefault="003D5520" w:rsidP="003D5520">
      <w:pPr>
        <w:suppressAutoHyphens w:val="0"/>
        <w:jc w:val="both"/>
        <w:rPr>
          <w:rFonts w:eastAsia="MS Mincho"/>
          <w:color w:val="000000"/>
          <w:kern w:val="2"/>
          <w:szCs w:val="22"/>
          <w:lang w:val="fr-FR" w:eastAsia="en-US"/>
        </w:rPr>
      </w:pPr>
      <w:r w:rsidRPr="003D5520">
        <w:rPr>
          <w:rFonts w:eastAsia="MS Mincho"/>
          <w:color w:val="000000"/>
          <w:kern w:val="2"/>
          <w:szCs w:val="22"/>
          <w:lang w:val="fr-FR" w:eastAsia="en-US"/>
        </w:rPr>
        <w:t xml:space="preserve">Fujifilm Graphic </w:t>
      </w:r>
      <w:proofErr w:type="spellStart"/>
      <w:r w:rsidRPr="003D5520">
        <w:rPr>
          <w:rFonts w:eastAsia="MS Mincho"/>
          <w:color w:val="000000"/>
          <w:kern w:val="2"/>
          <w:szCs w:val="22"/>
          <w:lang w:val="fr-FR" w:eastAsia="en-US"/>
        </w:rPr>
        <w:t>Systems</w:t>
      </w:r>
      <w:proofErr w:type="spellEnd"/>
      <w:r w:rsidRPr="003D5520">
        <w:rPr>
          <w:rFonts w:eastAsia="MS Mincho"/>
          <w:color w:val="000000"/>
          <w:kern w:val="2"/>
          <w:szCs w:val="22"/>
          <w:lang w:val="fr-FR" w:eastAsia="en-US"/>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1BD8097F" w14:textId="77777777" w:rsidR="003D5520" w:rsidRPr="003D5520" w:rsidRDefault="003D5520" w:rsidP="003D5520">
      <w:pPr>
        <w:suppressAutoHyphens w:val="0"/>
        <w:jc w:val="both"/>
        <w:rPr>
          <w:rFonts w:eastAsia="MS Mincho"/>
          <w:color w:val="000000"/>
          <w:kern w:val="2"/>
          <w:szCs w:val="22"/>
          <w:lang w:val="fr-FR" w:eastAsia="en-US"/>
        </w:rPr>
      </w:pPr>
      <w:r w:rsidRPr="003D5520">
        <w:rPr>
          <w:rFonts w:eastAsia="MS Mincho"/>
          <w:color w:val="000000"/>
          <w:kern w:val="2"/>
          <w:szCs w:val="22"/>
          <w:lang w:val="fr-FR" w:eastAsia="en-US"/>
        </w:rPr>
        <w:tab/>
      </w:r>
    </w:p>
    <w:p w14:paraId="49F1184A" w14:textId="77777777" w:rsidR="003D5520" w:rsidRPr="003D5520" w:rsidRDefault="003D5520" w:rsidP="003D5520">
      <w:pPr>
        <w:suppressAutoHyphens w:val="0"/>
        <w:jc w:val="both"/>
        <w:rPr>
          <w:rFonts w:eastAsia="MS Mincho"/>
          <w:color w:val="000000"/>
          <w:kern w:val="2"/>
          <w:szCs w:val="22"/>
          <w:lang w:val="fr-FR" w:eastAsia="en-US"/>
        </w:rPr>
      </w:pPr>
      <w:hyperlink r:id="rId11" w:history="1">
        <w:r w:rsidRPr="003D5520">
          <w:rPr>
            <w:rFonts w:eastAsia="MS Mincho"/>
            <w:color w:val="0563C1"/>
            <w:kern w:val="2"/>
            <w:szCs w:val="22"/>
            <w:u w:val="single"/>
            <w:lang w:val="fr-FR" w:eastAsia="en-US"/>
          </w:rPr>
          <w:t>www.fujifilm.eu/eu/products/graphic-systems/</w:t>
        </w:r>
      </w:hyperlink>
      <w:r w:rsidRPr="003D5520">
        <w:rPr>
          <w:rFonts w:eastAsia="MS Mincho"/>
          <w:color w:val="000000"/>
          <w:kern w:val="2"/>
          <w:szCs w:val="22"/>
          <w:lang w:val="fr-FR" w:eastAsia="en-US"/>
        </w:rPr>
        <w:t xml:space="preserve"> ou </w:t>
      </w:r>
      <w:hyperlink r:id="rId12" w:history="1">
        <w:r w:rsidRPr="003D5520">
          <w:rPr>
            <w:rFonts w:eastAsia="MS Mincho"/>
            <w:color w:val="0563C1"/>
            <w:kern w:val="2"/>
            <w:szCs w:val="22"/>
            <w:u w:val="single"/>
            <w:lang w:val="fr-FR" w:eastAsia="en-US"/>
          </w:rPr>
          <w:t>www.youtube.com/FujifilmGSEurope</w:t>
        </w:r>
      </w:hyperlink>
      <w:r w:rsidRPr="003D5520">
        <w:rPr>
          <w:rFonts w:eastAsia="MS Mincho"/>
          <w:color w:val="000000"/>
          <w:kern w:val="2"/>
          <w:szCs w:val="22"/>
          <w:lang w:val="fr-FR" w:eastAsia="en-US"/>
        </w:rPr>
        <w:t xml:space="preserve"> ou suivez-nous sur @FujifilmPrint</w:t>
      </w:r>
    </w:p>
    <w:p w14:paraId="413DAFD7" w14:textId="77777777" w:rsidR="003D5520" w:rsidRPr="003D5520" w:rsidRDefault="003D5520" w:rsidP="003D5520">
      <w:pPr>
        <w:suppressAutoHyphens w:val="0"/>
        <w:jc w:val="both"/>
        <w:rPr>
          <w:rFonts w:eastAsia="MS Mincho"/>
          <w:color w:val="000000"/>
          <w:kern w:val="2"/>
          <w:szCs w:val="22"/>
          <w:lang w:val="fr-FR" w:eastAsia="en-US"/>
        </w:rPr>
      </w:pPr>
    </w:p>
    <w:p w14:paraId="768FA697" w14:textId="77777777" w:rsidR="003D5520" w:rsidRPr="003D5520" w:rsidRDefault="003D5520" w:rsidP="003D5520">
      <w:pPr>
        <w:suppressAutoHyphens w:val="0"/>
        <w:jc w:val="both"/>
        <w:rPr>
          <w:rFonts w:eastAsia="MS Mincho"/>
          <w:b/>
          <w:color w:val="000000"/>
          <w:kern w:val="2"/>
          <w:szCs w:val="22"/>
          <w:lang w:val="fr-FR" w:eastAsia="en-US"/>
        </w:rPr>
      </w:pPr>
      <w:r w:rsidRPr="003D5520">
        <w:rPr>
          <w:rFonts w:eastAsia="MS Mincho"/>
          <w:b/>
          <w:color w:val="000000"/>
          <w:kern w:val="2"/>
          <w:szCs w:val="22"/>
          <w:lang w:val="fr-FR" w:eastAsia="en-US"/>
        </w:rPr>
        <w:t xml:space="preserve">Pour tout contact </w:t>
      </w:r>
      <w:proofErr w:type="gramStart"/>
      <w:r w:rsidRPr="003D5520">
        <w:rPr>
          <w:rFonts w:eastAsia="MS Mincho"/>
          <w:b/>
          <w:color w:val="000000"/>
          <w:kern w:val="2"/>
          <w:szCs w:val="22"/>
          <w:lang w:val="fr-FR" w:eastAsia="en-US"/>
        </w:rPr>
        <w:t>communication:</w:t>
      </w:r>
      <w:proofErr w:type="gramEnd"/>
    </w:p>
    <w:p w14:paraId="7FF6E6BD" w14:textId="77777777" w:rsidR="003D5520" w:rsidRPr="003D5520" w:rsidRDefault="003D5520" w:rsidP="003D5520">
      <w:pPr>
        <w:suppressAutoHyphens w:val="0"/>
        <w:jc w:val="both"/>
        <w:rPr>
          <w:rFonts w:eastAsia="MS Mincho"/>
          <w:color w:val="000000"/>
          <w:kern w:val="2"/>
          <w:szCs w:val="22"/>
          <w:lang w:val="it-IT" w:eastAsia="en-US"/>
        </w:rPr>
      </w:pPr>
      <w:r w:rsidRPr="003D5520">
        <w:rPr>
          <w:rFonts w:eastAsia="MS Mincho"/>
          <w:color w:val="000000"/>
          <w:kern w:val="2"/>
          <w:szCs w:val="22"/>
          <w:lang w:val="it-IT" w:eastAsia="en-US"/>
        </w:rPr>
        <w:t>Tom Platt</w:t>
      </w:r>
    </w:p>
    <w:p w14:paraId="3DFED27A" w14:textId="77777777" w:rsidR="003D5520" w:rsidRPr="003D5520" w:rsidRDefault="003D5520" w:rsidP="003D5520">
      <w:pPr>
        <w:suppressAutoHyphens w:val="0"/>
        <w:jc w:val="both"/>
        <w:rPr>
          <w:rFonts w:eastAsia="MS Mincho"/>
          <w:color w:val="000000"/>
          <w:kern w:val="2"/>
          <w:szCs w:val="22"/>
          <w:lang w:val="it-IT" w:eastAsia="en-US"/>
        </w:rPr>
      </w:pPr>
      <w:r w:rsidRPr="003D5520">
        <w:rPr>
          <w:rFonts w:eastAsia="MS Mincho"/>
          <w:color w:val="000000"/>
          <w:kern w:val="2"/>
          <w:szCs w:val="22"/>
          <w:lang w:val="it-IT" w:eastAsia="en-US"/>
        </w:rPr>
        <w:t>AD Communications</w:t>
      </w:r>
      <w:r w:rsidRPr="003D5520">
        <w:rPr>
          <w:rFonts w:eastAsia="MS Mincho"/>
          <w:color w:val="000000"/>
          <w:kern w:val="2"/>
          <w:szCs w:val="22"/>
          <w:lang w:val="it-IT" w:eastAsia="en-US"/>
        </w:rPr>
        <w:tab/>
      </w:r>
    </w:p>
    <w:p w14:paraId="73DD68DC" w14:textId="77777777" w:rsidR="003D5520" w:rsidRPr="003D5520" w:rsidRDefault="003D5520" w:rsidP="003D5520">
      <w:pPr>
        <w:suppressAutoHyphens w:val="0"/>
        <w:jc w:val="both"/>
        <w:rPr>
          <w:rFonts w:eastAsia="MS Mincho"/>
          <w:color w:val="000000"/>
          <w:kern w:val="2"/>
          <w:szCs w:val="22"/>
          <w:lang w:val="pt-PT" w:eastAsia="en-US"/>
        </w:rPr>
      </w:pPr>
      <w:r w:rsidRPr="003D5520">
        <w:rPr>
          <w:rFonts w:eastAsia="MS Mincho"/>
          <w:color w:val="000000"/>
          <w:kern w:val="2"/>
          <w:szCs w:val="22"/>
          <w:lang w:val="pt-PT" w:eastAsia="en-US"/>
        </w:rPr>
        <w:t xml:space="preserve">E: </w:t>
      </w:r>
      <w:hyperlink r:id="rId13" w:history="1">
        <w:r w:rsidRPr="003D5520">
          <w:rPr>
            <w:rFonts w:eastAsia="MS Mincho"/>
            <w:color w:val="0563C1"/>
            <w:kern w:val="2"/>
            <w:szCs w:val="22"/>
            <w:u w:val="single"/>
            <w:lang w:val="pt-PT" w:eastAsia="en-US"/>
          </w:rPr>
          <w:t>tplatt@adcomms.co.uk</w:t>
        </w:r>
      </w:hyperlink>
    </w:p>
    <w:p w14:paraId="100CB843" w14:textId="77777777" w:rsidR="003D5520" w:rsidRPr="003D5520" w:rsidRDefault="003D5520" w:rsidP="003D5520">
      <w:pPr>
        <w:suppressAutoHyphens w:val="0"/>
        <w:jc w:val="both"/>
        <w:rPr>
          <w:rFonts w:eastAsia="MS Mincho"/>
          <w:color w:val="000000"/>
          <w:kern w:val="2"/>
          <w:szCs w:val="22"/>
          <w:lang w:val="pt-PT" w:eastAsia="en-US"/>
        </w:rPr>
      </w:pPr>
      <w:r w:rsidRPr="003D5520">
        <w:rPr>
          <w:rFonts w:eastAsia="MS Mincho"/>
          <w:color w:val="000000"/>
          <w:kern w:val="2"/>
          <w:szCs w:val="22"/>
          <w:lang w:val="pt-PT" w:eastAsia="en-US"/>
        </w:rPr>
        <w:t>Tel: +44 (0)1372</w:t>
      </w:r>
      <w:r w:rsidRPr="003D5520">
        <w:rPr>
          <w:rFonts w:eastAsia="MS Mincho"/>
          <w:color w:val="000000"/>
          <w:kern w:val="2"/>
          <w:szCs w:val="22"/>
          <w:lang w:val="fr-FR" w:eastAsia="en-US"/>
        </w:rPr>
        <w:t xml:space="preserve"> </w:t>
      </w:r>
      <w:r w:rsidRPr="003D5520">
        <w:rPr>
          <w:rFonts w:eastAsia="MS Mincho"/>
          <w:color w:val="000000"/>
          <w:kern w:val="2"/>
          <w:szCs w:val="22"/>
          <w:lang w:val="pt-PT" w:eastAsia="en-US"/>
        </w:rPr>
        <w:t xml:space="preserve">460 586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1256" w14:textId="77777777" w:rsidR="0060212D" w:rsidRDefault="0060212D">
      <w:r>
        <w:separator/>
      </w:r>
    </w:p>
  </w:endnote>
  <w:endnote w:type="continuationSeparator" w:id="0">
    <w:p w14:paraId="1FD3C136" w14:textId="77777777" w:rsidR="0060212D" w:rsidRDefault="0060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C9C4" w14:textId="77777777" w:rsidR="0060212D" w:rsidRDefault="0060212D">
      <w:r>
        <w:separator/>
      </w:r>
    </w:p>
  </w:footnote>
  <w:footnote w:type="continuationSeparator" w:id="0">
    <w:p w14:paraId="2B2F71FA" w14:textId="77777777" w:rsidR="0060212D" w:rsidRDefault="0060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fr-FR" w:bidi="fr-FR"/>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23ED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fr-FR" w:bidi="fr-FR"/>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7DD"/>
    <w:rsid w:val="002B0D79"/>
    <w:rsid w:val="002B0F28"/>
    <w:rsid w:val="002B3507"/>
    <w:rsid w:val="002B376E"/>
    <w:rsid w:val="002B3C61"/>
    <w:rsid w:val="002B4FDE"/>
    <w:rsid w:val="002B6E0A"/>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47F96"/>
    <w:rsid w:val="00362615"/>
    <w:rsid w:val="00370F38"/>
    <w:rsid w:val="0037456E"/>
    <w:rsid w:val="00376719"/>
    <w:rsid w:val="00390EE7"/>
    <w:rsid w:val="00393328"/>
    <w:rsid w:val="003A4AB2"/>
    <w:rsid w:val="003B53B1"/>
    <w:rsid w:val="003C176D"/>
    <w:rsid w:val="003C6D39"/>
    <w:rsid w:val="003D0E25"/>
    <w:rsid w:val="003D3DFC"/>
    <w:rsid w:val="003D5520"/>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212D"/>
    <w:rsid w:val="006043EE"/>
    <w:rsid w:val="0060483C"/>
    <w:rsid w:val="00604E7B"/>
    <w:rsid w:val="00607E57"/>
    <w:rsid w:val="00610076"/>
    <w:rsid w:val="00610BC2"/>
    <w:rsid w:val="00612B6B"/>
    <w:rsid w:val="00621180"/>
    <w:rsid w:val="00646BEB"/>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9477A"/>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572F"/>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DF148D"/>
    <w:rsid w:val="00E0386A"/>
    <w:rsid w:val="00E03AB8"/>
    <w:rsid w:val="00E1642B"/>
    <w:rsid w:val="00E22F38"/>
    <w:rsid w:val="00E32903"/>
    <w:rsid w:val="00E50400"/>
    <w:rsid w:val="00E54339"/>
    <w:rsid w:val="00E83E0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52631"/>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E6607CAF-BDEE-4417-9703-C3D67799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6237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2018-11-06T09:21:00Z</cp:lastPrinted>
  <dcterms:created xsi:type="dcterms:W3CDTF">2021-06-22T10:43:00Z</dcterms:created>
  <dcterms:modified xsi:type="dcterms:W3CDTF">2021-06-22T10:43:00Z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