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C69E3F" w14:textId="25F50FE6" w:rsidR="003E3273" w:rsidRPr="007225C2" w:rsidRDefault="00F52631" w:rsidP="00071F87">
      <w:pPr>
        <w:spacing w:line="360" w:lineRule="auto"/>
        <w:jc w:val="both"/>
        <w:rPr>
          <w:b/>
          <w:lang w:val="pl-PL"/>
        </w:rPr>
      </w:pPr>
      <w:r w:rsidRPr="007225C2">
        <w:rPr>
          <w:b/>
          <w:lang w:val="pl-PL" w:bidi="pl-PL"/>
        </w:rPr>
        <w:t>2</w:t>
      </w:r>
      <w:r w:rsidR="00C775CD">
        <w:rPr>
          <w:b/>
          <w:lang w:val="pl-PL" w:bidi="pl-PL"/>
        </w:rPr>
        <w:t>2</w:t>
      </w:r>
      <w:r w:rsidRPr="007225C2">
        <w:rPr>
          <w:b/>
          <w:lang w:val="pl-PL" w:bidi="pl-PL"/>
        </w:rPr>
        <w:t xml:space="preserve"> czerwca 2021 r.</w:t>
      </w:r>
    </w:p>
    <w:p w14:paraId="6DDD7355" w14:textId="77777777" w:rsidR="00845249" w:rsidRPr="007225C2" w:rsidRDefault="00845249" w:rsidP="00845249">
      <w:pPr>
        <w:tabs>
          <w:tab w:val="left" w:pos="6120"/>
        </w:tabs>
        <w:jc w:val="both"/>
        <w:rPr>
          <w:b/>
          <w:bCs/>
          <w:sz w:val="24"/>
          <w:lang w:val="pl-PL"/>
        </w:rPr>
      </w:pPr>
    </w:p>
    <w:p w14:paraId="43838A38" w14:textId="783ABA28" w:rsidR="00C9572F" w:rsidRPr="007225C2" w:rsidRDefault="00C9572F" w:rsidP="00C9572F">
      <w:pPr>
        <w:spacing w:line="360" w:lineRule="auto"/>
        <w:rPr>
          <w:b/>
          <w:bCs/>
          <w:lang w:val="pl-PL"/>
        </w:rPr>
      </w:pPr>
      <w:r w:rsidRPr="007225C2">
        <w:rPr>
          <w:b/>
          <w:lang w:val="pl-PL" w:bidi="pl-PL"/>
        </w:rPr>
        <w:t xml:space="preserve">Fujifilm wprowadza nowe funkcje 42K Printbar System –konfigurowalnego rozwiązania do druku atramentowego  </w:t>
      </w:r>
    </w:p>
    <w:p w14:paraId="2B967A5D" w14:textId="18C198EE" w:rsidR="00C9572F" w:rsidRPr="007225C2" w:rsidRDefault="00C9572F" w:rsidP="00C9572F">
      <w:pPr>
        <w:spacing w:line="360" w:lineRule="auto"/>
        <w:rPr>
          <w:lang w:val="pl-PL"/>
        </w:rPr>
      </w:pPr>
    </w:p>
    <w:p w14:paraId="428F1616" w14:textId="3C5B61BE" w:rsidR="00C9572F" w:rsidRPr="007225C2" w:rsidRDefault="00C9572F" w:rsidP="00C9572F">
      <w:pPr>
        <w:spacing w:line="360" w:lineRule="auto"/>
        <w:rPr>
          <w:i/>
          <w:iCs/>
          <w:lang w:val="pl-PL"/>
        </w:rPr>
      </w:pPr>
      <w:r w:rsidRPr="007225C2">
        <w:rPr>
          <w:i/>
          <w:lang w:val="pl-PL" w:bidi="pl-PL"/>
        </w:rPr>
        <w:t xml:space="preserve">Najnowsza wersja 42K Printbar System firmy Fujifilm została wyposażona w nowe, mające zwiększyć elastyczność opcje do druku przesyłek reklamowych, dokumentów transakcyjnych i opakowań </w:t>
      </w:r>
    </w:p>
    <w:p w14:paraId="5DA7B977" w14:textId="77777777" w:rsidR="00C9572F" w:rsidRPr="007225C2" w:rsidRDefault="00C9572F" w:rsidP="00C9572F">
      <w:pPr>
        <w:spacing w:line="360" w:lineRule="auto"/>
        <w:rPr>
          <w:lang w:val="pl-PL"/>
        </w:rPr>
      </w:pPr>
    </w:p>
    <w:p w14:paraId="0682E2E0" w14:textId="77777777" w:rsidR="00C9572F" w:rsidRPr="007225C2" w:rsidRDefault="00C9572F" w:rsidP="00C9572F">
      <w:pPr>
        <w:spacing w:line="360" w:lineRule="auto"/>
        <w:rPr>
          <w:lang w:val="pl-PL"/>
        </w:rPr>
      </w:pPr>
      <w:r w:rsidRPr="007225C2">
        <w:rPr>
          <w:lang w:val="pl-PL" w:bidi="pl-PL"/>
        </w:rPr>
        <w:t xml:space="preserve">FUJIFILM Corporation z przyjemnością przedstawia 42K Printbar System. W wyniku rosnącej popularności poprzedniego produktu Samba® 42000 Printbar System do druku przesyłek reklamowych i dokumentów transakcyjnych, firma Fujifilm wprowadza nową wersję tego systemu pod nową nazwą i wyposażonego w nowe cechy i funkcje. 42K Printbar System jest przeznaczony także na inne rynki, w tym opakowań kartonowych, z tektury falistej, jak również do innych zastosowań przemysłowych. Nowy system może pracować jako dodatkowa drukarka inkjetowa albo urządzenie drukujące do druku hybrydowego.  </w:t>
      </w:r>
    </w:p>
    <w:p w14:paraId="56FABCB5" w14:textId="47B9CC19" w:rsidR="00C9572F" w:rsidRPr="007225C2" w:rsidRDefault="00C9572F" w:rsidP="00C9572F">
      <w:pPr>
        <w:spacing w:line="360" w:lineRule="auto"/>
        <w:rPr>
          <w:lang w:val="pl-PL"/>
        </w:rPr>
      </w:pPr>
    </w:p>
    <w:p w14:paraId="6C26497D" w14:textId="77777777" w:rsidR="00C9572F" w:rsidRPr="007225C2" w:rsidRDefault="00C9572F" w:rsidP="00C9572F">
      <w:pPr>
        <w:spacing w:line="360" w:lineRule="auto"/>
        <w:rPr>
          <w:lang w:val="pl-PL"/>
        </w:rPr>
      </w:pPr>
      <w:r w:rsidRPr="007225C2">
        <w:rPr>
          <w:lang w:val="pl-PL" w:bidi="pl-PL"/>
        </w:rPr>
        <w:t xml:space="preserve">Jednoprzebiegowy atramentowy system drukujący 42K Printbar System oferuje pożądaną szerokość druku, wykorzystując tyle głowic drukujących Fujifilm Samba ile potrzeba, aby zaspokoić potrzeby produkcji. Dzięki zwiększeniu szerokości druku systemu klienci mogą drukować w dowolnym miejscu w poprzek wstęgi. W rezultacie nie trzeba zmieniać położenia poszczególnych listew drukujących ani zarządzać łączeniami przy zmianie zadań.    </w:t>
      </w:r>
    </w:p>
    <w:p w14:paraId="011961DC" w14:textId="77777777" w:rsidR="00C9572F" w:rsidRPr="007225C2" w:rsidRDefault="00C9572F" w:rsidP="00C9572F">
      <w:pPr>
        <w:spacing w:line="360" w:lineRule="auto"/>
        <w:rPr>
          <w:lang w:val="pl-PL"/>
        </w:rPr>
      </w:pPr>
    </w:p>
    <w:p w14:paraId="45CBDAC3" w14:textId="77777777" w:rsidR="00C9572F" w:rsidRPr="007225C2" w:rsidRDefault="00C9572F" w:rsidP="00C9572F">
      <w:pPr>
        <w:spacing w:line="360" w:lineRule="auto"/>
        <w:rPr>
          <w:lang w:val="pl-PL"/>
        </w:rPr>
      </w:pPr>
      <w:r w:rsidRPr="007225C2">
        <w:rPr>
          <w:lang w:val="pl-PL" w:bidi="pl-PL"/>
        </w:rPr>
        <w:t xml:space="preserve">Nowe opcje 42K Printbar System obejmują automatyczne umieszczanie wkładek w czasie rzeczywistym, nowe opcje interfejsu cyfrowego, uproszczone konfiguracje montażu, opcję dodatkowej głowicy drukującej w celu zwiększenia szybkości druku lub gęstości optycznej, konfigurację czterokolorową, zespół głowicy obrotowej i automatyczne unikanie sklejeń. 42K Printbar System nadal obsługuje monochromatyczne dane zmienne obejmujące tekst, kody kreskowe, adresy, logotypy i grafikę. System obsługuje również formaty plików PDF/VT, a także system cieczy o wielkości specjalnie dostosowanej do konkretnej konfiguracji systemu, aby ograniczyć zajmowaną powierzchnię. System wykorzystuje głowice </w:t>
      </w:r>
      <w:r w:rsidRPr="007225C2">
        <w:rPr>
          <w:lang w:val="pl-PL" w:bidi="pl-PL"/>
        </w:rPr>
        <w:lastRenderedPageBreak/>
        <w:t xml:space="preserve">drukujące Samba 1200 dpi, które dostarczają znakomitą jakość obrazu nawet w przypadku czcionki w rozmiarze 2 punktów oraz kodów kreskowych 1D mierzących zaledwie 6,7 milicala. </w:t>
      </w:r>
    </w:p>
    <w:p w14:paraId="7E413CE6" w14:textId="01C6D91D" w:rsidR="00C9572F" w:rsidRPr="007225C2" w:rsidRDefault="00C9572F" w:rsidP="00C9572F">
      <w:pPr>
        <w:spacing w:line="360" w:lineRule="auto"/>
        <w:rPr>
          <w:lang w:val="pl-PL"/>
        </w:rPr>
      </w:pPr>
    </w:p>
    <w:p w14:paraId="27CA4016" w14:textId="77777777" w:rsidR="00C9572F" w:rsidRPr="007225C2" w:rsidRDefault="00C9572F" w:rsidP="00C9572F">
      <w:pPr>
        <w:spacing w:line="360" w:lineRule="auto"/>
        <w:rPr>
          <w:lang w:val="pl-PL"/>
        </w:rPr>
      </w:pPr>
      <w:r w:rsidRPr="007225C2">
        <w:rPr>
          <w:lang w:val="pl-PL" w:bidi="pl-PL"/>
        </w:rPr>
        <w:t xml:space="preserve">„42K Printbar System nowej generacji, wraz z jego nowo zaprezentowanym odpowiednikiem – systemem X-BAR, oferuje klientom drukującym przesyłki reklamowe i dokumenty transakcyjne szeroką gamę nowoczesnych, bardziej niezawodnych opcji. Żaden z nich nie wymaga regularnych przeglądów” — mówi Stephen Atherton, który odpowiada za zarządzanie produktem i marketing w firmie Fujifilm Integrated Inkjet Solutions. „Dzięki elastycznej architekturze, 42K Printbar System może także efektywnie wspierać inne zastosowania druku, na przykład w segmencie opakowań”. </w:t>
      </w:r>
    </w:p>
    <w:p w14:paraId="4DE7983C" w14:textId="77777777" w:rsidR="00C9572F" w:rsidRPr="007225C2" w:rsidRDefault="00C9572F" w:rsidP="00C9572F">
      <w:pPr>
        <w:spacing w:line="360" w:lineRule="auto"/>
        <w:rPr>
          <w:lang w:val="pl-PL"/>
        </w:rPr>
      </w:pPr>
    </w:p>
    <w:p w14:paraId="48C81568" w14:textId="77777777" w:rsidR="00C9572F" w:rsidRPr="007225C2" w:rsidRDefault="00C9572F" w:rsidP="00C9572F">
      <w:pPr>
        <w:spacing w:line="360" w:lineRule="auto"/>
        <w:rPr>
          <w:lang w:val="pl-PL"/>
        </w:rPr>
      </w:pPr>
      <w:r w:rsidRPr="007225C2">
        <w:rPr>
          <w:lang w:val="pl-PL" w:bidi="pl-PL"/>
        </w:rPr>
        <w:t xml:space="preserve">W konfiguracji jednorzędowej system może drukować z szybkością do 1000 stóp na minutę (300 metrów na minutę). Teraz jest również dostępny w konfiguracji dwurzędowej, drukując z szybkością do 1800 stóp na minutę (548 metrów na minutę). System można dostosować do dowolnej liczby różnych zakładowych systemów zarządzania produkcją i architektur oprogramowania.   </w:t>
      </w:r>
    </w:p>
    <w:p w14:paraId="139A0166" w14:textId="55731E7D" w:rsidR="00C9572F" w:rsidRPr="007225C2" w:rsidRDefault="00C9572F" w:rsidP="00C9572F">
      <w:pPr>
        <w:spacing w:line="360" w:lineRule="auto"/>
        <w:rPr>
          <w:lang w:val="pl-PL"/>
        </w:rPr>
      </w:pPr>
    </w:p>
    <w:p w14:paraId="16346F30" w14:textId="77777777" w:rsidR="00C9572F" w:rsidRPr="007225C2" w:rsidRDefault="00C9572F" w:rsidP="00C9572F">
      <w:pPr>
        <w:spacing w:line="360" w:lineRule="auto"/>
        <w:rPr>
          <w:lang w:val="pl-PL"/>
        </w:rPr>
      </w:pPr>
      <w:r w:rsidRPr="007225C2">
        <w:rPr>
          <w:lang w:val="pl-PL" w:bidi="pl-PL"/>
        </w:rPr>
        <w:t xml:space="preserve">„Firmy poligraficzne wymagają dostawcy, który jest dziś w stanie zapewnić najlepszą w klasie wydajność, a jednocześnie zobowiązuje się do przyszłych inwestycji, które umożliwią ciągłe doskonalenie produktu” — mówi Greg Balch, wiceprezes i dyrektor generalny firmy Fujifilm Integrated Inkjet Solutions. „42K Printbar System, który potwierdził swoją zdolność do poprawy wydajności i obniżenia kosztów operacyjnych, stał się naszą flagową linią produktów”. </w:t>
      </w:r>
    </w:p>
    <w:p w14:paraId="0F63C602" w14:textId="3C5BD393" w:rsidR="00C9572F" w:rsidRPr="007225C2" w:rsidRDefault="00C9572F" w:rsidP="00C9572F">
      <w:pPr>
        <w:spacing w:line="360" w:lineRule="auto"/>
        <w:rPr>
          <w:lang w:val="pl-PL"/>
        </w:rPr>
      </w:pPr>
    </w:p>
    <w:p w14:paraId="027E9524" w14:textId="29D07A15" w:rsidR="00845249" w:rsidRPr="007225C2" w:rsidRDefault="00C9572F" w:rsidP="00C9572F">
      <w:pPr>
        <w:spacing w:line="360" w:lineRule="auto"/>
        <w:rPr>
          <w:lang w:val="pl-PL"/>
        </w:rPr>
      </w:pPr>
      <w:r w:rsidRPr="007225C2">
        <w:rPr>
          <w:lang w:val="pl-PL" w:bidi="pl-PL"/>
        </w:rPr>
        <w:t xml:space="preserve">42K Printbar System jest już dostępny.  </w:t>
      </w:r>
    </w:p>
    <w:p w14:paraId="3DE83CA3" w14:textId="77777777" w:rsidR="00C9572F" w:rsidRPr="007225C2" w:rsidRDefault="00C9572F" w:rsidP="00C9572F">
      <w:pPr>
        <w:spacing w:line="360" w:lineRule="auto"/>
        <w:rPr>
          <w:lang w:val="pl-PL"/>
        </w:rPr>
      </w:pPr>
    </w:p>
    <w:p w14:paraId="613B86BF" w14:textId="50F3E9B4" w:rsidR="00AD2727" w:rsidRPr="007225C2" w:rsidRDefault="00AD2727" w:rsidP="00AD2727">
      <w:pPr>
        <w:spacing w:line="360" w:lineRule="auto"/>
        <w:jc w:val="center"/>
        <w:rPr>
          <w:b/>
          <w:lang w:val="en-GB"/>
        </w:rPr>
      </w:pPr>
      <w:r w:rsidRPr="007225C2">
        <w:rPr>
          <w:b/>
          <w:lang w:val="en-US" w:bidi="pl-PL"/>
        </w:rPr>
        <w:t>KONIEC</w:t>
      </w:r>
    </w:p>
    <w:p w14:paraId="38598917" w14:textId="77777777" w:rsidR="00845249" w:rsidRPr="007225C2" w:rsidRDefault="00845249" w:rsidP="00AD2727">
      <w:pPr>
        <w:spacing w:line="360" w:lineRule="auto"/>
        <w:jc w:val="center"/>
        <w:rPr>
          <w:b/>
          <w:lang w:val="en-GB"/>
        </w:rPr>
      </w:pPr>
    </w:p>
    <w:p w14:paraId="47259C89" w14:textId="77777777" w:rsidR="00F02528" w:rsidRPr="00B60454" w:rsidRDefault="00F02528" w:rsidP="00F02528">
      <w:pPr>
        <w:spacing w:line="360" w:lineRule="auto"/>
        <w:jc w:val="center"/>
        <w:rPr>
          <w:b/>
          <w:lang w:val="en-GB"/>
        </w:rPr>
      </w:pPr>
      <w:r w:rsidRPr="00B60454">
        <w:rPr>
          <w:b/>
          <w:lang w:val="en-US" w:bidi="pl-PL"/>
        </w:rPr>
        <w:t>KONIEC</w:t>
      </w:r>
    </w:p>
    <w:p w14:paraId="08F3122F" w14:textId="77777777" w:rsidR="00F02528" w:rsidRPr="00B60454" w:rsidRDefault="00F02528" w:rsidP="00F02528">
      <w:pPr>
        <w:spacing w:line="360" w:lineRule="auto"/>
        <w:jc w:val="center"/>
        <w:rPr>
          <w:b/>
          <w:lang w:val="en-GB"/>
        </w:rPr>
      </w:pPr>
    </w:p>
    <w:p w14:paraId="700D4374" w14:textId="77777777" w:rsidR="00F02528" w:rsidRPr="00FD6D41" w:rsidRDefault="00F02528" w:rsidP="00F02528">
      <w:pPr>
        <w:tabs>
          <w:tab w:val="center" w:pos="3691"/>
        </w:tabs>
        <w:suppressAutoHyphens w:val="0"/>
        <w:jc w:val="both"/>
        <w:rPr>
          <w:rFonts w:eastAsia="Arial"/>
          <w:b/>
          <w:color w:val="000000"/>
          <w:lang w:eastAsia="de-DE" w:bidi="pl-PL"/>
        </w:rPr>
      </w:pPr>
      <w:r w:rsidRPr="00FD6D41">
        <w:rPr>
          <w:rFonts w:eastAsia="Arial"/>
          <w:b/>
          <w:color w:val="000000"/>
          <w:lang w:eastAsia="de-DE" w:bidi="pl-PL"/>
        </w:rPr>
        <w:t>O FUJIFILM Corporation</w:t>
      </w:r>
    </w:p>
    <w:p w14:paraId="47E1A3B0" w14:textId="77777777" w:rsidR="00F02528" w:rsidRPr="00FD6D41" w:rsidRDefault="00F02528" w:rsidP="00F02528">
      <w:pPr>
        <w:tabs>
          <w:tab w:val="center" w:pos="3691"/>
        </w:tabs>
        <w:suppressAutoHyphens w:val="0"/>
        <w:jc w:val="both"/>
        <w:rPr>
          <w:rFonts w:eastAsia="MS Mincho"/>
          <w:bCs/>
          <w:color w:val="000000"/>
          <w:lang w:eastAsia="de-DE"/>
        </w:rPr>
      </w:pPr>
      <w:r w:rsidRPr="00FD6D41">
        <w:rPr>
          <w:rFonts w:eastAsia="Arial"/>
          <w:b/>
          <w:color w:val="000000"/>
          <w:lang w:eastAsia="de-DE" w:bidi="pl-PL"/>
        </w:rPr>
        <w:tab/>
      </w:r>
    </w:p>
    <w:p w14:paraId="36517C2B" w14:textId="77777777" w:rsidR="00F02528" w:rsidRPr="00FD6D41" w:rsidRDefault="00F02528" w:rsidP="00F02528">
      <w:pPr>
        <w:suppressAutoHyphens w:val="0"/>
        <w:jc w:val="both"/>
        <w:rPr>
          <w:rFonts w:eastAsia="Arial"/>
          <w:color w:val="000000"/>
          <w:lang w:eastAsia="de-DE" w:bidi="pl-PL"/>
        </w:rPr>
      </w:pPr>
      <w:r w:rsidRPr="00FD6D41">
        <w:rPr>
          <w:rFonts w:eastAsia="Arial"/>
          <w:color w:val="000000"/>
          <w:lang w:eastAsia="de-DE" w:bidi="pl-PL"/>
        </w:rPr>
        <w:lastRenderedPageBreak/>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p>
    <w:p w14:paraId="6F15404E" w14:textId="77777777" w:rsidR="00F02528" w:rsidRPr="00FD6D41" w:rsidRDefault="00F02528" w:rsidP="00F02528">
      <w:pPr>
        <w:suppressAutoHyphens w:val="0"/>
        <w:jc w:val="both"/>
        <w:rPr>
          <w:rFonts w:eastAsia="MS Mincho"/>
          <w:color w:val="000000"/>
          <w:lang w:eastAsia="de-DE"/>
        </w:rPr>
      </w:pPr>
    </w:p>
    <w:p w14:paraId="1D50E381" w14:textId="77777777" w:rsidR="00F02528" w:rsidRPr="00FD6D41" w:rsidRDefault="00F02528" w:rsidP="00F02528">
      <w:pPr>
        <w:suppressAutoHyphens w:val="0"/>
        <w:jc w:val="both"/>
        <w:rPr>
          <w:rFonts w:eastAsia="Arial"/>
          <w:b/>
          <w:color w:val="000000"/>
          <w:lang w:eastAsia="de-DE" w:bidi="pl-PL"/>
        </w:rPr>
      </w:pPr>
      <w:r w:rsidRPr="00FD6D41">
        <w:rPr>
          <w:rFonts w:eastAsia="Arial"/>
          <w:b/>
          <w:color w:val="000000"/>
          <w:lang w:eastAsia="de-DE" w:bidi="pl-PL"/>
        </w:rPr>
        <w:t xml:space="preserve">O Fujifilm Graphic Systems </w:t>
      </w:r>
    </w:p>
    <w:p w14:paraId="43348662" w14:textId="77777777" w:rsidR="00F02528" w:rsidRPr="00FD6D41" w:rsidRDefault="00F02528" w:rsidP="00F02528">
      <w:pPr>
        <w:suppressAutoHyphens w:val="0"/>
        <w:jc w:val="both"/>
        <w:rPr>
          <w:rFonts w:eastAsia="MS Mincho"/>
          <w:bCs/>
          <w:color w:val="000000"/>
          <w:lang w:eastAsia="de-DE"/>
        </w:rPr>
      </w:pPr>
    </w:p>
    <w:p w14:paraId="5114321F" w14:textId="77777777" w:rsidR="00F02528" w:rsidRPr="00FD6D41" w:rsidRDefault="00F02528" w:rsidP="00F02528">
      <w:pPr>
        <w:suppressAutoHyphens w:val="0"/>
        <w:jc w:val="both"/>
        <w:rPr>
          <w:rFonts w:eastAsia="MS Mincho"/>
          <w:color w:val="000000"/>
          <w:lang w:eastAsia="de-DE"/>
        </w:rPr>
      </w:pPr>
      <w:r w:rsidRPr="00FD6D41">
        <w:rPr>
          <w:rFonts w:eastAsia="Arial"/>
          <w:color w:val="000000"/>
          <w:lang w:eastAsia="de-DE" w:bidi="pl-PL"/>
        </w:rPr>
        <w:t xml:space="preserve">Fujifilm Graphic Systems 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1" w:history="1">
        <w:r w:rsidRPr="00FD6D41">
          <w:rPr>
            <w:rFonts w:eastAsia="Arial"/>
            <w:color w:val="000000"/>
            <w:u w:val="single"/>
            <w:lang w:eastAsia="de-DE" w:bidi="pl-PL"/>
          </w:rPr>
          <w:t>www.fujifilm.eu/eu/products/graphic-systems/</w:t>
        </w:r>
      </w:hyperlink>
      <w:r w:rsidRPr="00FD6D41">
        <w:rPr>
          <w:rFonts w:eastAsia="Arial"/>
          <w:color w:val="000000"/>
          <w:lang w:eastAsia="de-DE" w:bidi="pl-PL"/>
        </w:rPr>
        <w:t xml:space="preserve">, </w:t>
      </w:r>
      <w:hyperlink r:id="rId12" w:history="1">
        <w:r w:rsidRPr="00FD6D41">
          <w:rPr>
            <w:rFonts w:eastAsia="Arial"/>
            <w:color w:val="000000"/>
            <w:u w:val="single"/>
            <w:lang w:eastAsia="de-DE" w:bidi="pl-PL"/>
          </w:rPr>
          <w:t>www.youtube.com/FujifilmGSEurope</w:t>
        </w:r>
      </w:hyperlink>
      <w:r w:rsidRPr="00FD6D41">
        <w:rPr>
          <w:rFonts w:eastAsia="Arial"/>
          <w:color w:val="000000"/>
          <w:lang w:eastAsia="de-DE" w:bidi="pl-PL"/>
        </w:rPr>
        <w:t xml:space="preserve"> lub śledząc nas na @FujifilmPrint</w:t>
      </w:r>
    </w:p>
    <w:p w14:paraId="0ED3A4E8" w14:textId="77777777" w:rsidR="00F02528" w:rsidRPr="00FD6D41" w:rsidRDefault="00F02528" w:rsidP="00F02528">
      <w:pPr>
        <w:suppressAutoHyphens w:val="0"/>
        <w:jc w:val="both"/>
        <w:rPr>
          <w:rFonts w:eastAsia="MS Mincho"/>
          <w:b/>
          <w:color w:val="000000"/>
          <w:lang w:eastAsia="de-DE"/>
        </w:rPr>
      </w:pPr>
    </w:p>
    <w:p w14:paraId="686A235B" w14:textId="77777777" w:rsidR="00F02528" w:rsidRPr="00FD6D41" w:rsidRDefault="00F02528" w:rsidP="00F02528">
      <w:pPr>
        <w:suppressAutoHyphens w:val="0"/>
        <w:jc w:val="both"/>
        <w:rPr>
          <w:rFonts w:eastAsia="MS Mincho"/>
          <w:b/>
          <w:color w:val="000000"/>
          <w:lang w:eastAsia="de-DE"/>
        </w:rPr>
      </w:pPr>
      <w:r w:rsidRPr="00FD6D41">
        <w:rPr>
          <w:rFonts w:eastAsia="Arial"/>
          <w:b/>
          <w:color w:val="000000"/>
          <w:lang w:eastAsia="de-DE" w:bidi="pl-PL"/>
        </w:rPr>
        <w:t>Dodatkowe informacje:</w:t>
      </w:r>
    </w:p>
    <w:p w14:paraId="4ADB5A69" w14:textId="77777777" w:rsidR="00F02528" w:rsidRPr="00FD6D41" w:rsidRDefault="00F02528" w:rsidP="00F02528">
      <w:pPr>
        <w:suppressAutoHyphens w:val="0"/>
        <w:jc w:val="both"/>
        <w:rPr>
          <w:rFonts w:eastAsia="MS Mincho"/>
          <w:b/>
          <w:color w:val="000000"/>
          <w:lang w:eastAsia="de-DE"/>
        </w:rPr>
      </w:pPr>
    </w:p>
    <w:p w14:paraId="5C284DC0" w14:textId="77777777" w:rsidR="00F02528" w:rsidRPr="00FD6D41" w:rsidRDefault="00F02528" w:rsidP="00F02528">
      <w:pPr>
        <w:suppressAutoHyphens w:val="0"/>
        <w:jc w:val="both"/>
        <w:rPr>
          <w:rFonts w:eastAsia="MS Mincho"/>
          <w:b/>
          <w:color w:val="000000"/>
          <w:lang w:eastAsia="de-DE"/>
        </w:rPr>
      </w:pPr>
      <w:r w:rsidRPr="00FD6D41">
        <w:rPr>
          <w:rFonts w:eastAsia="Arial"/>
          <w:color w:val="000000"/>
          <w:kern w:val="2"/>
          <w:lang w:eastAsia="de-DE" w:bidi="pl-PL"/>
        </w:rPr>
        <w:t>Tom Platt</w:t>
      </w:r>
    </w:p>
    <w:p w14:paraId="113BB644" w14:textId="77777777" w:rsidR="00F02528" w:rsidRPr="00FD6D41" w:rsidRDefault="00F02528" w:rsidP="00F02528">
      <w:pPr>
        <w:suppressAutoHyphens w:val="0"/>
        <w:jc w:val="both"/>
        <w:rPr>
          <w:rFonts w:eastAsia="MS Mincho"/>
          <w:b/>
          <w:color w:val="000000"/>
          <w:lang w:eastAsia="de-DE"/>
        </w:rPr>
      </w:pPr>
      <w:r w:rsidRPr="00FD6D41">
        <w:rPr>
          <w:rFonts w:eastAsia="Arial"/>
          <w:color w:val="000000"/>
          <w:kern w:val="2"/>
          <w:lang w:eastAsia="de-DE" w:bidi="pl-PL"/>
        </w:rPr>
        <w:t>AD Communications</w:t>
      </w:r>
      <w:r w:rsidRPr="00FD6D41">
        <w:rPr>
          <w:rFonts w:eastAsia="Arial"/>
          <w:color w:val="000000"/>
          <w:kern w:val="2"/>
          <w:lang w:eastAsia="de-DE" w:bidi="pl-PL"/>
        </w:rPr>
        <w:tab/>
      </w:r>
    </w:p>
    <w:p w14:paraId="3ACBF751" w14:textId="77777777" w:rsidR="00F02528" w:rsidRPr="00FD6D41" w:rsidRDefault="00F02528" w:rsidP="00F02528">
      <w:pPr>
        <w:suppressAutoHyphens w:val="0"/>
        <w:jc w:val="both"/>
        <w:rPr>
          <w:rFonts w:eastAsia="MS Mincho"/>
          <w:color w:val="000000"/>
          <w:kern w:val="2"/>
          <w:lang w:eastAsia="de-DE"/>
        </w:rPr>
      </w:pPr>
      <w:r w:rsidRPr="00FD6D41">
        <w:rPr>
          <w:rFonts w:eastAsia="Arial"/>
          <w:color w:val="000000"/>
          <w:kern w:val="2"/>
          <w:lang w:eastAsia="de-DE" w:bidi="pl-PL"/>
        </w:rPr>
        <w:t xml:space="preserve">E-mail: </w:t>
      </w:r>
      <w:hyperlink r:id="rId13" w:history="1">
        <w:r w:rsidRPr="00FD6D41">
          <w:rPr>
            <w:rFonts w:eastAsia="Arial"/>
            <w:color w:val="0563C1"/>
            <w:kern w:val="2"/>
            <w:u w:val="single"/>
            <w:lang w:eastAsia="de-DE" w:bidi="pl-PL"/>
          </w:rPr>
          <w:t>tplatt@adcomms.co.uk</w:t>
        </w:r>
      </w:hyperlink>
    </w:p>
    <w:p w14:paraId="3DDBA323" w14:textId="77777777" w:rsidR="00F02528" w:rsidRPr="00FD6D41" w:rsidRDefault="00F02528" w:rsidP="00F02528">
      <w:pPr>
        <w:suppressAutoHyphens w:val="0"/>
        <w:jc w:val="both"/>
        <w:rPr>
          <w:rFonts w:eastAsia="MS Mincho"/>
          <w:color w:val="000000"/>
          <w:lang w:eastAsia="de-DE"/>
        </w:rPr>
      </w:pPr>
      <w:r w:rsidRPr="00FD6D41">
        <w:rPr>
          <w:rFonts w:eastAsia="Arial"/>
          <w:color w:val="000000"/>
          <w:kern w:val="2"/>
          <w:lang w:eastAsia="de-DE" w:bidi="pl-PL"/>
        </w:rPr>
        <w:t xml:space="preserve">Tel.:  +44 (0)1372 460 586  </w:t>
      </w:r>
    </w:p>
    <w:p w14:paraId="40CCA562" w14:textId="77777777" w:rsidR="00AD2727" w:rsidRPr="00721B16" w:rsidRDefault="00AD2727" w:rsidP="00C35BD1">
      <w:pPr>
        <w:tabs>
          <w:tab w:val="left" w:pos="6120"/>
        </w:tabs>
        <w:jc w:val="both"/>
        <w:rPr>
          <w:color w:val="000000" w:themeColor="text1"/>
          <w:szCs w:val="22"/>
          <w:lang w:val="en-GB"/>
        </w:rPr>
      </w:pPr>
    </w:p>
    <w:sectPr w:rsidR="00AD2727" w:rsidRPr="00721B16" w:rsidSect="00A63BC6">
      <w:headerReference w:type="default" r:id="rId14"/>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72EE" w14:textId="77777777" w:rsidR="000B66F5" w:rsidRDefault="000B66F5">
      <w:r>
        <w:separator/>
      </w:r>
    </w:p>
  </w:endnote>
  <w:endnote w:type="continuationSeparator" w:id="0">
    <w:p w14:paraId="236266DB" w14:textId="77777777" w:rsidR="000B66F5" w:rsidRDefault="000B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Neue Light">
    <w:altName w:val="Microsoft YaHei"/>
    <w:panose1 w:val="00000000000000000000"/>
    <w:charset w:val="00"/>
    <w:family w:val="auto"/>
    <w:notTrueType/>
    <w:pitch w:val="variable"/>
    <w:sig w:usb0="00000003" w:usb1="00000000" w:usb2="00000000" w:usb3="00000000" w:csb0="00000001" w:csb1="00000000"/>
  </w:font>
  <w:font w:name="HelveticaNeueLT Pro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AFAA" w14:textId="77777777" w:rsidR="000B66F5" w:rsidRDefault="000B66F5">
      <w:r>
        <w:separator/>
      </w:r>
    </w:p>
  </w:footnote>
  <w:footnote w:type="continuationSeparator" w:id="0">
    <w:p w14:paraId="4746AB76" w14:textId="77777777" w:rsidR="000B66F5" w:rsidRDefault="000B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73C8" w14:textId="77777777" w:rsidR="00A17201" w:rsidRDefault="00FB6CDB">
    <w:pPr>
      <w:pStyle w:val="Header"/>
      <w:rPr>
        <w:lang w:val="en-GB"/>
      </w:rPr>
    </w:pPr>
    <w:r>
      <w:rPr>
        <w:noProof/>
        <w:lang w:val="pl-PL" w:bidi="pl-PL"/>
      </w:rPr>
      <mc:AlternateContent>
        <mc:Choice Requires="wps">
          <w:drawing>
            <wp:anchor distT="0" distB="0" distL="114300" distR="114300" simplePos="0" relativeHeight="251658240" behindDoc="1" locked="0" layoutInCell="1" allowOverlap="1" wp14:anchorId="7588602F" wp14:editId="0BDEEFC7">
              <wp:simplePos x="0" y="0"/>
              <wp:positionH relativeFrom="column">
                <wp:posOffset>-914400</wp:posOffset>
              </wp:positionH>
              <wp:positionV relativeFrom="paragraph">
                <wp:posOffset>-107950</wp:posOffset>
              </wp:positionV>
              <wp:extent cx="7658100" cy="90170"/>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CEBDE4" id="Rectangle 1" o:spid="_x0000_s1026" style="position:absolute;margin-left:-1in;margin-top:-8.5pt;width:603pt;height:7.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" fillcolor="#209772" stroked="f" strokecolor="gray">
              <v:stroke joinstyle="round"/>
            </v:rect>
          </w:pict>
        </mc:Fallback>
      </mc:AlternateContent>
    </w:r>
    <w:r w:rsidR="00D2429C">
      <w:rPr>
        <w:noProof/>
        <w:lang w:val="pl-PL" w:bidi="pl-PL"/>
      </w:rPr>
      <w:drawing>
        <wp:anchor distT="0" distB="0" distL="114935" distR="114935" simplePos="0" relativeHeight="251657216" behindDoc="1" locked="0" layoutInCell="1" allowOverlap="1" wp14:anchorId="02A14CC9" wp14:editId="010B63EF">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5E2024"/>
    <w:multiLevelType w:val="hybridMultilevel"/>
    <w:tmpl w:val="E6B2D4D4"/>
    <w:lvl w:ilvl="0" w:tplc="3C109FAA">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01FB5"/>
    <w:multiLevelType w:val="hybridMultilevel"/>
    <w:tmpl w:val="9DCC4884"/>
    <w:lvl w:ilvl="0" w:tplc="6BB2E77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8226724"/>
    <w:multiLevelType w:val="hybridMultilevel"/>
    <w:tmpl w:val="1EB6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94A4A"/>
    <w:multiLevelType w:val="hybridMultilevel"/>
    <w:tmpl w:val="9A7C09D4"/>
    <w:lvl w:ilvl="0" w:tplc="C8FC186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B1290F"/>
    <w:multiLevelType w:val="hybridMultilevel"/>
    <w:tmpl w:val="2D98AC88"/>
    <w:lvl w:ilvl="0" w:tplc="072EEAB2">
      <w:numFmt w:val="bullet"/>
      <w:lvlText w:val=""/>
      <w:lvlJc w:val="left"/>
      <w:pPr>
        <w:ind w:left="1080" w:hanging="360"/>
      </w:pPr>
      <w:rPr>
        <w:rFonts w:ascii="Wingdings" w:eastAsiaTheme="minorEastAsia" w:hAnsi="Wingdings"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52B39FD"/>
    <w:multiLevelType w:val="hybridMultilevel"/>
    <w:tmpl w:val="A7061916"/>
    <w:lvl w:ilvl="0" w:tplc="51C8D53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3F553B"/>
    <w:multiLevelType w:val="hybridMultilevel"/>
    <w:tmpl w:val="398043B8"/>
    <w:lvl w:ilvl="0" w:tplc="42DEA27E">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12328"/>
    <w:multiLevelType w:val="hybridMultilevel"/>
    <w:tmpl w:val="C1F44A72"/>
    <w:lvl w:ilvl="0" w:tplc="BB66DF22">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740A78"/>
    <w:multiLevelType w:val="hybridMultilevel"/>
    <w:tmpl w:val="B9A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DE54E4"/>
    <w:multiLevelType w:val="hybridMultilevel"/>
    <w:tmpl w:val="F3DE0EC4"/>
    <w:lvl w:ilvl="0" w:tplc="DF2E98E6">
      <w:start w:val="1"/>
      <w:numFmt w:val="bullet"/>
      <w:lvlText w:val="*"/>
      <w:lvlJc w:val="left"/>
      <w:pPr>
        <w:ind w:left="360" w:hanging="360"/>
      </w:pPr>
      <w:rPr>
        <w:rFonts w:ascii="Arial Unicode MS" w:eastAsia="Arial Unicode MS" w:hAnsi="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5B66B2"/>
    <w:multiLevelType w:val="hybridMultilevel"/>
    <w:tmpl w:val="E4205A7C"/>
    <w:lvl w:ilvl="0" w:tplc="02E6A9C8">
      <w:numFmt w:val="bullet"/>
      <w:lvlText w:val=""/>
      <w:lvlJc w:val="left"/>
      <w:pPr>
        <w:ind w:left="720" w:hanging="360"/>
      </w:pPr>
      <w:rPr>
        <w:rFonts w:ascii="Wingdings" w:eastAsiaTheme="minorEastAsia" w:hAnsi="Wingdings"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ED52630"/>
    <w:multiLevelType w:val="hybridMultilevel"/>
    <w:tmpl w:val="A3EE6332"/>
    <w:lvl w:ilvl="0" w:tplc="966AD638">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A07C16"/>
    <w:multiLevelType w:val="hybridMultilevel"/>
    <w:tmpl w:val="6B6A4B98"/>
    <w:lvl w:ilvl="0" w:tplc="58785294">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2"/>
  </w:num>
  <w:num w:numId="5">
    <w:abstractNumId w:val="2"/>
  </w:num>
  <w:num w:numId="6">
    <w:abstractNumId w:val="5"/>
  </w:num>
  <w:num w:numId="7">
    <w:abstractNumId w:val="1"/>
  </w:num>
  <w:num w:numId="8">
    <w:abstractNumId w:val="4"/>
  </w:num>
  <w:num w:numId="9">
    <w:abstractNumId w:val="6"/>
  </w:num>
  <w:num w:numId="10">
    <w:abstractNumId w:val="13"/>
  </w:num>
  <w:num w:numId="11">
    <w:abstractNumId w:val="11"/>
  </w:num>
  <w:num w:numId="12">
    <w:abstractNumId w:val="10"/>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2B"/>
    <w:rsid w:val="0000749C"/>
    <w:rsid w:val="00013FC7"/>
    <w:rsid w:val="0001561E"/>
    <w:rsid w:val="000200CD"/>
    <w:rsid w:val="00022192"/>
    <w:rsid w:val="00024ABA"/>
    <w:rsid w:val="00051ABB"/>
    <w:rsid w:val="00055659"/>
    <w:rsid w:val="0005762B"/>
    <w:rsid w:val="00064024"/>
    <w:rsid w:val="0006699F"/>
    <w:rsid w:val="00071645"/>
    <w:rsid w:val="00071F87"/>
    <w:rsid w:val="000A6DD5"/>
    <w:rsid w:val="000B66F5"/>
    <w:rsid w:val="000C270E"/>
    <w:rsid w:val="000C7309"/>
    <w:rsid w:val="000D222E"/>
    <w:rsid w:val="000E3D5E"/>
    <w:rsid w:val="000E4C78"/>
    <w:rsid w:val="00104383"/>
    <w:rsid w:val="00124E05"/>
    <w:rsid w:val="00125226"/>
    <w:rsid w:val="00132167"/>
    <w:rsid w:val="00143E89"/>
    <w:rsid w:val="001643A8"/>
    <w:rsid w:val="00166A5B"/>
    <w:rsid w:val="00174336"/>
    <w:rsid w:val="001907A8"/>
    <w:rsid w:val="001927C8"/>
    <w:rsid w:val="0019449F"/>
    <w:rsid w:val="001A57F0"/>
    <w:rsid w:val="001B25F8"/>
    <w:rsid w:val="001B3F1C"/>
    <w:rsid w:val="001B614B"/>
    <w:rsid w:val="001B679B"/>
    <w:rsid w:val="001D43A6"/>
    <w:rsid w:val="001E38F7"/>
    <w:rsid w:val="001E67A8"/>
    <w:rsid w:val="001E7B7F"/>
    <w:rsid w:val="001F5D7F"/>
    <w:rsid w:val="00206FB3"/>
    <w:rsid w:val="0021112D"/>
    <w:rsid w:val="0021430E"/>
    <w:rsid w:val="0022098A"/>
    <w:rsid w:val="00223F11"/>
    <w:rsid w:val="002306E2"/>
    <w:rsid w:val="00233CFF"/>
    <w:rsid w:val="00240E8F"/>
    <w:rsid w:val="0024323D"/>
    <w:rsid w:val="002432AE"/>
    <w:rsid w:val="00255AD8"/>
    <w:rsid w:val="002561C0"/>
    <w:rsid w:val="0026166F"/>
    <w:rsid w:val="00272A4D"/>
    <w:rsid w:val="00290917"/>
    <w:rsid w:val="00292AC0"/>
    <w:rsid w:val="002A39B5"/>
    <w:rsid w:val="002B07DD"/>
    <w:rsid w:val="002B0D79"/>
    <w:rsid w:val="002B0F28"/>
    <w:rsid w:val="002B3507"/>
    <w:rsid w:val="002B376E"/>
    <w:rsid w:val="002B3C61"/>
    <w:rsid w:val="002B4FDE"/>
    <w:rsid w:val="002C0572"/>
    <w:rsid w:val="002C2E85"/>
    <w:rsid w:val="002C3AAA"/>
    <w:rsid w:val="002C673D"/>
    <w:rsid w:val="002C6AC5"/>
    <w:rsid w:val="002D44F1"/>
    <w:rsid w:val="002D6B9B"/>
    <w:rsid w:val="002E4102"/>
    <w:rsid w:val="002F4463"/>
    <w:rsid w:val="002F6F41"/>
    <w:rsid w:val="00314070"/>
    <w:rsid w:val="003269BD"/>
    <w:rsid w:val="00326CD6"/>
    <w:rsid w:val="0033378E"/>
    <w:rsid w:val="003413BD"/>
    <w:rsid w:val="00343A5E"/>
    <w:rsid w:val="00347192"/>
    <w:rsid w:val="00347F96"/>
    <w:rsid w:val="00362615"/>
    <w:rsid w:val="00370F38"/>
    <w:rsid w:val="0037456E"/>
    <w:rsid w:val="00376719"/>
    <w:rsid w:val="00390EE7"/>
    <w:rsid w:val="00393328"/>
    <w:rsid w:val="003A4AB2"/>
    <w:rsid w:val="003B25CE"/>
    <w:rsid w:val="003B53B1"/>
    <w:rsid w:val="003C176D"/>
    <w:rsid w:val="003C6D39"/>
    <w:rsid w:val="003D0E25"/>
    <w:rsid w:val="003D3DFC"/>
    <w:rsid w:val="003E3273"/>
    <w:rsid w:val="003F2E8B"/>
    <w:rsid w:val="00401F30"/>
    <w:rsid w:val="00413DDD"/>
    <w:rsid w:val="00433F9E"/>
    <w:rsid w:val="004469C2"/>
    <w:rsid w:val="00451342"/>
    <w:rsid w:val="00464291"/>
    <w:rsid w:val="00467597"/>
    <w:rsid w:val="00483A6C"/>
    <w:rsid w:val="00486AB7"/>
    <w:rsid w:val="004949D3"/>
    <w:rsid w:val="00494A90"/>
    <w:rsid w:val="00495B93"/>
    <w:rsid w:val="00495BBD"/>
    <w:rsid w:val="00495E82"/>
    <w:rsid w:val="004A3149"/>
    <w:rsid w:val="004B5C08"/>
    <w:rsid w:val="004C2263"/>
    <w:rsid w:val="004C5D5A"/>
    <w:rsid w:val="004D3223"/>
    <w:rsid w:val="004E1BF4"/>
    <w:rsid w:val="004F1E44"/>
    <w:rsid w:val="004F2216"/>
    <w:rsid w:val="004F662C"/>
    <w:rsid w:val="004F69E7"/>
    <w:rsid w:val="0050407B"/>
    <w:rsid w:val="0050476D"/>
    <w:rsid w:val="00505244"/>
    <w:rsid w:val="00511282"/>
    <w:rsid w:val="005144B3"/>
    <w:rsid w:val="00516BBE"/>
    <w:rsid w:val="0054108D"/>
    <w:rsid w:val="00545EE2"/>
    <w:rsid w:val="00546B1E"/>
    <w:rsid w:val="005533A2"/>
    <w:rsid w:val="00562A0F"/>
    <w:rsid w:val="00567B3C"/>
    <w:rsid w:val="00567B46"/>
    <w:rsid w:val="00582C3D"/>
    <w:rsid w:val="00586D9F"/>
    <w:rsid w:val="00597A41"/>
    <w:rsid w:val="005A20AF"/>
    <w:rsid w:val="005B41C8"/>
    <w:rsid w:val="005C570C"/>
    <w:rsid w:val="005D1627"/>
    <w:rsid w:val="005E2ED4"/>
    <w:rsid w:val="005F0CD4"/>
    <w:rsid w:val="006043EE"/>
    <w:rsid w:val="0060483C"/>
    <w:rsid w:val="00604E7B"/>
    <w:rsid w:val="00607E57"/>
    <w:rsid w:val="00610076"/>
    <w:rsid w:val="00610BC2"/>
    <w:rsid w:val="00612B6B"/>
    <w:rsid w:val="00620F3F"/>
    <w:rsid w:val="00621180"/>
    <w:rsid w:val="00646BEB"/>
    <w:rsid w:val="00651692"/>
    <w:rsid w:val="0065255A"/>
    <w:rsid w:val="00657F3D"/>
    <w:rsid w:val="00661CC3"/>
    <w:rsid w:val="00676105"/>
    <w:rsid w:val="0069077A"/>
    <w:rsid w:val="006A0299"/>
    <w:rsid w:val="006A3F22"/>
    <w:rsid w:val="006B1BB5"/>
    <w:rsid w:val="006B2598"/>
    <w:rsid w:val="006B25E0"/>
    <w:rsid w:val="006B60EF"/>
    <w:rsid w:val="006D2964"/>
    <w:rsid w:val="006D5275"/>
    <w:rsid w:val="006E07AE"/>
    <w:rsid w:val="006E3789"/>
    <w:rsid w:val="00704AF6"/>
    <w:rsid w:val="00705AEA"/>
    <w:rsid w:val="0071031D"/>
    <w:rsid w:val="00714616"/>
    <w:rsid w:val="00716D07"/>
    <w:rsid w:val="00721B16"/>
    <w:rsid w:val="007225C2"/>
    <w:rsid w:val="0072764D"/>
    <w:rsid w:val="0074089E"/>
    <w:rsid w:val="0075078F"/>
    <w:rsid w:val="00754387"/>
    <w:rsid w:val="00760623"/>
    <w:rsid w:val="007608B4"/>
    <w:rsid w:val="0076093A"/>
    <w:rsid w:val="00765F49"/>
    <w:rsid w:val="00786039"/>
    <w:rsid w:val="0079119F"/>
    <w:rsid w:val="007A048B"/>
    <w:rsid w:val="007A0C64"/>
    <w:rsid w:val="007A3EA6"/>
    <w:rsid w:val="007A3EF5"/>
    <w:rsid w:val="007B2567"/>
    <w:rsid w:val="007B2F40"/>
    <w:rsid w:val="007B3A5C"/>
    <w:rsid w:val="007B600B"/>
    <w:rsid w:val="007C589A"/>
    <w:rsid w:val="007C6DD9"/>
    <w:rsid w:val="007D162D"/>
    <w:rsid w:val="007E70AF"/>
    <w:rsid w:val="007F0A6F"/>
    <w:rsid w:val="008066B5"/>
    <w:rsid w:val="0082412F"/>
    <w:rsid w:val="00824783"/>
    <w:rsid w:val="00824F8D"/>
    <w:rsid w:val="0082709A"/>
    <w:rsid w:val="00831CEF"/>
    <w:rsid w:val="00842E73"/>
    <w:rsid w:val="008445BB"/>
    <w:rsid w:val="00845249"/>
    <w:rsid w:val="00850AE9"/>
    <w:rsid w:val="00851BAE"/>
    <w:rsid w:val="008578E8"/>
    <w:rsid w:val="00864E00"/>
    <w:rsid w:val="008651D1"/>
    <w:rsid w:val="00873FA7"/>
    <w:rsid w:val="008753B8"/>
    <w:rsid w:val="0088610C"/>
    <w:rsid w:val="008A6945"/>
    <w:rsid w:val="008B3644"/>
    <w:rsid w:val="008B392D"/>
    <w:rsid w:val="008D1864"/>
    <w:rsid w:val="008D3E75"/>
    <w:rsid w:val="008E45A4"/>
    <w:rsid w:val="008E7291"/>
    <w:rsid w:val="008F4EF2"/>
    <w:rsid w:val="008F51FD"/>
    <w:rsid w:val="009120BB"/>
    <w:rsid w:val="00913464"/>
    <w:rsid w:val="00925CB5"/>
    <w:rsid w:val="0093346D"/>
    <w:rsid w:val="00934D87"/>
    <w:rsid w:val="00936FDE"/>
    <w:rsid w:val="00940E5C"/>
    <w:rsid w:val="0096381F"/>
    <w:rsid w:val="009639AD"/>
    <w:rsid w:val="009729AE"/>
    <w:rsid w:val="00976DA9"/>
    <w:rsid w:val="009A342D"/>
    <w:rsid w:val="009B05A2"/>
    <w:rsid w:val="009C6830"/>
    <w:rsid w:val="009D08BF"/>
    <w:rsid w:val="009D64E7"/>
    <w:rsid w:val="009E4A81"/>
    <w:rsid w:val="009F4795"/>
    <w:rsid w:val="00A00AD5"/>
    <w:rsid w:val="00A04CC2"/>
    <w:rsid w:val="00A063D5"/>
    <w:rsid w:val="00A14E01"/>
    <w:rsid w:val="00A17201"/>
    <w:rsid w:val="00A247B3"/>
    <w:rsid w:val="00A30BBD"/>
    <w:rsid w:val="00A3168E"/>
    <w:rsid w:val="00A32514"/>
    <w:rsid w:val="00A37B70"/>
    <w:rsid w:val="00A40440"/>
    <w:rsid w:val="00A41245"/>
    <w:rsid w:val="00A4467F"/>
    <w:rsid w:val="00A45020"/>
    <w:rsid w:val="00A45479"/>
    <w:rsid w:val="00A468BF"/>
    <w:rsid w:val="00A51B2F"/>
    <w:rsid w:val="00A574F7"/>
    <w:rsid w:val="00A63BC6"/>
    <w:rsid w:val="00A650B7"/>
    <w:rsid w:val="00A6677C"/>
    <w:rsid w:val="00A70867"/>
    <w:rsid w:val="00A76AFA"/>
    <w:rsid w:val="00A8002B"/>
    <w:rsid w:val="00A826FA"/>
    <w:rsid w:val="00A86813"/>
    <w:rsid w:val="00A90135"/>
    <w:rsid w:val="00A92B09"/>
    <w:rsid w:val="00A9477A"/>
    <w:rsid w:val="00AB5A55"/>
    <w:rsid w:val="00AC15DA"/>
    <w:rsid w:val="00AD2727"/>
    <w:rsid w:val="00AD2D73"/>
    <w:rsid w:val="00AD363F"/>
    <w:rsid w:val="00AE0A38"/>
    <w:rsid w:val="00AE1395"/>
    <w:rsid w:val="00AF69CC"/>
    <w:rsid w:val="00B239B4"/>
    <w:rsid w:val="00B25727"/>
    <w:rsid w:val="00B27886"/>
    <w:rsid w:val="00B42D53"/>
    <w:rsid w:val="00B42EC6"/>
    <w:rsid w:val="00B43F00"/>
    <w:rsid w:val="00B51757"/>
    <w:rsid w:val="00B550E8"/>
    <w:rsid w:val="00B725D6"/>
    <w:rsid w:val="00B77444"/>
    <w:rsid w:val="00B91611"/>
    <w:rsid w:val="00BA4102"/>
    <w:rsid w:val="00BA5D98"/>
    <w:rsid w:val="00BC5347"/>
    <w:rsid w:val="00BC674F"/>
    <w:rsid w:val="00BD64EC"/>
    <w:rsid w:val="00BD6BFB"/>
    <w:rsid w:val="00BE0A06"/>
    <w:rsid w:val="00BE1F72"/>
    <w:rsid w:val="00BE419D"/>
    <w:rsid w:val="00BE5F27"/>
    <w:rsid w:val="00BF78CD"/>
    <w:rsid w:val="00C03BDF"/>
    <w:rsid w:val="00C1287A"/>
    <w:rsid w:val="00C155C6"/>
    <w:rsid w:val="00C21070"/>
    <w:rsid w:val="00C248C2"/>
    <w:rsid w:val="00C27310"/>
    <w:rsid w:val="00C33EAF"/>
    <w:rsid w:val="00C35BD1"/>
    <w:rsid w:val="00C43FA3"/>
    <w:rsid w:val="00C45A38"/>
    <w:rsid w:val="00C464D0"/>
    <w:rsid w:val="00C6037E"/>
    <w:rsid w:val="00C65CE2"/>
    <w:rsid w:val="00C711A0"/>
    <w:rsid w:val="00C76D26"/>
    <w:rsid w:val="00C775CD"/>
    <w:rsid w:val="00C84216"/>
    <w:rsid w:val="00C868DC"/>
    <w:rsid w:val="00C912FD"/>
    <w:rsid w:val="00C93B07"/>
    <w:rsid w:val="00C9572F"/>
    <w:rsid w:val="00C976C5"/>
    <w:rsid w:val="00CA0AAE"/>
    <w:rsid w:val="00CB13ED"/>
    <w:rsid w:val="00CD3412"/>
    <w:rsid w:val="00CE3CEA"/>
    <w:rsid w:val="00D061FB"/>
    <w:rsid w:val="00D23B2A"/>
    <w:rsid w:val="00D2429C"/>
    <w:rsid w:val="00D252CA"/>
    <w:rsid w:val="00D51BCC"/>
    <w:rsid w:val="00D6010B"/>
    <w:rsid w:val="00D61188"/>
    <w:rsid w:val="00D7657B"/>
    <w:rsid w:val="00D770A0"/>
    <w:rsid w:val="00D811BF"/>
    <w:rsid w:val="00D82774"/>
    <w:rsid w:val="00D84D18"/>
    <w:rsid w:val="00D91985"/>
    <w:rsid w:val="00D932C2"/>
    <w:rsid w:val="00DA1682"/>
    <w:rsid w:val="00DB070A"/>
    <w:rsid w:val="00DB22FC"/>
    <w:rsid w:val="00DC70A7"/>
    <w:rsid w:val="00DD058A"/>
    <w:rsid w:val="00DE0FA8"/>
    <w:rsid w:val="00DE20D9"/>
    <w:rsid w:val="00DF148D"/>
    <w:rsid w:val="00E0386A"/>
    <w:rsid w:val="00E03AB8"/>
    <w:rsid w:val="00E1642B"/>
    <w:rsid w:val="00E22F38"/>
    <w:rsid w:val="00E32903"/>
    <w:rsid w:val="00E50400"/>
    <w:rsid w:val="00E54339"/>
    <w:rsid w:val="00E86B7B"/>
    <w:rsid w:val="00E93319"/>
    <w:rsid w:val="00E9465F"/>
    <w:rsid w:val="00EA2142"/>
    <w:rsid w:val="00EC238D"/>
    <w:rsid w:val="00EC2F86"/>
    <w:rsid w:val="00EE3983"/>
    <w:rsid w:val="00EE6C66"/>
    <w:rsid w:val="00EF2CF8"/>
    <w:rsid w:val="00EF462C"/>
    <w:rsid w:val="00F02528"/>
    <w:rsid w:val="00F12C8B"/>
    <w:rsid w:val="00F13B4C"/>
    <w:rsid w:val="00F1405C"/>
    <w:rsid w:val="00F142CE"/>
    <w:rsid w:val="00F2237C"/>
    <w:rsid w:val="00F323AA"/>
    <w:rsid w:val="00F443D4"/>
    <w:rsid w:val="00F4768F"/>
    <w:rsid w:val="00F52631"/>
    <w:rsid w:val="00F6539B"/>
    <w:rsid w:val="00F66678"/>
    <w:rsid w:val="00F74990"/>
    <w:rsid w:val="00F76603"/>
    <w:rsid w:val="00FA0B56"/>
    <w:rsid w:val="00FA2B71"/>
    <w:rsid w:val="00FA384F"/>
    <w:rsid w:val="00FA3FD6"/>
    <w:rsid w:val="00FA46A2"/>
    <w:rsid w:val="00FB6CDB"/>
    <w:rsid w:val="00FC1DF0"/>
    <w:rsid w:val="00FC2EBC"/>
    <w:rsid w:val="00FC7082"/>
    <w:rsid w:val="00FF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75AD601"/>
  <w15:docId w15:val="{4C94EA9A-EF92-4E44-B90A-8A62B557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l-P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C6"/>
    <w:pPr>
      <w:suppressAutoHyphens/>
    </w:pPr>
    <w:rPr>
      <w:rFonts w:ascii="Arial" w:hAnsi="Arial" w:cs="Arial"/>
      <w:sz w:val="22"/>
      <w:lang w:val="de-DE"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rsid w:val="00A63BC6"/>
    <w:pPr>
      <w:numPr>
        <w:ilvl w:val="2"/>
        <w:numId w:val="1"/>
      </w:numPr>
      <w:spacing w:before="280" w:after="280"/>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63BC6"/>
    <w:rPr>
      <w:rFonts w:ascii="Symbol" w:hAnsi="Symbol" w:cs="Symbol"/>
    </w:rPr>
  </w:style>
  <w:style w:type="character" w:customStyle="1" w:styleId="WW8Num1z1">
    <w:name w:val="WW8Num1z1"/>
    <w:rsid w:val="00A63BC6"/>
    <w:rPr>
      <w:rFonts w:ascii="Courier New" w:hAnsi="Courier New" w:cs="Courier New"/>
    </w:rPr>
  </w:style>
  <w:style w:type="character" w:customStyle="1" w:styleId="WW8Num1z2">
    <w:name w:val="WW8Num1z2"/>
    <w:rsid w:val="00A63BC6"/>
    <w:rPr>
      <w:rFonts w:ascii="Wingdings" w:hAnsi="Wingdings" w:cs="Wingdings"/>
    </w:rPr>
  </w:style>
  <w:style w:type="character" w:customStyle="1" w:styleId="WW8Num2z0">
    <w:name w:val="WW8Num2z0"/>
    <w:rsid w:val="00A63BC6"/>
    <w:rPr>
      <w:rFonts w:ascii="Helvetica" w:eastAsia="Times New Roman" w:hAnsi="Helvetica" w:cs="Helvetica"/>
    </w:rPr>
  </w:style>
  <w:style w:type="character" w:customStyle="1" w:styleId="WW8Num2z1">
    <w:name w:val="WW8Num2z1"/>
    <w:rsid w:val="00A63BC6"/>
    <w:rPr>
      <w:rFonts w:ascii="Courier New" w:hAnsi="Courier New" w:cs="Courier New"/>
    </w:rPr>
  </w:style>
  <w:style w:type="character" w:customStyle="1" w:styleId="WW8Num2z2">
    <w:name w:val="WW8Num2z2"/>
    <w:rsid w:val="00A63BC6"/>
    <w:rPr>
      <w:rFonts w:ascii="Wingdings" w:hAnsi="Wingdings" w:cs="Wingdings"/>
    </w:rPr>
  </w:style>
  <w:style w:type="character" w:customStyle="1" w:styleId="WW8Num2z3">
    <w:name w:val="WW8Num2z3"/>
    <w:rsid w:val="00A63BC6"/>
    <w:rPr>
      <w:rFonts w:ascii="Symbol" w:hAnsi="Symbol" w:cs="Symbol"/>
    </w:rPr>
  </w:style>
  <w:style w:type="character" w:customStyle="1" w:styleId="WW8Num3z0">
    <w:name w:val="WW8Num3z0"/>
    <w:rsid w:val="00A63BC6"/>
    <w:rPr>
      <w:rFonts w:ascii="Symbol" w:hAnsi="Symbol" w:cs="Symbol"/>
    </w:rPr>
  </w:style>
  <w:style w:type="character" w:customStyle="1" w:styleId="WW8Num3z1">
    <w:name w:val="WW8Num3z1"/>
    <w:rsid w:val="00A63BC6"/>
    <w:rPr>
      <w:rFonts w:ascii="Courier New" w:hAnsi="Courier New" w:cs="Courier New"/>
    </w:rPr>
  </w:style>
  <w:style w:type="character" w:customStyle="1" w:styleId="WW8Num3z2">
    <w:name w:val="WW8Num3z2"/>
    <w:rsid w:val="00A63BC6"/>
    <w:rPr>
      <w:rFonts w:ascii="Wingdings" w:hAnsi="Wingdings" w:cs="Wingdings"/>
    </w:rPr>
  </w:style>
  <w:style w:type="character" w:customStyle="1" w:styleId="HeaderChar">
    <w:name w:val="Header Char"/>
    <w:rsid w:val="00A63BC6"/>
    <w:rPr>
      <w:rFonts w:ascii="Arial" w:eastAsia="Times New Roman" w:hAnsi="Arial" w:cs="Times New Roman"/>
      <w:b/>
      <w:sz w:val="22"/>
      <w:szCs w:val="20"/>
      <w:lang w:val="de-DE"/>
    </w:rPr>
  </w:style>
  <w:style w:type="character" w:customStyle="1" w:styleId="FooterChar">
    <w:name w:val="Footer Char"/>
    <w:rsid w:val="00A63BC6"/>
    <w:rPr>
      <w:rFonts w:ascii="Arial" w:eastAsia="Times New Roman" w:hAnsi="Arial" w:cs="Times New Roman"/>
      <w:sz w:val="18"/>
      <w:szCs w:val="20"/>
      <w:lang w:val="de-DE"/>
    </w:rPr>
  </w:style>
  <w:style w:type="character" w:styleId="Hyperlink">
    <w:name w:val="Hyperlink"/>
    <w:uiPriority w:val="99"/>
    <w:rsid w:val="00A63BC6"/>
    <w:rPr>
      <w:color w:val="0000FF"/>
      <w:u w:val="single"/>
    </w:rPr>
  </w:style>
  <w:style w:type="character" w:styleId="CommentReference">
    <w:name w:val="annotation reference"/>
    <w:uiPriority w:val="99"/>
    <w:rsid w:val="00A63BC6"/>
    <w:rPr>
      <w:sz w:val="16"/>
      <w:szCs w:val="16"/>
    </w:rPr>
  </w:style>
  <w:style w:type="character" w:customStyle="1" w:styleId="CommentTextChar">
    <w:name w:val="Comment Text Char"/>
    <w:uiPriority w:val="99"/>
    <w:rsid w:val="00A63BC6"/>
    <w:rPr>
      <w:rFonts w:ascii="Arial" w:eastAsia="Times New Roman" w:hAnsi="Arial" w:cs="Arial"/>
      <w:lang w:val="de-DE"/>
    </w:rPr>
  </w:style>
  <w:style w:type="character" w:customStyle="1" w:styleId="CommentSubjectChar">
    <w:name w:val="Comment Subject Char"/>
    <w:rsid w:val="00A63BC6"/>
    <w:rPr>
      <w:rFonts w:ascii="Arial" w:eastAsia="Times New Roman" w:hAnsi="Arial" w:cs="Arial"/>
      <w:b/>
      <w:bCs/>
      <w:lang w:val="de-DE"/>
    </w:rPr>
  </w:style>
  <w:style w:type="character" w:customStyle="1" w:styleId="BalloonTextChar">
    <w:name w:val="Balloon Text Char"/>
    <w:rsid w:val="00A63BC6"/>
    <w:rPr>
      <w:rFonts w:ascii="Tahoma" w:eastAsia="Times New Roman" w:hAnsi="Tahoma" w:cs="Tahoma"/>
      <w:sz w:val="16"/>
      <w:szCs w:val="16"/>
      <w:lang w:val="de-DE"/>
    </w:rPr>
  </w:style>
  <w:style w:type="character" w:customStyle="1" w:styleId="Heading3Char">
    <w:name w:val="Heading 3 Char"/>
    <w:rsid w:val="00A63BC6"/>
    <w:rPr>
      <w:rFonts w:ascii="Times New Roman" w:eastAsia="Times New Roman" w:hAnsi="Times New Roman" w:cs="Times New Roman"/>
      <w:b/>
      <w:bCs/>
      <w:sz w:val="27"/>
      <w:szCs w:val="27"/>
    </w:rPr>
  </w:style>
  <w:style w:type="character" w:styleId="FollowedHyperlink">
    <w:name w:val="FollowedHyperlink"/>
    <w:rsid w:val="00A63BC6"/>
    <w:rPr>
      <w:color w:val="800080"/>
      <w:u w:val="single"/>
    </w:rPr>
  </w:style>
  <w:style w:type="paragraph" w:customStyle="1" w:styleId="Heading">
    <w:name w:val="Heading"/>
    <w:basedOn w:val="Normal"/>
    <w:next w:val="BodyText"/>
    <w:rsid w:val="00A63BC6"/>
    <w:pPr>
      <w:keepNext/>
      <w:spacing w:before="240" w:after="120"/>
    </w:pPr>
    <w:rPr>
      <w:rFonts w:eastAsia="Microsoft YaHei" w:cs="Mangal"/>
      <w:sz w:val="28"/>
      <w:szCs w:val="28"/>
    </w:rPr>
  </w:style>
  <w:style w:type="paragraph" w:styleId="BodyText">
    <w:name w:val="Body Text"/>
    <w:basedOn w:val="Normal"/>
    <w:rsid w:val="00A63BC6"/>
    <w:pPr>
      <w:spacing w:after="120"/>
    </w:pPr>
  </w:style>
  <w:style w:type="paragraph" w:styleId="List">
    <w:name w:val="List"/>
    <w:basedOn w:val="BodyText"/>
    <w:rsid w:val="00A63BC6"/>
    <w:rPr>
      <w:rFonts w:cs="Mangal"/>
    </w:rPr>
  </w:style>
  <w:style w:type="paragraph" w:styleId="Caption">
    <w:name w:val="caption"/>
    <w:basedOn w:val="Normal"/>
    <w:qFormat/>
    <w:rsid w:val="00A63BC6"/>
    <w:pPr>
      <w:suppressLineNumbers/>
      <w:spacing w:before="120" w:after="120"/>
    </w:pPr>
    <w:rPr>
      <w:rFonts w:cs="Mangal"/>
      <w:i/>
      <w:iCs/>
      <w:sz w:val="24"/>
      <w:szCs w:val="24"/>
    </w:rPr>
  </w:style>
  <w:style w:type="paragraph" w:customStyle="1" w:styleId="Index">
    <w:name w:val="Index"/>
    <w:basedOn w:val="Normal"/>
    <w:rsid w:val="00A63BC6"/>
    <w:pPr>
      <w:suppressLineNumbers/>
    </w:pPr>
    <w:rPr>
      <w:rFonts w:cs="Mangal"/>
    </w:rPr>
  </w:style>
  <w:style w:type="paragraph" w:styleId="Header">
    <w:name w:val="header"/>
    <w:basedOn w:val="Normal"/>
    <w:rsid w:val="00A63BC6"/>
    <w:pPr>
      <w:tabs>
        <w:tab w:val="center" w:pos="4536"/>
        <w:tab w:val="right" w:pos="9072"/>
      </w:tabs>
    </w:pPr>
    <w:rPr>
      <w:b/>
    </w:rPr>
  </w:style>
  <w:style w:type="paragraph" w:styleId="Footer">
    <w:name w:val="footer"/>
    <w:basedOn w:val="Normal"/>
    <w:rsid w:val="00A63BC6"/>
    <w:pPr>
      <w:tabs>
        <w:tab w:val="center" w:pos="4536"/>
        <w:tab w:val="right" w:pos="9072"/>
      </w:tabs>
    </w:pPr>
    <w:rPr>
      <w:sz w:val="18"/>
    </w:rPr>
  </w:style>
  <w:style w:type="paragraph" w:styleId="NormalWeb">
    <w:name w:val="Normal (Web)"/>
    <w:basedOn w:val="Normal"/>
    <w:rsid w:val="00A63BC6"/>
    <w:pPr>
      <w:spacing w:before="280" w:after="280"/>
    </w:pPr>
    <w:rPr>
      <w:rFonts w:ascii="Times New Roman" w:hAnsi="Times New Roman" w:cs="Times New Roman"/>
      <w:sz w:val="24"/>
      <w:szCs w:val="24"/>
      <w:lang w:val="en-GB"/>
    </w:rPr>
  </w:style>
  <w:style w:type="paragraph" w:styleId="CommentText">
    <w:name w:val="annotation text"/>
    <w:basedOn w:val="Normal"/>
    <w:uiPriority w:val="99"/>
    <w:rsid w:val="00A63BC6"/>
    <w:rPr>
      <w:sz w:val="20"/>
    </w:rPr>
  </w:style>
  <w:style w:type="paragraph" w:styleId="CommentSubject">
    <w:name w:val="annotation subject"/>
    <w:basedOn w:val="CommentText"/>
    <w:next w:val="CommentText"/>
    <w:rsid w:val="00A63BC6"/>
    <w:rPr>
      <w:b/>
      <w:bCs/>
    </w:rPr>
  </w:style>
  <w:style w:type="paragraph" w:styleId="BalloonText">
    <w:name w:val="Balloon Text"/>
    <w:basedOn w:val="Normal"/>
    <w:rsid w:val="00A63BC6"/>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ListParagraph">
    <w:name w:val="List Paragraph"/>
    <w:basedOn w:val="Normal"/>
    <w:uiPriority w:val="34"/>
    <w:qFormat/>
    <w:rsid w:val="00A37B70"/>
    <w:pPr>
      <w:ind w:leftChars="400" w:left="840"/>
    </w:pPr>
  </w:style>
  <w:style w:type="paragraph" w:customStyle="1" w:styleId="Pa7">
    <w:name w:val="Pa7"/>
    <w:basedOn w:val="Normal"/>
    <w:next w:val="Normal"/>
    <w:uiPriority w:val="99"/>
    <w:rsid w:val="00A90135"/>
    <w:pPr>
      <w:suppressAutoHyphens w:val="0"/>
      <w:autoSpaceDE w:val="0"/>
      <w:autoSpaceDN w:val="0"/>
      <w:adjustRightInd w:val="0"/>
      <w:spacing w:line="221" w:lineRule="atLeast"/>
    </w:pPr>
    <w:rPr>
      <w:rFonts w:ascii="HelveticaNeueLT Pro 55 Roman" w:hAnsi="HelveticaNeueLT Pro 55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566644826">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850141098">
      <w:bodyDiv w:val="1"/>
      <w:marLeft w:val="0"/>
      <w:marRight w:val="0"/>
      <w:marTop w:val="0"/>
      <w:marBottom w:val="0"/>
      <w:divBdr>
        <w:top w:val="none" w:sz="0" w:space="0" w:color="auto"/>
        <w:left w:val="none" w:sz="0" w:space="0" w:color="auto"/>
        <w:bottom w:val="none" w:sz="0" w:space="0" w:color="auto"/>
        <w:right w:val="none" w:sz="0" w:space="0" w:color="auto"/>
      </w:divBdr>
    </w:div>
    <w:div w:id="856653539">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platt@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eu/products/graphic-sys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8" ma:contentTypeDescription="Create a new document." ma:contentTypeScope="" ma:versionID="4b0d17aac35a555061bdebbd32b32509">
  <xsd:schema xmlns:xsd="http://www.w3.org/2001/XMLSchema" xmlns:xs="http://www.w3.org/2001/XMLSchema" xmlns:p="http://schemas.microsoft.com/office/2006/metadata/properties" xmlns:ns2="33b56bcf-be2a-4e62-9c4b-3ead3d1d9cef" targetNamespace="http://schemas.microsoft.com/office/2006/metadata/properties" ma:root="true" ma:fieldsID="7036c83f3685690b1cfdde8eb642db84" ns2:_="">
    <xsd:import namespace="33b56bcf-be2a-4e62-9c4b-3ead3d1d9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07CAF-BDEE-4417-9703-C3D67799C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757E6-FA47-43D0-A9EC-80D244DE27C0}">
  <ds:schemaRefs>
    <ds:schemaRef ds:uri="http://schemas.openxmlformats.org/officeDocument/2006/bibliography"/>
  </ds:schemaRefs>
</ds:datastoreItem>
</file>

<file path=customXml/itemProps3.xml><?xml version="1.0" encoding="utf-8"?>
<ds:datastoreItem xmlns:ds="http://schemas.openxmlformats.org/officeDocument/2006/customXml" ds:itemID="{CBEC78D2-4F21-45F6-BCB3-0D272B5F7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94CC78-683F-42E7-BE2D-E97DBA5CB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828</Words>
  <Characters>4724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Graphics Works adds three more Fujifilm Acuity LED 1600 printers following success of first machine</vt:lpstr>
      <vt:lpstr>Graphics Works adds three more Fujifilm Acuity LED 1600 printers following success of first machine</vt:lpstr>
    </vt:vector>
  </TitlesOfParts>
  <Company>Microsoft</Company>
  <LinksUpToDate>false</LinksUpToDate>
  <CharactersWithSpaces>5541</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Graphics Works adds three more Fujifilm Acuity LED 1600 printers following success of first machine</dc:title>
  <dc:subject>Fujifilm, Graphics Works, Acuity 1600 LED UV</dc:subject>
  <dc:creator>AD Communications</dc:creator>
  <cp:keywords>Fujifilm; Acuity LED 1600R</cp:keywords>
  <cp:lastModifiedBy>Sirah Awan</cp:lastModifiedBy>
  <cp:revision>4</cp:revision>
  <cp:lastPrinted>2018-11-06T09:21:00Z</cp:lastPrinted>
  <dcterms:created xsi:type="dcterms:W3CDTF">2021-06-22T10:36:00Z</dcterms:created>
  <dcterms:modified xsi:type="dcterms:W3CDTF">2021-06-22T10:37:00Z</dcterms:modified>
  <cp:category>Press Release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y fmtid="{D5CDD505-2E9C-101B-9397-08002B2CF9AE}" pid="3" name="TaxKeyword">
    <vt:lpwstr>175;#Acuity LED 1600R|d63d8342-5a40-4ced-815e-9209ab2326c0;#21;#Fujifilm|ef9519fa-6bd1-4bf6-af20-d1fc46b6a0ef</vt:lpwstr>
  </property>
</Properties>
</file>