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7D27" w14:textId="77F50CE1" w:rsidR="000618CD" w:rsidRPr="0072243E" w:rsidRDefault="00A62DCD" w:rsidP="000618CD">
      <w:pPr>
        <w:spacing w:line="360" w:lineRule="auto"/>
        <w:jc w:val="both"/>
        <w:rPr>
          <w:rFonts w:ascii="Arial" w:hAnsi="Arial" w:cs="Arial"/>
          <w:b/>
          <w:color w:val="000000" w:themeColor="text1"/>
        </w:rPr>
      </w:pPr>
      <w:r>
        <w:rPr>
          <w:rFonts w:ascii="Arial" w:eastAsia="Arial" w:hAnsi="Arial" w:cs="Arial"/>
          <w:b/>
          <w:color w:val="000000" w:themeColor="text1"/>
          <w:lang w:bidi="fr-FR"/>
        </w:rPr>
        <w:t>0</w:t>
      </w:r>
      <w:r w:rsidR="00F56552">
        <w:rPr>
          <w:rFonts w:ascii="Arial" w:eastAsia="Arial" w:hAnsi="Arial" w:cs="Arial"/>
          <w:b/>
          <w:color w:val="000000" w:themeColor="text1"/>
          <w:lang w:bidi="fr-FR"/>
        </w:rPr>
        <w:t>9</w:t>
      </w:r>
      <w:r w:rsidR="006F7BEF" w:rsidRPr="0072243E">
        <w:rPr>
          <w:rFonts w:ascii="Arial" w:eastAsia="Arial" w:hAnsi="Arial" w:cs="Arial"/>
          <w:b/>
          <w:color w:val="000000" w:themeColor="text1"/>
          <w:lang w:bidi="fr-FR"/>
        </w:rPr>
        <w:t> </w:t>
      </w:r>
      <w:r>
        <w:rPr>
          <w:rFonts w:ascii="Arial" w:eastAsia="Arial" w:hAnsi="Arial" w:cs="Arial"/>
          <w:b/>
          <w:color w:val="000000" w:themeColor="text1"/>
          <w:lang w:bidi="fr-FR"/>
        </w:rPr>
        <w:t>juin</w:t>
      </w:r>
      <w:r w:rsidR="006F7BEF" w:rsidRPr="0072243E">
        <w:rPr>
          <w:rFonts w:ascii="Arial" w:eastAsia="Arial" w:hAnsi="Arial" w:cs="Arial"/>
          <w:b/>
          <w:color w:val="000000" w:themeColor="text1"/>
          <w:lang w:bidi="fr-FR"/>
        </w:rPr>
        <w:t> 2021</w:t>
      </w:r>
    </w:p>
    <w:p w14:paraId="536609FF" w14:textId="77777777" w:rsidR="00C866D9" w:rsidRPr="0072243E" w:rsidRDefault="00C866D9" w:rsidP="002D5178">
      <w:pPr>
        <w:spacing w:line="360" w:lineRule="auto"/>
        <w:jc w:val="both"/>
        <w:rPr>
          <w:rFonts w:ascii="Arial" w:hAnsi="Arial" w:cs="Arial"/>
          <w:b/>
          <w:color w:val="000000" w:themeColor="text1"/>
          <w:sz w:val="24"/>
          <w:szCs w:val="24"/>
        </w:rPr>
      </w:pPr>
      <w:r w:rsidRPr="0072243E">
        <w:rPr>
          <w:rFonts w:ascii="Arial" w:eastAsia="Arial" w:hAnsi="Arial" w:cs="Arial"/>
          <w:b/>
          <w:color w:val="000000" w:themeColor="text1"/>
          <w:sz w:val="24"/>
          <w:szCs w:val="24"/>
          <w:lang w:bidi="fr-FR"/>
        </w:rPr>
        <w:t xml:space="preserve">Fujifilm annonce une nouvelle table </w:t>
      </w:r>
      <w:proofErr w:type="spellStart"/>
      <w:r w:rsidRPr="0072243E">
        <w:rPr>
          <w:rFonts w:ascii="Arial" w:eastAsia="Arial" w:hAnsi="Arial" w:cs="Arial"/>
          <w:b/>
          <w:color w:val="000000" w:themeColor="text1"/>
          <w:sz w:val="24"/>
          <w:szCs w:val="24"/>
          <w:lang w:bidi="fr-FR"/>
        </w:rPr>
        <w:t>Acuity</w:t>
      </w:r>
      <w:proofErr w:type="spellEnd"/>
      <w:r w:rsidRPr="0072243E">
        <w:rPr>
          <w:rFonts w:ascii="Arial" w:eastAsia="Arial" w:hAnsi="Arial" w:cs="Arial"/>
          <w:b/>
          <w:color w:val="000000" w:themeColor="text1"/>
          <w:sz w:val="24"/>
          <w:szCs w:val="24"/>
          <w:lang w:bidi="fr-FR"/>
        </w:rPr>
        <w:t xml:space="preserve"> Prime</w:t>
      </w:r>
    </w:p>
    <w:p w14:paraId="0C9A6AC2" w14:textId="2D298DCB" w:rsidR="00C866D9" w:rsidRPr="0072243E" w:rsidRDefault="00C866D9" w:rsidP="00775F3F">
      <w:pPr>
        <w:spacing w:line="360" w:lineRule="auto"/>
        <w:jc w:val="both"/>
        <w:rPr>
          <w:rFonts w:ascii="Arial" w:hAnsi="Arial" w:cs="Arial"/>
          <w:bCs/>
          <w:i/>
          <w:iCs/>
          <w:color w:val="000000" w:themeColor="text1"/>
        </w:rPr>
      </w:pPr>
      <w:r w:rsidRPr="0072243E">
        <w:rPr>
          <w:rFonts w:ascii="Arial" w:eastAsia="Arial" w:hAnsi="Arial" w:cs="Arial"/>
          <w:i/>
          <w:color w:val="000000" w:themeColor="text1"/>
          <w:lang w:bidi="fr-FR"/>
        </w:rPr>
        <w:t>Celle-ci s’inscrit dans la stratégie de Fujifilm de créer « la nouvelle référence » du grand format en redéfinissant les attentes en matière de rapport prix/performances, polyvalence, valeur ajoutée et convivialité</w:t>
      </w:r>
    </w:p>
    <w:p w14:paraId="1AFE5644" w14:textId="77777777"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 xml:space="preserve">La nouvelle table </w:t>
      </w:r>
      <w:proofErr w:type="spellStart"/>
      <w:r w:rsidRPr="0072243E">
        <w:rPr>
          <w:rFonts w:ascii="Arial" w:eastAsia="Arial" w:hAnsi="Arial" w:cs="Arial"/>
          <w:color w:val="000000" w:themeColor="text1"/>
          <w:lang w:bidi="fr-FR"/>
        </w:rPr>
        <w:t>Acuity</w:t>
      </w:r>
      <w:proofErr w:type="spellEnd"/>
      <w:r w:rsidRPr="0072243E">
        <w:rPr>
          <w:rFonts w:ascii="Arial" w:eastAsia="Arial" w:hAnsi="Arial" w:cs="Arial"/>
          <w:color w:val="000000" w:themeColor="text1"/>
          <w:lang w:bidi="fr-FR"/>
        </w:rPr>
        <w:t xml:space="preserve"> Prime au design élégant de Fujifilm imprime dans une qualité exceptionnellement élevée sur une série de supports souples et rigides. </w:t>
      </w:r>
    </w:p>
    <w:p w14:paraId="2A40349D" w14:textId="2E316C01"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L’optimisation du rapport prix/performances a figuré au cœur même de sa conception. Elle bénéficie ainsi d’un système de séchage LED de haute qualité refroidi à l’air, rendant superflu tout système onéreux de refroidissement à l’eau. Elle est si économie en énergie qu’elle ne nécessite en outre qu’une alimentation monophasée de 25 A, ce qui contribue à minimiser ses coûts de fonctionnement.</w:t>
      </w:r>
    </w:p>
    <w:p w14:paraId="7C2F3091" w14:textId="77777777"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 xml:space="preserve">Un nouveau système d’encre – </w:t>
      </w:r>
      <w:proofErr w:type="spellStart"/>
      <w:r w:rsidRPr="0072243E">
        <w:rPr>
          <w:rFonts w:ascii="Arial" w:eastAsia="Arial" w:hAnsi="Arial" w:cs="Arial"/>
          <w:color w:val="000000" w:themeColor="text1"/>
          <w:lang w:bidi="fr-FR"/>
        </w:rPr>
        <w:t>Uvijet</w:t>
      </w:r>
      <w:proofErr w:type="spellEnd"/>
      <w:r w:rsidRPr="0072243E">
        <w:rPr>
          <w:rFonts w:ascii="Arial" w:eastAsia="Arial" w:hAnsi="Arial" w:cs="Arial"/>
          <w:color w:val="000000" w:themeColor="text1"/>
          <w:lang w:bidi="fr-FR"/>
        </w:rPr>
        <w:t xml:space="preserve"> HM – a été formulé pour offrir une excellente adhérence sur un large éventail de supports, tout en produisant également un gamut de </w:t>
      </w:r>
      <w:proofErr w:type="gramStart"/>
      <w:r w:rsidRPr="0072243E">
        <w:rPr>
          <w:rFonts w:ascii="Arial" w:eastAsia="Arial" w:hAnsi="Arial" w:cs="Arial"/>
          <w:color w:val="000000" w:themeColor="text1"/>
          <w:lang w:bidi="fr-FR"/>
        </w:rPr>
        <w:t>couleurs étendu</w:t>
      </w:r>
      <w:proofErr w:type="gramEnd"/>
      <w:r w:rsidRPr="0072243E">
        <w:rPr>
          <w:rFonts w:ascii="Arial" w:eastAsia="Arial" w:hAnsi="Arial" w:cs="Arial"/>
          <w:color w:val="000000" w:themeColor="text1"/>
          <w:lang w:bidi="fr-FR"/>
        </w:rPr>
        <w:t>. Ces nouvelles encres sont optimisées pour produire des images éclatantes de haute qualité, jour après jour.</w:t>
      </w:r>
    </w:p>
    <w:p w14:paraId="39671A18" w14:textId="3909323D"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En parallèle, un nouveau primaire destiné à la projection améliore encore l’adhérence pour les supports particulièrement difficiles. Tout prétraitement hors ligne des supports avant l’impression devient ainsi superflu, avec à la clé un gain de temps et d’argent. La machine présente par ailleurs une surface imprimable de 2,54 m x 1,27 m et peut accueillir des supports d’une épaisseur maximale de 51 </w:t>
      </w:r>
      <w:proofErr w:type="spellStart"/>
      <w:r w:rsidRPr="0072243E">
        <w:rPr>
          <w:rFonts w:ascii="Arial" w:eastAsia="Arial" w:hAnsi="Arial" w:cs="Arial"/>
          <w:color w:val="000000" w:themeColor="text1"/>
          <w:lang w:bidi="fr-FR"/>
        </w:rPr>
        <w:t>mm.</w:t>
      </w:r>
      <w:proofErr w:type="spellEnd"/>
    </w:p>
    <w:p w14:paraId="4360E874" w14:textId="13BE323F"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Disponible en configuration CMJN + blanc, avec encre transparente et primaire de projection en supplément, l’</w:t>
      </w:r>
      <w:proofErr w:type="spellStart"/>
      <w:r w:rsidRPr="0072243E">
        <w:rPr>
          <w:rFonts w:ascii="Arial" w:eastAsia="Arial" w:hAnsi="Arial" w:cs="Arial"/>
          <w:color w:val="000000" w:themeColor="text1"/>
          <w:lang w:bidi="fr-FR"/>
        </w:rPr>
        <w:t>Acuity</w:t>
      </w:r>
      <w:proofErr w:type="spellEnd"/>
      <w:r w:rsidRPr="0072243E">
        <w:rPr>
          <w:rFonts w:ascii="Arial" w:eastAsia="Arial" w:hAnsi="Arial" w:cs="Arial"/>
          <w:color w:val="000000" w:themeColor="text1"/>
          <w:lang w:bidi="fr-FR"/>
        </w:rPr>
        <w:t xml:space="preserve"> Prime avec les encres </w:t>
      </w:r>
      <w:proofErr w:type="spellStart"/>
      <w:r w:rsidRPr="0072243E">
        <w:rPr>
          <w:rFonts w:ascii="Arial" w:eastAsia="Arial" w:hAnsi="Arial" w:cs="Arial"/>
          <w:color w:val="000000" w:themeColor="text1"/>
          <w:lang w:bidi="fr-FR"/>
        </w:rPr>
        <w:t>Uvijet</w:t>
      </w:r>
      <w:proofErr w:type="spellEnd"/>
      <w:r w:rsidRPr="0072243E">
        <w:rPr>
          <w:rFonts w:ascii="Arial" w:eastAsia="Arial" w:hAnsi="Arial" w:cs="Arial"/>
          <w:color w:val="000000" w:themeColor="text1"/>
          <w:lang w:bidi="fr-FR"/>
        </w:rPr>
        <w:t xml:space="preserve"> HM offre ce qui se fait de mieux en matière de polyvalence et de valeur ajoutée en permettant aux imprimeurs de la personnaliser en fonction de leurs propres besoins.</w:t>
      </w:r>
    </w:p>
    <w:p w14:paraId="77C28CE5" w14:textId="77777777"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La convivialité opérationnelle a également été étudiée avec la plus grande attention. Plusieurs avantages pratiques (tant pour les opérateurs que pour les techniciens de maintenance) ont été intégrés à sa conception, facilitant au maximum son fonctionnement quotidien.</w:t>
      </w:r>
    </w:p>
    <w:p w14:paraId="7DA41676" w14:textId="77777777"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Parmi ces fonctionnalités, citons les taquets de chargements des supports, qui peuvent être opérés d’une simple pression d’un bouton, permettant un placement idéal des supports et un repérage exceptionnellement précis de l’impression d’un travail à l’autre.</w:t>
      </w:r>
    </w:p>
    <w:p w14:paraId="1AFEB504" w14:textId="03E06BCA"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lastRenderedPageBreak/>
        <w:t>Le système de zone de supports en cinq parties, reposant sur les formats de support répandus, réduit considérablement la quantité de masquage nécessaire. Cela permet d’accélérer énormément les temps de calage des travaux.</w:t>
      </w:r>
    </w:p>
    <w:p w14:paraId="38730F94" w14:textId="77777777"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Le système de poches d’encre sans éclaboussures de la machine permet un remplacement rapide des poches et intègre un système d’éclairage LED afin d’avertir rapidement et efficacement l’opérateur de faibles niveaux d’encre.</w:t>
      </w:r>
    </w:p>
    <w:p w14:paraId="3129724A" w14:textId="77777777"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Outre toutes ses nouvelles caractéristiques techniques, l’</w:t>
      </w:r>
      <w:proofErr w:type="spellStart"/>
      <w:r w:rsidRPr="0072243E">
        <w:rPr>
          <w:rFonts w:ascii="Arial" w:eastAsia="Arial" w:hAnsi="Arial" w:cs="Arial"/>
          <w:color w:val="000000" w:themeColor="text1"/>
          <w:lang w:bidi="fr-FR"/>
        </w:rPr>
        <w:t>Acuity</w:t>
      </w:r>
      <w:proofErr w:type="spellEnd"/>
      <w:r w:rsidRPr="0072243E">
        <w:rPr>
          <w:rFonts w:ascii="Arial" w:eastAsia="Arial" w:hAnsi="Arial" w:cs="Arial"/>
          <w:color w:val="000000" w:themeColor="text1"/>
          <w:lang w:bidi="fr-FR"/>
        </w:rPr>
        <w:t> Prime inclut également des avantages pratiques, tels qu’une étagère intégrée pour les outils de l’opérateur, permettant de les garder à portée de main, mais en sécurité à l’écart des éléments en mouvement de la machine. Citons également un cabinet bien pratique intégré à l’espace situé sous l’avant de la machine, pour y stocker des EPI, des objets personnels ou des kits de premiers secours, évitant ainsi d’encombrer l’espace autour de la machine.</w:t>
      </w:r>
    </w:p>
    <w:p w14:paraId="1E124C57" w14:textId="77777777"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L’interface utilisateur et le logiciel ont également fait l’objet d’un examen soigneux, avec le logiciel entièrement repensé pour offrir tous les outils requis de la façon la plus simple possible.</w:t>
      </w:r>
    </w:p>
    <w:p w14:paraId="3F0755B6" w14:textId="77777777" w:rsidR="00C866D9" w:rsidRPr="0072243E" w:rsidRDefault="00C866D9" w:rsidP="00C866D9">
      <w:pPr>
        <w:spacing w:line="360" w:lineRule="auto"/>
        <w:jc w:val="both"/>
        <w:rPr>
          <w:rFonts w:ascii="Arial" w:hAnsi="Arial" w:cs="Arial"/>
          <w:bCs/>
          <w:color w:val="000000" w:themeColor="text1"/>
        </w:rPr>
      </w:pPr>
      <w:r w:rsidRPr="0072243E">
        <w:rPr>
          <w:rFonts w:ascii="Arial" w:eastAsia="Arial" w:hAnsi="Arial" w:cs="Arial"/>
          <w:color w:val="000000" w:themeColor="text1"/>
          <w:lang w:bidi="fr-FR"/>
        </w:rPr>
        <w:t xml:space="preserve">Comme l’explique Anda </w:t>
      </w:r>
      <w:proofErr w:type="spellStart"/>
      <w:r w:rsidRPr="0072243E">
        <w:rPr>
          <w:rFonts w:ascii="Arial" w:eastAsia="Arial" w:hAnsi="Arial" w:cs="Arial"/>
          <w:color w:val="000000" w:themeColor="text1"/>
          <w:lang w:bidi="fr-FR"/>
        </w:rPr>
        <w:t>Baboi</w:t>
      </w:r>
      <w:proofErr w:type="spellEnd"/>
      <w:r w:rsidRPr="0072243E">
        <w:rPr>
          <w:rFonts w:ascii="Arial" w:eastAsia="Arial" w:hAnsi="Arial" w:cs="Arial"/>
          <w:color w:val="000000" w:themeColor="text1"/>
          <w:lang w:bidi="fr-FR"/>
        </w:rPr>
        <w:t>, responsable marketing de Fujifilm WFIJ : « L’</w:t>
      </w:r>
      <w:proofErr w:type="spellStart"/>
      <w:r w:rsidRPr="0072243E">
        <w:rPr>
          <w:rFonts w:ascii="Arial" w:eastAsia="Arial" w:hAnsi="Arial" w:cs="Arial"/>
          <w:color w:val="000000" w:themeColor="text1"/>
          <w:lang w:bidi="fr-FR"/>
        </w:rPr>
        <w:t>Acuity</w:t>
      </w:r>
      <w:proofErr w:type="spellEnd"/>
      <w:r w:rsidRPr="0072243E">
        <w:rPr>
          <w:rFonts w:ascii="Arial" w:eastAsia="Arial" w:hAnsi="Arial" w:cs="Arial"/>
          <w:color w:val="000000" w:themeColor="text1"/>
          <w:lang w:bidi="fr-FR"/>
        </w:rPr>
        <w:t> Prime représente à la fois une "prochaine étape" et un nouveau départ pour Fujifilm. Si elle repose sur nos connaissances et notre expertise, c’est aussi fondamentalement une nouveauté – « la nouvelle référence du grand format ». Ce qui la démarque vraiment de tout ce que nous avons pu commercialiser avant, c’est l’étendue de la liberté créative que nous avons laissée s’exprimer sur chaque aspect de sa conception et de son développement. Un tel niveau de contrôle nous a donné l’occasion d’aborder un nombre incroyable de problèmes pratiques et techniques, veillant à ce que le produit final offre des normes imbattables de performances, une valeur ajoutée, une polyvalence et une convivialité exceptionnelles, sans oublier le meilleur retour sur investissement du marché. »</w:t>
      </w:r>
    </w:p>
    <w:p w14:paraId="3CA86248" w14:textId="5393CB45" w:rsidR="001C27FE" w:rsidRPr="0072243E" w:rsidRDefault="00DF0F80" w:rsidP="00464BC6">
      <w:pPr>
        <w:spacing w:line="360" w:lineRule="auto"/>
        <w:jc w:val="center"/>
        <w:rPr>
          <w:rFonts w:ascii="Arial" w:eastAsiaTheme="minorEastAsia" w:hAnsi="Arial" w:cs="Arial"/>
          <w:color w:val="000000" w:themeColor="text1"/>
          <w:lang w:val="en-US" w:eastAsia="ja-JP"/>
        </w:rPr>
      </w:pPr>
      <w:r w:rsidRPr="0072243E">
        <w:rPr>
          <w:rFonts w:ascii="Arial" w:eastAsia="Arial" w:hAnsi="Arial" w:cs="Arial"/>
          <w:b/>
          <w:color w:val="000000" w:themeColor="text1"/>
          <w:lang w:val="en-US" w:bidi="fr-FR"/>
        </w:rPr>
        <w:t>FIN</w:t>
      </w:r>
    </w:p>
    <w:p w14:paraId="007341C1" w14:textId="77777777" w:rsidR="009D03D1" w:rsidRPr="009D03D1" w:rsidRDefault="00140359" w:rsidP="009D03D1">
      <w:pPr>
        <w:spacing w:after="0" w:line="240" w:lineRule="auto"/>
        <w:jc w:val="both"/>
        <w:rPr>
          <w:rFonts w:ascii="Arial" w:hAnsi="Arial" w:cs="Arial"/>
          <w:b/>
          <w:bCs/>
          <w:iCs/>
          <w:color w:val="000000" w:themeColor="text1"/>
          <w:kern w:val="2"/>
        </w:rPr>
      </w:pPr>
      <w:r w:rsidRPr="0072243E">
        <w:rPr>
          <w:rFonts w:ascii="Arial" w:hAnsi="Arial" w:cs="Arial"/>
          <w:color w:val="000000" w:themeColor="text1"/>
          <w:kern w:val="2"/>
        </w:rPr>
        <w:t xml:space="preserve"> </w:t>
      </w:r>
      <w:r w:rsidR="009D03D1" w:rsidRPr="009D03D1">
        <w:rPr>
          <w:rFonts w:ascii="Arial" w:hAnsi="Arial" w:cs="Arial"/>
          <w:b/>
          <w:bCs/>
          <w:iCs/>
          <w:color w:val="000000" w:themeColor="text1"/>
          <w:kern w:val="2"/>
        </w:rPr>
        <w:t>À propos de FUJIFILM Corporation</w:t>
      </w:r>
    </w:p>
    <w:p w14:paraId="60AE3E3C" w14:textId="77777777" w:rsidR="009D03D1" w:rsidRPr="009D03D1" w:rsidRDefault="009D03D1" w:rsidP="009D03D1">
      <w:pPr>
        <w:spacing w:after="0" w:line="240" w:lineRule="auto"/>
        <w:jc w:val="both"/>
        <w:rPr>
          <w:rFonts w:ascii="Arial" w:hAnsi="Arial" w:cs="Arial"/>
          <w:color w:val="000000" w:themeColor="text1"/>
          <w:kern w:val="2"/>
        </w:rPr>
      </w:pPr>
    </w:p>
    <w:p w14:paraId="17967BB0" w14:textId="77777777" w:rsidR="009D03D1" w:rsidRPr="009D03D1" w:rsidRDefault="009D03D1" w:rsidP="009D03D1">
      <w:pPr>
        <w:spacing w:after="0" w:line="240" w:lineRule="auto"/>
        <w:jc w:val="both"/>
        <w:rPr>
          <w:rFonts w:ascii="Arial" w:hAnsi="Arial" w:cs="Arial"/>
          <w:iCs/>
          <w:color w:val="000000" w:themeColor="text1"/>
          <w:kern w:val="2"/>
        </w:rPr>
      </w:pPr>
      <w:r w:rsidRPr="009D03D1">
        <w:rPr>
          <w:rFonts w:ascii="Arial" w:hAnsi="Arial" w:cs="Arial"/>
          <w:iCs/>
          <w:color w:val="000000" w:themeColor="text1"/>
          <w:kern w:val="2"/>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313BF7F" w14:textId="77777777" w:rsidR="009D03D1" w:rsidRPr="009D03D1" w:rsidRDefault="009D03D1" w:rsidP="009D03D1">
      <w:pPr>
        <w:spacing w:after="0" w:line="240" w:lineRule="auto"/>
        <w:jc w:val="both"/>
        <w:rPr>
          <w:rFonts w:ascii="Arial" w:hAnsi="Arial" w:cs="Arial"/>
          <w:iCs/>
          <w:color w:val="000000" w:themeColor="text1"/>
          <w:kern w:val="2"/>
        </w:rPr>
      </w:pPr>
    </w:p>
    <w:p w14:paraId="27A6133A" w14:textId="77777777" w:rsidR="009D03D1" w:rsidRPr="009D03D1" w:rsidRDefault="009D03D1" w:rsidP="009D03D1">
      <w:pPr>
        <w:spacing w:after="0" w:line="240" w:lineRule="auto"/>
        <w:jc w:val="both"/>
        <w:rPr>
          <w:rFonts w:ascii="Arial" w:hAnsi="Arial" w:cs="Arial"/>
          <w:b/>
          <w:color w:val="000000" w:themeColor="text1"/>
          <w:kern w:val="2"/>
        </w:rPr>
      </w:pPr>
      <w:r w:rsidRPr="009D03D1">
        <w:rPr>
          <w:rFonts w:ascii="Arial" w:hAnsi="Arial" w:cs="Arial"/>
          <w:b/>
          <w:color w:val="000000" w:themeColor="text1"/>
          <w:kern w:val="2"/>
        </w:rPr>
        <w:t xml:space="preserve">À propos de Fujifilm Graphic </w:t>
      </w:r>
      <w:proofErr w:type="spellStart"/>
      <w:r w:rsidRPr="009D03D1">
        <w:rPr>
          <w:rFonts w:ascii="Arial" w:hAnsi="Arial" w:cs="Arial"/>
          <w:b/>
          <w:color w:val="000000" w:themeColor="text1"/>
          <w:kern w:val="2"/>
        </w:rPr>
        <w:t>Systems</w:t>
      </w:r>
      <w:proofErr w:type="spellEnd"/>
    </w:p>
    <w:p w14:paraId="293C525E" w14:textId="77777777" w:rsidR="009D03D1" w:rsidRPr="009D03D1" w:rsidRDefault="009D03D1" w:rsidP="009D03D1">
      <w:pPr>
        <w:spacing w:after="0" w:line="240" w:lineRule="auto"/>
        <w:jc w:val="both"/>
        <w:rPr>
          <w:rFonts w:ascii="Arial" w:hAnsi="Arial" w:cs="Arial"/>
          <w:b/>
          <w:color w:val="000000" w:themeColor="text1"/>
          <w:kern w:val="2"/>
        </w:rPr>
      </w:pPr>
    </w:p>
    <w:p w14:paraId="0A30B6C5" w14:textId="77777777" w:rsidR="009D03D1" w:rsidRPr="009D03D1" w:rsidRDefault="009D03D1" w:rsidP="009D03D1">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 xml:space="preserve">Fujifilm Graphic </w:t>
      </w:r>
      <w:proofErr w:type="spellStart"/>
      <w:r w:rsidRPr="009D03D1">
        <w:rPr>
          <w:rFonts w:ascii="Arial" w:hAnsi="Arial" w:cs="Arial"/>
          <w:color w:val="000000" w:themeColor="text1"/>
          <w:kern w:val="2"/>
        </w:rPr>
        <w:t>Systems</w:t>
      </w:r>
      <w:proofErr w:type="spellEnd"/>
      <w:r w:rsidRPr="009D03D1">
        <w:rPr>
          <w:rFonts w:ascii="Arial" w:hAnsi="Arial" w:cs="Arial"/>
          <w:color w:val="000000" w:themeColor="text1"/>
          <w:kern w:val="2"/>
        </w:rPr>
        <w:t xml:space="preserve"> constitue un partenaire solide et pérenne déterminé à proposer des solutions d’impression de grande qualité et techniquement sophistiquées, en vue d’aider les </w:t>
      </w:r>
      <w:r w:rsidRPr="009D03D1">
        <w:rPr>
          <w:rFonts w:ascii="Arial" w:hAnsi="Arial" w:cs="Arial"/>
          <w:color w:val="000000" w:themeColor="text1"/>
          <w:kern w:val="2"/>
        </w:rPr>
        <w:lastRenderedPageBreak/>
        <w:t xml:space="preserve">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09E05626" w14:textId="77777777" w:rsidR="009D03D1" w:rsidRPr="009D03D1" w:rsidRDefault="009D03D1" w:rsidP="009D03D1">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p>
    <w:p w14:paraId="7E559437" w14:textId="77777777" w:rsidR="009D03D1" w:rsidRPr="009D03D1" w:rsidRDefault="00C90AAF" w:rsidP="009D03D1">
      <w:pPr>
        <w:spacing w:after="0" w:line="240" w:lineRule="auto"/>
        <w:jc w:val="both"/>
        <w:rPr>
          <w:rFonts w:ascii="Arial" w:hAnsi="Arial" w:cs="Arial"/>
          <w:color w:val="000000" w:themeColor="text1"/>
          <w:kern w:val="2"/>
        </w:rPr>
      </w:pPr>
      <w:hyperlink r:id="rId8" w:history="1">
        <w:r w:rsidR="009D03D1" w:rsidRPr="009D03D1">
          <w:rPr>
            <w:rStyle w:val="Hyperlink"/>
            <w:rFonts w:ascii="Arial" w:hAnsi="Arial" w:cs="Arial"/>
            <w:kern w:val="2"/>
          </w:rPr>
          <w:t>www.fujifilm.eu/eu/products/graphic-systems/</w:t>
        </w:r>
      </w:hyperlink>
      <w:r w:rsidR="009D03D1" w:rsidRPr="009D03D1">
        <w:rPr>
          <w:rFonts w:ascii="Arial" w:hAnsi="Arial" w:cs="Arial"/>
          <w:color w:val="000000" w:themeColor="text1"/>
          <w:kern w:val="2"/>
        </w:rPr>
        <w:t xml:space="preserve"> ou </w:t>
      </w:r>
      <w:hyperlink r:id="rId9" w:history="1">
        <w:r w:rsidR="009D03D1" w:rsidRPr="009D03D1">
          <w:rPr>
            <w:rStyle w:val="Hyperlink"/>
            <w:rFonts w:ascii="Arial" w:hAnsi="Arial" w:cs="Arial"/>
            <w:kern w:val="2"/>
          </w:rPr>
          <w:t>www.youtube.com/FujifilmGSEurope</w:t>
        </w:r>
      </w:hyperlink>
      <w:r w:rsidR="009D03D1" w:rsidRPr="009D03D1">
        <w:rPr>
          <w:rFonts w:ascii="Arial" w:hAnsi="Arial" w:cs="Arial"/>
          <w:color w:val="000000" w:themeColor="text1"/>
          <w:kern w:val="2"/>
        </w:rPr>
        <w:t xml:space="preserve"> ou suivez-nous sur @FujifilmPrint</w:t>
      </w:r>
    </w:p>
    <w:p w14:paraId="34240CD3" w14:textId="77777777" w:rsidR="009D03D1" w:rsidRPr="009D03D1" w:rsidRDefault="009D03D1" w:rsidP="009D03D1">
      <w:pPr>
        <w:spacing w:after="0" w:line="240" w:lineRule="auto"/>
        <w:jc w:val="both"/>
        <w:rPr>
          <w:rFonts w:ascii="Arial" w:hAnsi="Arial" w:cs="Arial"/>
          <w:color w:val="000000" w:themeColor="text1"/>
          <w:kern w:val="2"/>
        </w:rPr>
      </w:pPr>
    </w:p>
    <w:p w14:paraId="660CC474" w14:textId="77777777" w:rsidR="009D03D1" w:rsidRPr="009D03D1" w:rsidRDefault="009D03D1" w:rsidP="009D03D1">
      <w:pPr>
        <w:spacing w:after="0" w:line="240" w:lineRule="auto"/>
        <w:jc w:val="both"/>
        <w:rPr>
          <w:rFonts w:ascii="Arial" w:hAnsi="Arial" w:cs="Arial"/>
          <w:b/>
          <w:color w:val="000000" w:themeColor="text1"/>
          <w:kern w:val="2"/>
        </w:rPr>
      </w:pPr>
      <w:r w:rsidRPr="009D03D1">
        <w:rPr>
          <w:rFonts w:ascii="Arial" w:hAnsi="Arial" w:cs="Arial"/>
          <w:b/>
          <w:color w:val="000000" w:themeColor="text1"/>
          <w:kern w:val="2"/>
        </w:rPr>
        <w:t xml:space="preserve">Pour tout contact </w:t>
      </w:r>
      <w:proofErr w:type="gramStart"/>
      <w:r w:rsidRPr="009D03D1">
        <w:rPr>
          <w:rFonts w:ascii="Arial" w:hAnsi="Arial" w:cs="Arial"/>
          <w:b/>
          <w:color w:val="000000" w:themeColor="text1"/>
          <w:kern w:val="2"/>
        </w:rPr>
        <w:t>communication:</w:t>
      </w:r>
      <w:proofErr w:type="gramEnd"/>
    </w:p>
    <w:p w14:paraId="12D99320" w14:textId="77777777" w:rsidR="009D03D1" w:rsidRPr="009D03D1" w:rsidRDefault="009D03D1" w:rsidP="009D03D1">
      <w:pPr>
        <w:spacing w:after="0" w:line="240" w:lineRule="auto"/>
        <w:jc w:val="both"/>
        <w:rPr>
          <w:rFonts w:ascii="Arial" w:hAnsi="Arial" w:cs="Arial"/>
          <w:color w:val="000000" w:themeColor="text1"/>
          <w:kern w:val="2"/>
          <w:lang w:val="it-IT"/>
        </w:rPr>
      </w:pPr>
      <w:r w:rsidRPr="009D03D1">
        <w:rPr>
          <w:rFonts w:ascii="Arial" w:hAnsi="Arial" w:cs="Arial"/>
          <w:color w:val="000000" w:themeColor="text1"/>
          <w:kern w:val="2"/>
          <w:lang w:val="it-IT"/>
        </w:rPr>
        <w:t>Tom Platt</w:t>
      </w:r>
    </w:p>
    <w:p w14:paraId="3FEDE534" w14:textId="77777777" w:rsidR="009D03D1" w:rsidRPr="009D03D1" w:rsidRDefault="009D03D1" w:rsidP="009D03D1">
      <w:pPr>
        <w:spacing w:after="0" w:line="240" w:lineRule="auto"/>
        <w:jc w:val="both"/>
        <w:rPr>
          <w:rFonts w:ascii="Arial" w:hAnsi="Arial" w:cs="Arial"/>
          <w:color w:val="000000" w:themeColor="text1"/>
          <w:kern w:val="2"/>
          <w:lang w:val="it-IT"/>
        </w:rPr>
      </w:pPr>
      <w:r w:rsidRPr="009D03D1">
        <w:rPr>
          <w:rFonts w:ascii="Arial" w:hAnsi="Arial" w:cs="Arial"/>
          <w:color w:val="000000" w:themeColor="text1"/>
          <w:kern w:val="2"/>
          <w:lang w:val="it-IT"/>
        </w:rPr>
        <w:t>AD Communications</w:t>
      </w:r>
      <w:r w:rsidRPr="009D03D1">
        <w:rPr>
          <w:rFonts w:ascii="Arial" w:hAnsi="Arial" w:cs="Arial"/>
          <w:color w:val="000000" w:themeColor="text1"/>
          <w:kern w:val="2"/>
          <w:lang w:val="it-IT"/>
        </w:rPr>
        <w:tab/>
      </w:r>
    </w:p>
    <w:p w14:paraId="247EC6AC" w14:textId="77777777" w:rsidR="009D03D1" w:rsidRPr="009D03D1" w:rsidRDefault="009D03D1" w:rsidP="009D03D1">
      <w:pPr>
        <w:spacing w:after="0" w:line="240" w:lineRule="auto"/>
        <w:jc w:val="both"/>
        <w:rPr>
          <w:rFonts w:ascii="Arial" w:hAnsi="Arial" w:cs="Arial"/>
          <w:color w:val="000000" w:themeColor="text1"/>
          <w:kern w:val="2"/>
          <w:lang w:val="pt-PT"/>
        </w:rPr>
      </w:pPr>
      <w:r w:rsidRPr="009D03D1">
        <w:rPr>
          <w:rFonts w:ascii="Arial" w:hAnsi="Arial" w:cs="Arial"/>
          <w:color w:val="000000" w:themeColor="text1"/>
          <w:kern w:val="2"/>
          <w:lang w:val="pt-PT"/>
        </w:rPr>
        <w:t xml:space="preserve">E: </w:t>
      </w:r>
      <w:hyperlink r:id="rId10" w:history="1">
        <w:r w:rsidRPr="009D03D1">
          <w:rPr>
            <w:rStyle w:val="Hyperlink"/>
            <w:rFonts w:ascii="Arial" w:hAnsi="Arial" w:cs="Arial"/>
            <w:kern w:val="2"/>
            <w:lang w:val="pt-PT"/>
          </w:rPr>
          <w:t>tplatt@adcomms.co.uk</w:t>
        </w:r>
      </w:hyperlink>
    </w:p>
    <w:p w14:paraId="2E98729A" w14:textId="77777777" w:rsidR="009D03D1" w:rsidRPr="009D03D1" w:rsidRDefault="009D03D1" w:rsidP="009D03D1">
      <w:pPr>
        <w:spacing w:after="0" w:line="240" w:lineRule="auto"/>
        <w:jc w:val="both"/>
        <w:rPr>
          <w:rFonts w:ascii="Arial" w:hAnsi="Arial" w:cs="Arial"/>
          <w:color w:val="000000" w:themeColor="text1"/>
          <w:kern w:val="2"/>
          <w:lang w:val="pt-PT"/>
        </w:rPr>
      </w:pPr>
      <w:r w:rsidRPr="009D03D1">
        <w:rPr>
          <w:rFonts w:ascii="Arial" w:hAnsi="Arial" w:cs="Arial"/>
          <w:color w:val="000000" w:themeColor="text1"/>
          <w:kern w:val="2"/>
          <w:lang w:val="pt-PT"/>
        </w:rPr>
        <w:t>Tel: +44 (0)1372</w:t>
      </w:r>
      <w:r w:rsidRPr="009D03D1">
        <w:rPr>
          <w:rFonts w:ascii="Arial" w:hAnsi="Arial" w:cs="Arial"/>
          <w:color w:val="000000" w:themeColor="text1"/>
          <w:kern w:val="2"/>
        </w:rPr>
        <w:t xml:space="preserve"> </w:t>
      </w:r>
      <w:r w:rsidRPr="009D03D1">
        <w:rPr>
          <w:rFonts w:ascii="Arial" w:hAnsi="Arial" w:cs="Arial"/>
          <w:color w:val="000000" w:themeColor="text1"/>
          <w:kern w:val="2"/>
          <w:lang w:val="pt-PT"/>
        </w:rPr>
        <w:t xml:space="preserve">460 586  </w:t>
      </w:r>
    </w:p>
    <w:p w14:paraId="297147AD" w14:textId="77777777" w:rsidR="009D03D1" w:rsidRPr="009D03D1" w:rsidRDefault="009D03D1" w:rsidP="009D03D1">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p>
    <w:p w14:paraId="79D7877E" w14:textId="77777777" w:rsidR="009D03D1" w:rsidRPr="009D03D1" w:rsidRDefault="009D03D1" w:rsidP="009D03D1">
      <w:pPr>
        <w:spacing w:after="0" w:line="240" w:lineRule="auto"/>
        <w:jc w:val="both"/>
        <w:rPr>
          <w:rFonts w:ascii="Arial" w:hAnsi="Arial" w:cs="Arial"/>
          <w:color w:val="000000" w:themeColor="text1"/>
          <w:kern w:val="2"/>
        </w:rPr>
      </w:pPr>
      <w:r w:rsidRPr="009D03D1">
        <w:rPr>
          <w:rFonts w:ascii="Arial" w:hAnsi="Arial" w:cs="Arial"/>
          <w:color w:val="000000" w:themeColor="text1"/>
          <w:kern w:val="2"/>
        </w:rPr>
        <w:tab/>
      </w:r>
      <w:r w:rsidRPr="009D03D1">
        <w:rPr>
          <w:rFonts w:ascii="Arial" w:hAnsi="Arial" w:cs="Arial"/>
          <w:color w:val="000000" w:themeColor="text1"/>
          <w:kern w:val="2"/>
        </w:rPr>
        <w:tab/>
      </w:r>
      <w:r w:rsidRPr="009D03D1">
        <w:rPr>
          <w:rFonts w:ascii="Arial" w:hAnsi="Arial" w:cs="Arial"/>
          <w:color w:val="000000" w:themeColor="text1"/>
          <w:kern w:val="2"/>
        </w:rPr>
        <w:tab/>
      </w:r>
    </w:p>
    <w:p w14:paraId="705A4973" w14:textId="5C75F032" w:rsidR="00C03ED1" w:rsidRPr="00464BC6" w:rsidRDefault="00C03ED1" w:rsidP="00464BC6">
      <w:pPr>
        <w:spacing w:after="0" w:line="240" w:lineRule="auto"/>
        <w:jc w:val="both"/>
        <w:rPr>
          <w:rFonts w:ascii="Arial" w:eastAsiaTheme="minorEastAsia" w:hAnsi="Arial" w:cs="Arial"/>
          <w:color w:val="000000" w:themeColor="text1"/>
          <w:lang w:eastAsia="ja-JP"/>
        </w:rPr>
      </w:pPr>
    </w:p>
    <w:sectPr w:rsidR="00C03ED1" w:rsidRPr="00464BC6" w:rsidSect="00464BC6">
      <w:headerReference w:type="default" r:id="rId11"/>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7DD7" w14:textId="77777777" w:rsidR="00C90AAF" w:rsidRDefault="00C90AAF" w:rsidP="00155739">
      <w:pPr>
        <w:spacing w:after="0" w:line="240" w:lineRule="auto"/>
      </w:pPr>
      <w:r>
        <w:separator/>
      </w:r>
    </w:p>
  </w:endnote>
  <w:endnote w:type="continuationSeparator" w:id="0">
    <w:p w14:paraId="1FE7233F" w14:textId="77777777" w:rsidR="00C90AAF" w:rsidRDefault="00C90AA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6ECA" w14:textId="77777777" w:rsidR="00C90AAF" w:rsidRDefault="00C90AAF" w:rsidP="00155739">
      <w:pPr>
        <w:spacing w:after="0" w:line="240" w:lineRule="auto"/>
      </w:pPr>
      <w:r>
        <w:separator/>
      </w:r>
    </w:p>
  </w:footnote>
  <w:footnote w:type="continuationSeparator" w:id="0">
    <w:p w14:paraId="0429861F" w14:textId="77777777" w:rsidR="00C90AAF" w:rsidRDefault="00C90AA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F2B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39FC80EE" wp14:editId="26EAEAD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5478458E" w14:textId="2F1A3F31" w:rsidR="00155739" w:rsidRDefault="00464BC6">
    <w:pPr>
      <w:pStyle w:val="Header"/>
    </w:pPr>
    <w:r>
      <w:rPr>
        <w:noProof/>
        <w:lang w:bidi="fr-FR"/>
      </w:rPr>
      <mc:AlternateContent>
        <mc:Choice Requires="wps">
          <w:drawing>
            <wp:anchor distT="0" distB="0" distL="114300" distR="114300" simplePos="0" relativeHeight="251659264" behindDoc="0" locked="0" layoutInCell="1" allowOverlap="1" wp14:anchorId="1D3F7B9E" wp14:editId="64AF2B3A">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255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25112CF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0C07"/>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1C49"/>
    <w:rsid w:val="00083278"/>
    <w:rsid w:val="000853BC"/>
    <w:rsid w:val="00086C10"/>
    <w:rsid w:val="000913ED"/>
    <w:rsid w:val="00092219"/>
    <w:rsid w:val="000944B4"/>
    <w:rsid w:val="00094DE4"/>
    <w:rsid w:val="00095092"/>
    <w:rsid w:val="00095DA3"/>
    <w:rsid w:val="00095EEE"/>
    <w:rsid w:val="00096766"/>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643"/>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1731"/>
    <w:rsid w:val="00155028"/>
    <w:rsid w:val="00155739"/>
    <w:rsid w:val="00160501"/>
    <w:rsid w:val="00163C60"/>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0701"/>
    <w:rsid w:val="001E1A37"/>
    <w:rsid w:val="001E3CCA"/>
    <w:rsid w:val="001E606C"/>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A3E0C"/>
    <w:rsid w:val="002B1089"/>
    <w:rsid w:val="002B1F5D"/>
    <w:rsid w:val="002B5FCB"/>
    <w:rsid w:val="002C32D5"/>
    <w:rsid w:val="002D0EB3"/>
    <w:rsid w:val="002D4228"/>
    <w:rsid w:val="002D5178"/>
    <w:rsid w:val="002D685F"/>
    <w:rsid w:val="002D749D"/>
    <w:rsid w:val="002D7BFC"/>
    <w:rsid w:val="002D7F83"/>
    <w:rsid w:val="002E1BD8"/>
    <w:rsid w:val="002E7529"/>
    <w:rsid w:val="002E7807"/>
    <w:rsid w:val="002F6DE0"/>
    <w:rsid w:val="002F6E55"/>
    <w:rsid w:val="002F7105"/>
    <w:rsid w:val="0030326D"/>
    <w:rsid w:val="003113D3"/>
    <w:rsid w:val="00312B29"/>
    <w:rsid w:val="0032479E"/>
    <w:rsid w:val="00324E6C"/>
    <w:rsid w:val="00325B20"/>
    <w:rsid w:val="00325CF2"/>
    <w:rsid w:val="00327C2E"/>
    <w:rsid w:val="00327CD1"/>
    <w:rsid w:val="00327EC1"/>
    <w:rsid w:val="00330631"/>
    <w:rsid w:val="00331804"/>
    <w:rsid w:val="00340F09"/>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2318"/>
    <w:rsid w:val="00403A72"/>
    <w:rsid w:val="00405D38"/>
    <w:rsid w:val="004116E6"/>
    <w:rsid w:val="004139FC"/>
    <w:rsid w:val="004147CF"/>
    <w:rsid w:val="00417C6F"/>
    <w:rsid w:val="00423B4B"/>
    <w:rsid w:val="00425CFE"/>
    <w:rsid w:val="004303A7"/>
    <w:rsid w:val="0043091A"/>
    <w:rsid w:val="0043176D"/>
    <w:rsid w:val="00437F9F"/>
    <w:rsid w:val="004412D6"/>
    <w:rsid w:val="00441391"/>
    <w:rsid w:val="004441D1"/>
    <w:rsid w:val="00444386"/>
    <w:rsid w:val="0044579D"/>
    <w:rsid w:val="00447C4B"/>
    <w:rsid w:val="00450E55"/>
    <w:rsid w:val="00451597"/>
    <w:rsid w:val="00452471"/>
    <w:rsid w:val="00452BEF"/>
    <w:rsid w:val="00454ED8"/>
    <w:rsid w:val="00456BAD"/>
    <w:rsid w:val="00462EB0"/>
    <w:rsid w:val="00463464"/>
    <w:rsid w:val="00464BC6"/>
    <w:rsid w:val="00465140"/>
    <w:rsid w:val="004673F2"/>
    <w:rsid w:val="00467E9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423E"/>
    <w:rsid w:val="004E449A"/>
    <w:rsid w:val="004F152F"/>
    <w:rsid w:val="004F1892"/>
    <w:rsid w:val="0050359F"/>
    <w:rsid w:val="00504518"/>
    <w:rsid w:val="005079E1"/>
    <w:rsid w:val="00507A48"/>
    <w:rsid w:val="00507C32"/>
    <w:rsid w:val="005145BA"/>
    <w:rsid w:val="005205D9"/>
    <w:rsid w:val="00522766"/>
    <w:rsid w:val="00523786"/>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7443"/>
    <w:rsid w:val="005C1E4B"/>
    <w:rsid w:val="005C3169"/>
    <w:rsid w:val="005C4CAE"/>
    <w:rsid w:val="005D10AE"/>
    <w:rsid w:val="005D3FA3"/>
    <w:rsid w:val="005E04C4"/>
    <w:rsid w:val="005E322E"/>
    <w:rsid w:val="005F16A3"/>
    <w:rsid w:val="005F3E4F"/>
    <w:rsid w:val="005F59A7"/>
    <w:rsid w:val="005F79BE"/>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CC2"/>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43E"/>
    <w:rsid w:val="00722A37"/>
    <w:rsid w:val="007243BC"/>
    <w:rsid w:val="00726B1D"/>
    <w:rsid w:val="00731305"/>
    <w:rsid w:val="007333AB"/>
    <w:rsid w:val="0074198F"/>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405A"/>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2DCA"/>
    <w:rsid w:val="00855BEA"/>
    <w:rsid w:val="00856C36"/>
    <w:rsid w:val="00862AB6"/>
    <w:rsid w:val="00864D45"/>
    <w:rsid w:val="00866047"/>
    <w:rsid w:val="0086672D"/>
    <w:rsid w:val="00867A61"/>
    <w:rsid w:val="00867C86"/>
    <w:rsid w:val="00873C8C"/>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73D5"/>
    <w:rsid w:val="008F2DF4"/>
    <w:rsid w:val="008F37D8"/>
    <w:rsid w:val="008F43FE"/>
    <w:rsid w:val="008F5188"/>
    <w:rsid w:val="008F5C87"/>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2C82"/>
    <w:rsid w:val="009A66BF"/>
    <w:rsid w:val="009A79CD"/>
    <w:rsid w:val="009B3025"/>
    <w:rsid w:val="009B365D"/>
    <w:rsid w:val="009B38F1"/>
    <w:rsid w:val="009B4A63"/>
    <w:rsid w:val="009C1E17"/>
    <w:rsid w:val="009C1FA8"/>
    <w:rsid w:val="009C4261"/>
    <w:rsid w:val="009D03D1"/>
    <w:rsid w:val="009D088D"/>
    <w:rsid w:val="009D170D"/>
    <w:rsid w:val="009D2940"/>
    <w:rsid w:val="009D49C0"/>
    <w:rsid w:val="009E131B"/>
    <w:rsid w:val="009E20EF"/>
    <w:rsid w:val="009E37AA"/>
    <w:rsid w:val="009F2C4E"/>
    <w:rsid w:val="009F4C31"/>
    <w:rsid w:val="009F6398"/>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DCD"/>
    <w:rsid w:val="00A62E6B"/>
    <w:rsid w:val="00A63C80"/>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D79D5"/>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97B45"/>
    <w:rsid w:val="00BA2542"/>
    <w:rsid w:val="00BB09D1"/>
    <w:rsid w:val="00BB785D"/>
    <w:rsid w:val="00BC01A1"/>
    <w:rsid w:val="00BC023A"/>
    <w:rsid w:val="00BD0557"/>
    <w:rsid w:val="00BD122A"/>
    <w:rsid w:val="00BD1451"/>
    <w:rsid w:val="00BD20F0"/>
    <w:rsid w:val="00BD2817"/>
    <w:rsid w:val="00BD3966"/>
    <w:rsid w:val="00BD3C2C"/>
    <w:rsid w:val="00BD7939"/>
    <w:rsid w:val="00BE07B3"/>
    <w:rsid w:val="00BE154A"/>
    <w:rsid w:val="00BE284F"/>
    <w:rsid w:val="00BE7B90"/>
    <w:rsid w:val="00BF3460"/>
    <w:rsid w:val="00BF5834"/>
    <w:rsid w:val="00BF6105"/>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6D9"/>
    <w:rsid w:val="00C86C4B"/>
    <w:rsid w:val="00C90AAF"/>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660F"/>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2316"/>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552"/>
    <w:rsid w:val="00F569A1"/>
    <w:rsid w:val="00F63233"/>
    <w:rsid w:val="00F65020"/>
    <w:rsid w:val="00F65ABE"/>
    <w:rsid w:val="00F66FA8"/>
    <w:rsid w:val="00F70551"/>
    <w:rsid w:val="00F70669"/>
    <w:rsid w:val="00F72DE6"/>
    <w:rsid w:val="00F73AEC"/>
    <w:rsid w:val="00F755B3"/>
    <w:rsid w:val="00F7731F"/>
    <w:rsid w:val="00F778BE"/>
    <w:rsid w:val="00F77E9F"/>
    <w:rsid w:val="00F901C8"/>
    <w:rsid w:val="00F932F3"/>
    <w:rsid w:val="00F93A16"/>
    <w:rsid w:val="00F94C68"/>
    <w:rsid w:val="00F94F4A"/>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C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D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1853328">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7746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platt@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11E5-A975-49A8-8851-D152015E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2021-05-28T11:22:00Z</dcterms:created>
  <dcterms:modified xsi:type="dcterms:W3CDTF">2021-06-08T13:43:00Z</dcterms:modified>
</cp:coreProperties>
</file>