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D27" w14:textId="6977E6C8" w:rsidR="000618CD" w:rsidRPr="000618CD" w:rsidRDefault="00012313" w:rsidP="000618CD">
      <w:pPr>
        <w:spacing w:line="360" w:lineRule="auto"/>
        <w:jc w:val="both"/>
        <w:rPr>
          <w:rFonts w:ascii="Arial" w:hAnsi="Arial" w:cs="Arial"/>
          <w:b/>
          <w:color w:val="000000" w:themeColor="text1"/>
        </w:rPr>
      </w:pPr>
      <w:r>
        <w:rPr>
          <w:rFonts w:ascii="Arial" w:eastAsia="Arial" w:hAnsi="Arial" w:cs="Arial"/>
          <w:b/>
          <w:color w:val="000000" w:themeColor="text1"/>
          <w:lang w:bidi="it-IT"/>
        </w:rPr>
        <w:t>0</w:t>
      </w:r>
      <w:r w:rsidR="000F180B">
        <w:rPr>
          <w:rFonts w:ascii="Arial" w:eastAsia="Arial" w:hAnsi="Arial" w:cs="Arial"/>
          <w:b/>
          <w:color w:val="000000" w:themeColor="text1"/>
          <w:lang w:bidi="it-IT"/>
        </w:rPr>
        <w:t>9</w:t>
      </w:r>
      <w:r w:rsidR="006F7BEF">
        <w:rPr>
          <w:rFonts w:ascii="Arial" w:eastAsia="Arial" w:hAnsi="Arial" w:cs="Arial"/>
          <w:b/>
          <w:color w:val="000000" w:themeColor="text1"/>
          <w:lang w:bidi="it-IT"/>
        </w:rPr>
        <w:t xml:space="preserve"> </w:t>
      </w:r>
      <w:r w:rsidRPr="00012313">
        <w:rPr>
          <w:rFonts w:ascii="Arial" w:eastAsia="Arial" w:hAnsi="Arial" w:cs="Arial"/>
          <w:b/>
          <w:color w:val="000000" w:themeColor="text1"/>
          <w:lang w:bidi="it-IT"/>
        </w:rPr>
        <w:t>giugno</w:t>
      </w:r>
      <w:r>
        <w:rPr>
          <w:rFonts w:ascii="Arial" w:eastAsia="Arial" w:hAnsi="Arial" w:cs="Arial"/>
          <w:b/>
          <w:color w:val="000000" w:themeColor="text1"/>
          <w:lang w:bidi="it-IT"/>
        </w:rPr>
        <w:t xml:space="preserve"> </w:t>
      </w:r>
      <w:r w:rsidR="006F7BEF">
        <w:rPr>
          <w:rFonts w:ascii="Arial" w:eastAsia="Arial" w:hAnsi="Arial" w:cs="Arial"/>
          <w:b/>
          <w:color w:val="000000" w:themeColor="text1"/>
          <w:lang w:bidi="it-IT"/>
        </w:rPr>
        <w:t>2021</w:t>
      </w:r>
    </w:p>
    <w:p w14:paraId="536609FF" w14:textId="77777777" w:rsidR="00C866D9" w:rsidRDefault="00C866D9" w:rsidP="002D5178">
      <w:pPr>
        <w:spacing w:line="360" w:lineRule="auto"/>
        <w:jc w:val="both"/>
        <w:rPr>
          <w:rFonts w:ascii="Arial" w:hAnsi="Arial" w:cs="Arial"/>
          <w:b/>
          <w:color w:val="000000" w:themeColor="text1"/>
          <w:sz w:val="24"/>
          <w:szCs w:val="24"/>
        </w:rPr>
      </w:pPr>
      <w:r w:rsidRPr="00C866D9">
        <w:rPr>
          <w:rFonts w:ascii="Arial" w:eastAsia="Arial" w:hAnsi="Arial" w:cs="Arial"/>
          <w:b/>
          <w:color w:val="000000" w:themeColor="text1"/>
          <w:sz w:val="24"/>
          <w:szCs w:val="24"/>
          <w:lang w:bidi="it-IT"/>
        </w:rPr>
        <w:t>Fujifilm annuncia la nuova stampante flatbed Acuity Prime</w:t>
      </w:r>
    </w:p>
    <w:p w14:paraId="0C9A6AC2" w14:textId="2D298DCB" w:rsidR="00C866D9" w:rsidRDefault="00C866D9" w:rsidP="00775F3F">
      <w:pPr>
        <w:spacing w:line="360" w:lineRule="auto"/>
        <w:jc w:val="both"/>
        <w:rPr>
          <w:rFonts w:ascii="Arial" w:hAnsi="Arial" w:cs="Arial"/>
          <w:bCs/>
          <w:i/>
          <w:iCs/>
          <w:color w:val="000000" w:themeColor="text1"/>
        </w:rPr>
      </w:pPr>
      <w:r w:rsidRPr="00C866D9">
        <w:rPr>
          <w:rFonts w:ascii="Arial" w:eastAsia="Arial" w:hAnsi="Arial" w:cs="Arial"/>
          <w:i/>
          <w:color w:val="000000" w:themeColor="text1"/>
          <w:lang w:bidi="it-IT"/>
        </w:rPr>
        <w:t>Questa nuova stampante flatbed fa parte della strategia di Fujifilm per creare "il nuovo riferimento" per il grande formato ridimensionando le aspettative in termini di rapporto prezzo-prestazioni, versatilità, valore e facilità d'uso</w:t>
      </w:r>
    </w:p>
    <w:p w14:paraId="1AFE5644"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 xml:space="preserve">La nuova stampante flatbed Acuity Prime di Fujifilm ha un design elegante e produce stampe di alta qualità su un'ampia gamma di supporti rigidi e flessibili. </w:t>
      </w:r>
    </w:p>
    <w:p w14:paraId="2A40349D" w14:textId="2E316C01"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L'ottimizzazione del rapporto prezzo-prestazioni è stata alla base della progettazione della Acuity Prime. La stampante è ad esempio dotata di un sistema di polimerizzazione LED di alta qualità raffreddato ad aria, e non è pertanto necessario investire in un costoso sistema di raffreddamento ad acqua. L'efficienza energetica della Acuity Prime è tale da rendere sufficiente un'alimentazione monofase di 25 A, contribuendo così a mantenere bassi i costi di esercizio.</w:t>
      </w:r>
    </w:p>
    <w:p w14:paraId="7C2F3091"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Il nuovo sistema di inchiostri Uvijet HM è stato formulato per garantire un'adesione eccellente su una vasta gamma di substrati e la produzione di un'ampia gamma di colori. La nuova gamma di inchiostri è ottimizzata per produrre immagini vivide di alta qualità, giorno dopo giorno.</w:t>
      </w:r>
    </w:p>
    <w:p w14:paraId="39671A18" w14:textId="3909323D"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Un nuovo primer per getto migliora ulteriormente l'adesione su substrati complessi. Ciò elimina la necessità di pre-trattare fuori linea i substrati prima della stampa, facendo risparmiare tempo e denaro. La macchina ha un'area stampabile di 2,54 x 1,27 m e accetta supporti con un spessore massimo di 51 mm.</w:t>
      </w:r>
    </w:p>
    <w:p w14:paraId="4360E874" w14:textId="13BE323F"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Disponibile nei formati CMYK con bianco, con primer trasparente e per getto aggiuntivo, la Acuity Prime con Uvijet HM offre il massimo in termini di versatilità e valore garantendo alle aziende di stampa la flessibilità di personalizzarla in base alle esigenze specifiche.</w:t>
      </w:r>
    </w:p>
    <w:p w14:paraId="77C28CE5"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Particolare attenzione è stata data alla facilità d'uso. Diversi vantaggi pratici, per gli operatori così come per i tecnici dell'assistenza, sono stati incorporati nel design, rendendo l'uso quotidiano della stampante il più semplice possibile.</w:t>
      </w:r>
    </w:p>
    <w:p w14:paraId="7DA41676"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Una di queste caratteristiche sono i perni di caricamento dei supporti, che possono essere azionati con la semplice pressione di un pulsante e garantiscono la massima precisione nel posizionamento del supporto e una messa a registro estremamente accurata, lavoro dopo lavoro.</w:t>
      </w:r>
    </w:p>
    <w:p w14:paraId="1AFEB504" w14:textId="03E06BCA"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Il sistema a cinque zone, basato su formati di supporti comuni, riduce notevolmente la quantità di mascheratura necessaria. Ciò permette di accelerare considerevolmente i tempi di preparazione dei lavori.</w:t>
      </w:r>
    </w:p>
    <w:p w14:paraId="38730F94"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lastRenderedPageBreak/>
        <w:t>Il sistema a sacchetti di inchiostro senza spruzzi della macchina è progettato per facilitare la sostituzione dei sacchetti e incorpora un sistema di spie LED per informare in modo rapido ed efficace l'operatore quando il livello degli inchiostri si riduce.</w:t>
      </w:r>
    </w:p>
    <w:p w14:paraId="3129724A"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Oltre alle nuove caratteristiche tecniche, la Acuity Prime include anche vantaggi pratici, ad esempio un ripiano integrato su cui riporre gli strumenti dell'operatore per averli sempre a portata di mano, ma al sicuro, lontano dalle parti in movimento della macchina. C'è anche un pratico vano nella parte bassa anteriore della macchina per riporvi dispositivi di protezione individuale (DPI), oggetti personali o kit di pronto soccorso, per mantenere libera l'area attorno alla macchina.</w:t>
      </w:r>
    </w:p>
    <w:p w14:paraId="1E124C57" w14:textId="77777777" w:rsidR="00C866D9" w:rsidRP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Il software è stato completamente riprogettato per offrire tutti gli strumenti necessari attraverso un'interfaccia utente estremamente intuitiva.</w:t>
      </w:r>
    </w:p>
    <w:p w14:paraId="3F0755B6" w14:textId="77777777" w:rsidR="00C866D9" w:rsidRDefault="00C866D9" w:rsidP="00C866D9">
      <w:pPr>
        <w:spacing w:line="360" w:lineRule="auto"/>
        <w:jc w:val="both"/>
        <w:rPr>
          <w:rFonts w:ascii="Arial" w:hAnsi="Arial" w:cs="Arial"/>
          <w:bCs/>
          <w:color w:val="000000" w:themeColor="text1"/>
        </w:rPr>
      </w:pPr>
      <w:r w:rsidRPr="00C866D9">
        <w:rPr>
          <w:rFonts w:ascii="Arial" w:eastAsia="Arial" w:hAnsi="Arial" w:cs="Arial"/>
          <w:color w:val="000000" w:themeColor="text1"/>
          <w:lang w:bidi="it-IT"/>
        </w:rPr>
        <w:t>Anda Baboi, Marketing Manager, Fujifilm WFIJ, afferma: “La Acuity Prime è sia un "passo avanti" che un nuovo inizio per Fujifilm. È frutto della nostra esperienza e conoscenza, ma allo stesso tempo è qualcosa di totalmente nuovo - “il nuovo riferimento per il grande formato”. La cosa che davvero la distingue da qualsiasi altro prodotto che abbiamo messo sul mercato in precedenza è l'estrema libertà creativa che ci siamo concessi in ogni aspetto della progettazione e dello sviluppo. Disporre di questo livello di controllo ci ha permesso di risolvere numerosi problemi tecnici e pratici, affinché il prodotto finale offrisse imbattibili standard prestazionali, valore, versatilità e facilità d'uso eccezionali e il migliore ROI disponibile sul mercato”.</w:t>
      </w:r>
    </w:p>
    <w:p w14:paraId="3CA86248" w14:textId="5393CB45" w:rsidR="001C27FE" w:rsidRPr="00464BC6" w:rsidRDefault="00DF0F80" w:rsidP="00464BC6">
      <w:pPr>
        <w:spacing w:line="360" w:lineRule="auto"/>
        <w:jc w:val="center"/>
        <w:rPr>
          <w:rFonts w:ascii="Arial" w:eastAsiaTheme="minorEastAsia" w:hAnsi="Arial" w:cs="Arial"/>
          <w:color w:val="000000" w:themeColor="text1"/>
          <w:lang w:eastAsia="ja-JP"/>
        </w:rPr>
      </w:pPr>
      <w:r w:rsidRPr="003D0DE6">
        <w:rPr>
          <w:rFonts w:ascii="Arial" w:eastAsia="Arial" w:hAnsi="Arial" w:cs="Arial"/>
          <w:b/>
          <w:color w:val="000000" w:themeColor="text1"/>
          <w:lang w:bidi="it-IT"/>
        </w:rPr>
        <w:t>FINE</w:t>
      </w:r>
    </w:p>
    <w:p w14:paraId="448A47B2" w14:textId="77777777" w:rsidR="00012313" w:rsidRDefault="00012313" w:rsidP="00012313">
      <w:pPr>
        <w:tabs>
          <w:tab w:val="left" w:pos="5505"/>
        </w:tabs>
        <w:spacing w:after="0" w:line="240" w:lineRule="auto"/>
        <w:jc w:val="both"/>
        <w:rPr>
          <w:rFonts w:ascii="Arial" w:hAnsi="Arial" w:cs="Arial"/>
          <w:b/>
          <w:sz w:val="20"/>
          <w:szCs w:val="20"/>
          <w:lang w:eastAsia="de-DE"/>
        </w:rPr>
      </w:pPr>
      <w:r>
        <w:rPr>
          <w:rFonts w:ascii="Arial" w:hAnsi="Arial" w:cs="Arial"/>
          <w:b/>
          <w:sz w:val="20"/>
          <w:szCs w:val="20"/>
          <w:lang w:eastAsia="de-DE"/>
        </w:rPr>
        <w:t>A proposito di FUJIFILM Corporation</w:t>
      </w:r>
      <w:r>
        <w:rPr>
          <w:rFonts w:ascii="Arial" w:hAnsi="Arial" w:cs="Arial"/>
          <w:b/>
          <w:sz w:val="20"/>
          <w:szCs w:val="20"/>
          <w:lang w:eastAsia="de-DE"/>
        </w:rPr>
        <w:tab/>
      </w:r>
    </w:p>
    <w:p w14:paraId="07ED418C" w14:textId="77777777" w:rsidR="00012313" w:rsidRDefault="00012313" w:rsidP="00012313">
      <w:pPr>
        <w:spacing w:after="0" w:line="240" w:lineRule="auto"/>
        <w:jc w:val="both"/>
        <w:rPr>
          <w:rFonts w:ascii="Arial" w:hAnsi="Arial" w:cs="Arial"/>
          <w:sz w:val="20"/>
          <w:szCs w:val="20"/>
          <w:lang w:eastAsia="de-DE"/>
        </w:rPr>
      </w:pPr>
      <w:r>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3F84F15" w14:textId="77777777" w:rsidR="00012313" w:rsidRDefault="00012313" w:rsidP="00012313">
      <w:pPr>
        <w:spacing w:after="0" w:line="240" w:lineRule="auto"/>
        <w:jc w:val="both"/>
        <w:rPr>
          <w:rFonts w:ascii="Arial" w:hAnsi="Arial" w:cs="Arial"/>
          <w:b/>
          <w:sz w:val="20"/>
          <w:szCs w:val="20"/>
          <w:lang w:eastAsia="de-DE"/>
        </w:rPr>
      </w:pPr>
    </w:p>
    <w:p w14:paraId="57FEAD72" w14:textId="77777777" w:rsidR="00012313" w:rsidRDefault="00012313" w:rsidP="00012313">
      <w:pPr>
        <w:spacing w:after="0" w:line="240" w:lineRule="auto"/>
        <w:jc w:val="both"/>
        <w:rPr>
          <w:rFonts w:ascii="Arial" w:hAnsi="Arial" w:cs="Arial"/>
          <w:b/>
          <w:sz w:val="20"/>
          <w:szCs w:val="20"/>
          <w:lang w:eastAsia="de-DE"/>
        </w:rPr>
      </w:pPr>
      <w:r>
        <w:rPr>
          <w:rFonts w:ascii="Arial" w:hAnsi="Arial" w:cs="Arial"/>
          <w:b/>
          <w:sz w:val="20"/>
          <w:szCs w:val="20"/>
          <w:lang w:eastAsia="de-DE"/>
        </w:rPr>
        <w:t xml:space="preserve">A proposito di FUJIFILM Graphic Systems </w:t>
      </w:r>
    </w:p>
    <w:p w14:paraId="6050DFEE" w14:textId="77777777" w:rsidR="00012313" w:rsidRDefault="00012313" w:rsidP="00012313">
      <w:pPr>
        <w:spacing w:after="0" w:line="240" w:lineRule="auto"/>
        <w:jc w:val="both"/>
        <w:rPr>
          <w:rFonts w:ascii="Arial" w:hAnsi="Arial" w:cs="Arial"/>
          <w:sz w:val="20"/>
          <w:szCs w:val="20"/>
          <w:lang w:eastAsia="de-DE"/>
        </w:rPr>
      </w:pPr>
      <w:r>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8" w:history="1">
        <w:r>
          <w:rPr>
            <w:rStyle w:val="Hyperlink"/>
            <w:rFonts w:ascii="Arial" w:hAnsi="Arial" w:cs="Arial"/>
            <w:color w:val="0000FF"/>
            <w:sz w:val="20"/>
            <w:szCs w:val="20"/>
            <w:lang w:eastAsia="de-DE"/>
          </w:rPr>
          <w:t>www.fujifilm.eu/eu/products/graphic-systems/</w:t>
        </w:r>
      </w:hyperlink>
      <w:r>
        <w:rPr>
          <w:rFonts w:ascii="Arial" w:hAnsi="Arial" w:cs="Arial"/>
          <w:sz w:val="20"/>
          <w:szCs w:val="20"/>
          <w:lang w:eastAsia="de-DE"/>
        </w:rPr>
        <w:t xml:space="preserve"> oppure </w:t>
      </w:r>
      <w:hyperlink r:id="rId9" w:history="1">
        <w:r>
          <w:rPr>
            <w:rStyle w:val="Hyperlink"/>
            <w:rFonts w:ascii="Arial" w:hAnsi="Arial" w:cs="Arial"/>
            <w:color w:val="0000FF"/>
            <w:sz w:val="20"/>
            <w:szCs w:val="20"/>
            <w:lang w:eastAsia="de-DE"/>
          </w:rPr>
          <w:t>www.youtube.com/FujifilmGSEurope</w:t>
        </w:r>
      </w:hyperlink>
      <w:r>
        <w:rPr>
          <w:rFonts w:ascii="Arial" w:hAnsi="Arial" w:cs="Arial"/>
          <w:sz w:val="20"/>
          <w:szCs w:val="20"/>
          <w:lang w:eastAsia="de-DE"/>
        </w:rPr>
        <w:t>;seguiteci su @FujifilmPrint</w:t>
      </w:r>
    </w:p>
    <w:p w14:paraId="19AB8E6C" w14:textId="77777777" w:rsidR="00012313" w:rsidRDefault="00012313" w:rsidP="00012313">
      <w:pPr>
        <w:spacing w:after="0" w:line="240" w:lineRule="auto"/>
        <w:jc w:val="both"/>
        <w:rPr>
          <w:rFonts w:ascii="Arial" w:hAnsi="Arial" w:cs="Arial"/>
          <w:b/>
          <w:sz w:val="20"/>
          <w:szCs w:val="20"/>
          <w:lang w:eastAsia="de-DE"/>
        </w:rPr>
      </w:pPr>
    </w:p>
    <w:p w14:paraId="65837A5B" w14:textId="77777777" w:rsidR="00012313" w:rsidRDefault="00012313" w:rsidP="00012313">
      <w:pPr>
        <w:spacing w:after="0" w:line="240" w:lineRule="auto"/>
        <w:jc w:val="both"/>
        <w:rPr>
          <w:rFonts w:ascii="Arial" w:hAnsi="Arial" w:cs="Arial"/>
          <w:b/>
          <w:sz w:val="20"/>
          <w:szCs w:val="20"/>
          <w:lang w:eastAsia="de-DE"/>
        </w:rPr>
      </w:pPr>
      <w:r>
        <w:rPr>
          <w:rFonts w:ascii="Arial" w:hAnsi="Arial" w:cs="Arial"/>
          <w:b/>
          <w:sz w:val="20"/>
          <w:szCs w:val="20"/>
          <w:lang w:eastAsia="de-DE"/>
        </w:rPr>
        <w:t>Per ulteriori informazioni:</w:t>
      </w:r>
    </w:p>
    <w:p w14:paraId="7FF9ECF1" w14:textId="77777777" w:rsidR="00012313" w:rsidRDefault="00012313" w:rsidP="00012313">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3203CB5E" w14:textId="77777777" w:rsidR="00012313" w:rsidRDefault="00012313" w:rsidP="00012313">
      <w:pPr>
        <w:spacing w:after="0" w:line="240" w:lineRule="auto"/>
        <w:jc w:val="both"/>
        <w:rPr>
          <w:rFonts w:ascii="Arial" w:hAnsi="Arial" w:cs="Arial"/>
          <w:sz w:val="20"/>
          <w:szCs w:val="20"/>
          <w:lang w:eastAsia="de-DE"/>
        </w:rPr>
      </w:pPr>
      <w:r>
        <w:rPr>
          <w:rFonts w:ascii="Arial" w:hAnsi="Arial" w:cs="Arial"/>
          <w:sz w:val="20"/>
          <w:szCs w:val="20"/>
          <w:lang w:eastAsia="de-DE"/>
        </w:rPr>
        <w:t>AD Communications</w:t>
      </w:r>
      <w:r>
        <w:rPr>
          <w:rFonts w:ascii="Arial" w:hAnsi="Arial" w:cs="Arial"/>
          <w:sz w:val="20"/>
          <w:szCs w:val="20"/>
          <w:lang w:eastAsia="de-DE"/>
        </w:rPr>
        <w:tab/>
      </w:r>
    </w:p>
    <w:p w14:paraId="569DABB1" w14:textId="77777777" w:rsidR="00012313" w:rsidRDefault="00012313" w:rsidP="00012313">
      <w:pPr>
        <w:spacing w:after="0" w:line="240" w:lineRule="auto"/>
        <w:jc w:val="both"/>
        <w:rPr>
          <w:rFonts w:ascii="Arial" w:hAnsi="Arial" w:cs="Arial"/>
          <w:sz w:val="20"/>
          <w:szCs w:val="20"/>
          <w:lang w:val="pt-PT" w:eastAsia="de-DE"/>
        </w:rPr>
      </w:pPr>
      <w:r>
        <w:rPr>
          <w:rFonts w:ascii="Arial" w:hAnsi="Arial" w:cs="Arial"/>
          <w:sz w:val="20"/>
          <w:szCs w:val="20"/>
          <w:lang w:val="pt-PT" w:eastAsia="de-DE"/>
        </w:rPr>
        <w:t xml:space="preserve">E: </w:t>
      </w:r>
      <w:hyperlink r:id="rId10" w:history="1">
        <w:r>
          <w:rPr>
            <w:rStyle w:val="Hyperlink"/>
            <w:rFonts w:ascii="Arial" w:hAnsi="Arial" w:cs="Arial"/>
            <w:sz w:val="20"/>
            <w:szCs w:val="20"/>
            <w:lang w:val="pt-PT" w:eastAsia="de-DE"/>
          </w:rPr>
          <w:t>tplatt@adcomms.co.uk</w:t>
        </w:r>
      </w:hyperlink>
    </w:p>
    <w:p w14:paraId="549D5AAF" w14:textId="59179472" w:rsidR="00140359" w:rsidRPr="003113D3" w:rsidRDefault="00012313" w:rsidP="00140359">
      <w:pPr>
        <w:spacing w:after="0" w:line="240" w:lineRule="auto"/>
        <w:jc w:val="both"/>
        <w:rPr>
          <w:rFonts w:ascii="Arial" w:eastAsiaTheme="minorEastAsia" w:hAnsi="Arial" w:cs="Arial"/>
          <w:b/>
          <w:vanish/>
          <w:color w:val="000000" w:themeColor="text1"/>
          <w:kern w:val="2"/>
          <w:lang w:eastAsia="ja-JP"/>
        </w:rPr>
      </w:pPr>
      <w:r>
        <w:rPr>
          <w:rFonts w:ascii="Arial" w:hAnsi="Arial" w:cs="Arial"/>
          <w:sz w:val="20"/>
          <w:szCs w:val="20"/>
          <w:lang w:val="pt-PT" w:eastAsia="de-DE"/>
        </w:rPr>
        <w:t>Tel: +44 (0)1372 460 586</w:t>
      </w:r>
      <w:r w:rsidR="00140359" w:rsidRPr="003113D3">
        <w:rPr>
          <w:rFonts w:ascii="Arial" w:hAnsi="Arial" w:cs="Arial"/>
          <w:b/>
          <w:bCs/>
          <w:vanish/>
          <w:color w:val="000000" w:themeColor="text1"/>
          <w:kern w:val="2"/>
        </w:rPr>
        <w:t>About FUJIFILM Corporation</w:t>
      </w:r>
      <w:r w:rsidR="00140359" w:rsidRPr="003113D3">
        <w:rPr>
          <w:rFonts w:ascii="Arial" w:hAnsi="Arial" w:cs="Arial"/>
          <w:b/>
          <w:bCs/>
          <w:vanish/>
          <w:color w:val="000000" w:themeColor="text1"/>
          <w:kern w:val="2"/>
        </w:rPr>
        <w:tab/>
      </w:r>
      <w:r w:rsidR="00140359" w:rsidRPr="003113D3">
        <w:rPr>
          <w:rFonts w:ascii="Arial" w:hAnsi="Arial" w:cs="Arial"/>
          <w:vanish/>
          <w:color w:val="000000" w:themeColor="text1"/>
          <w:kern w:val="2"/>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00140359" w:rsidRPr="003113D3">
        <w:rPr>
          <w:rFonts w:ascii="Arial" w:hAnsi="Arial" w:cs="Arial"/>
          <w:b/>
          <w:bCs/>
          <w:vanish/>
          <w:color w:val="000000" w:themeColor="text1"/>
          <w:kern w:val="2"/>
        </w:rPr>
        <w:t xml:space="preserve">About Fujifilm Graphic Systems </w:t>
      </w:r>
      <w:r w:rsidR="00140359" w:rsidRPr="003113D3">
        <w:rPr>
          <w:rFonts w:ascii="Arial" w:hAnsi="Arial" w:cs="Arial"/>
          <w:vanish/>
          <w:color w:val="000000" w:themeColor="text1"/>
          <w:kern w:val="2"/>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00140359" w:rsidRPr="003113D3">
          <w:rPr>
            <w:rStyle w:val="Hyperlink"/>
            <w:rFonts w:ascii="Arial" w:hAnsi="Arial" w:cs="Arial"/>
            <w:vanish/>
            <w:color w:val="000000" w:themeColor="text1"/>
            <w:kern w:val="2"/>
          </w:rPr>
          <w:t>www.fujifilm.eu/eu/products/graphic-systems/</w:t>
        </w:r>
      </w:hyperlink>
      <w:r w:rsidR="00140359" w:rsidRPr="003113D3">
        <w:rPr>
          <w:rFonts w:ascii="Arial" w:hAnsi="Arial" w:cs="Arial"/>
          <w:vanish/>
          <w:color w:val="000000" w:themeColor="text1"/>
          <w:kern w:val="2"/>
        </w:rPr>
        <w:t xml:space="preserve">, or </w:t>
      </w:r>
      <w:hyperlink r:id="rId12" w:history="1">
        <w:r w:rsidR="00140359" w:rsidRPr="003113D3">
          <w:rPr>
            <w:rStyle w:val="Hyperlink"/>
            <w:rFonts w:ascii="Arial" w:hAnsi="Arial" w:cs="Arial"/>
            <w:vanish/>
            <w:color w:val="000000" w:themeColor="text1"/>
            <w:kern w:val="2"/>
          </w:rPr>
          <w:t>www.youtube.com/FujifilmGSEurope</w:t>
        </w:r>
      </w:hyperlink>
      <w:r w:rsidR="00140359" w:rsidRPr="003113D3">
        <w:rPr>
          <w:rFonts w:ascii="Arial" w:hAnsi="Arial" w:cs="Arial"/>
          <w:vanish/>
          <w:color w:val="000000" w:themeColor="text1"/>
          <w:kern w:val="2"/>
        </w:rPr>
        <w:t xml:space="preserve"> or follow us on @FujifilmPrint</w:t>
      </w:r>
      <w:r w:rsidR="00140359" w:rsidRPr="003113D3">
        <w:rPr>
          <w:rFonts w:ascii="Arial" w:hAnsi="Arial" w:cs="Arial"/>
          <w:b/>
          <w:vanish/>
          <w:color w:val="000000" w:themeColor="text1"/>
          <w:kern w:val="2"/>
        </w:rPr>
        <w:t>For further information contact:</w:t>
      </w:r>
    </w:p>
    <w:p w14:paraId="33ACDDFE" w14:textId="77777777" w:rsidR="00140359" w:rsidRPr="003113D3" w:rsidRDefault="00140359" w:rsidP="00140359">
      <w:pPr>
        <w:spacing w:after="0" w:line="240" w:lineRule="auto"/>
        <w:jc w:val="both"/>
        <w:rPr>
          <w:rFonts w:ascii="Arial" w:hAnsi="Arial" w:cs="Arial"/>
          <w:vanish/>
          <w:color w:val="000000" w:themeColor="text1"/>
          <w:kern w:val="2"/>
        </w:rPr>
      </w:pPr>
      <w:r w:rsidRPr="003113D3">
        <w:rPr>
          <w:rFonts w:ascii="Arial" w:hAnsi="Arial" w:cs="Arial"/>
          <w:vanish/>
          <w:color w:val="000000" w:themeColor="text1"/>
          <w:kern w:val="2"/>
        </w:rPr>
        <w:t>Tom Platt</w:t>
      </w:r>
    </w:p>
    <w:p w14:paraId="09CD1AC4" w14:textId="77777777" w:rsidR="00140359" w:rsidRPr="003113D3" w:rsidRDefault="00140359" w:rsidP="00140359">
      <w:pPr>
        <w:spacing w:after="0" w:line="240" w:lineRule="auto"/>
        <w:jc w:val="both"/>
        <w:rPr>
          <w:rFonts w:ascii="Arial" w:hAnsi="Arial" w:cs="Arial"/>
          <w:vanish/>
          <w:color w:val="000000" w:themeColor="text1"/>
          <w:kern w:val="2"/>
        </w:rPr>
      </w:pPr>
      <w:r w:rsidRPr="003113D3">
        <w:rPr>
          <w:rFonts w:ascii="Arial" w:hAnsi="Arial" w:cs="Arial"/>
          <w:vanish/>
          <w:color w:val="000000" w:themeColor="text1"/>
          <w:kern w:val="2"/>
        </w:rPr>
        <w:t>AD Communications</w:t>
      </w:r>
      <w:r w:rsidRPr="003113D3">
        <w:rPr>
          <w:rFonts w:ascii="Arial" w:hAnsi="Arial" w:cs="Arial"/>
          <w:vanish/>
          <w:color w:val="000000" w:themeColor="text1"/>
          <w:kern w:val="2"/>
        </w:rPr>
        <w:tab/>
      </w:r>
    </w:p>
    <w:p w14:paraId="1C887B3E" w14:textId="77777777" w:rsidR="00140359" w:rsidRPr="003113D3" w:rsidRDefault="00140359" w:rsidP="00140359">
      <w:pPr>
        <w:spacing w:after="0" w:line="240" w:lineRule="auto"/>
        <w:jc w:val="both"/>
        <w:rPr>
          <w:rFonts w:ascii="Arial" w:hAnsi="Arial" w:cs="Arial"/>
          <w:vanish/>
          <w:color w:val="000000" w:themeColor="text1"/>
          <w:kern w:val="2"/>
        </w:rPr>
      </w:pPr>
      <w:r w:rsidRPr="003113D3">
        <w:rPr>
          <w:rFonts w:ascii="Arial" w:hAnsi="Arial" w:cs="Arial"/>
          <w:vanish/>
          <w:color w:val="000000" w:themeColor="text1"/>
          <w:kern w:val="2"/>
        </w:rPr>
        <w:t xml:space="preserve">E: </w:t>
      </w:r>
      <w:hyperlink r:id="rId13" w:history="1">
        <w:r w:rsidRPr="003113D3">
          <w:rPr>
            <w:rStyle w:val="Hyperlink"/>
            <w:rFonts w:ascii="Arial" w:hAnsi="Arial" w:cs="Arial"/>
            <w:vanish/>
            <w:kern w:val="2"/>
          </w:rPr>
          <w:t>tplatt@adcomms.co.uk</w:t>
        </w:r>
      </w:hyperlink>
      <w:r w:rsidRPr="003113D3">
        <w:rPr>
          <w:rFonts w:ascii="Arial" w:hAnsi="Arial" w:cs="Arial"/>
          <w:vanish/>
          <w:color w:val="000000" w:themeColor="text1"/>
          <w:kern w:val="2"/>
        </w:rPr>
        <w:t xml:space="preserve"> </w:t>
      </w:r>
    </w:p>
    <w:p w14:paraId="705A4973" w14:textId="07D3B752" w:rsidR="00C03ED1" w:rsidRPr="00464BC6" w:rsidRDefault="00140359" w:rsidP="00464BC6">
      <w:pPr>
        <w:spacing w:after="0" w:line="240" w:lineRule="auto"/>
        <w:jc w:val="both"/>
        <w:rPr>
          <w:rFonts w:ascii="Arial" w:eastAsiaTheme="minorEastAsia" w:hAnsi="Arial" w:cs="Arial"/>
          <w:color w:val="000000" w:themeColor="text1"/>
          <w:lang w:eastAsia="ja-JP"/>
        </w:rPr>
      </w:pPr>
      <w:r w:rsidRPr="003113D3">
        <w:rPr>
          <w:rFonts w:ascii="Arial" w:hAnsi="Arial" w:cs="Arial"/>
          <w:vanish/>
          <w:color w:val="000000" w:themeColor="text1"/>
          <w:kern w:val="2"/>
        </w:rPr>
        <w:t xml:space="preserve">Tel: +44 (0)1372 460 586   </w:t>
      </w:r>
    </w:p>
    <w:sectPr w:rsidR="00C03ED1" w:rsidRPr="00464BC6" w:rsidSect="00464BC6">
      <w:headerReference w:type="default" r:id="rId14"/>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81C6" w14:textId="77777777" w:rsidR="006B03EE" w:rsidRDefault="006B03EE" w:rsidP="00155739">
      <w:pPr>
        <w:spacing w:after="0" w:line="240" w:lineRule="auto"/>
      </w:pPr>
      <w:r>
        <w:separator/>
      </w:r>
    </w:p>
  </w:endnote>
  <w:endnote w:type="continuationSeparator" w:id="0">
    <w:p w14:paraId="1BFBA58C" w14:textId="77777777" w:rsidR="006B03EE" w:rsidRDefault="006B03E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49BA" w14:textId="77777777" w:rsidR="006B03EE" w:rsidRDefault="006B03EE" w:rsidP="00155739">
      <w:pPr>
        <w:spacing w:after="0" w:line="240" w:lineRule="auto"/>
      </w:pPr>
      <w:r>
        <w:separator/>
      </w:r>
    </w:p>
  </w:footnote>
  <w:footnote w:type="continuationSeparator" w:id="0">
    <w:p w14:paraId="7617BCDA" w14:textId="77777777" w:rsidR="006B03EE" w:rsidRDefault="006B03E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it-IT"/>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01A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2313"/>
    <w:rsid w:val="000134D1"/>
    <w:rsid w:val="00015074"/>
    <w:rsid w:val="00016CEB"/>
    <w:rsid w:val="000212AE"/>
    <w:rsid w:val="00022C7B"/>
    <w:rsid w:val="000249C1"/>
    <w:rsid w:val="00025590"/>
    <w:rsid w:val="00025BC8"/>
    <w:rsid w:val="00026371"/>
    <w:rsid w:val="00027A69"/>
    <w:rsid w:val="00030C07"/>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1C49"/>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180B"/>
    <w:rsid w:val="000F2643"/>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716C0"/>
    <w:rsid w:val="00173434"/>
    <w:rsid w:val="00173888"/>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6E55"/>
    <w:rsid w:val="002F7105"/>
    <w:rsid w:val="0030326D"/>
    <w:rsid w:val="003113D3"/>
    <w:rsid w:val="00312B29"/>
    <w:rsid w:val="0032479E"/>
    <w:rsid w:val="00324E6C"/>
    <w:rsid w:val="00325B20"/>
    <w:rsid w:val="00325CF2"/>
    <w:rsid w:val="00327C2E"/>
    <w:rsid w:val="00327CD1"/>
    <w:rsid w:val="00327EC1"/>
    <w:rsid w:val="00330631"/>
    <w:rsid w:val="00331804"/>
    <w:rsid w:val="00340F09"/>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359F"/>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1E4B"/>
    <w:rsid w:val="005C3169"/>
    <w:rsid w:val="005C4CAE"/>
    <w:rsid w:val="005D10AE"/>
    <w:rsid w:val="005D3FA3"/>
    <w:rsid w:val="005E04C4"/>
    <w:rsid w:val="005E322E"/>
    <w:rsid w:val="005F16A3"/>
    <w:rsid w:val="005F3E4F"/>
    <w:rsid w:val="005F59A7"/>
    <w:rsid w:val="005F79BE"/>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03EE"/>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06C19"/>
    <w:rsid w:val="00711471"/>
    <w:rsid w:val="00711ED8"/>
    <w:rsid w:val="00715333"/>
    <w:rsid w:val="0072126A"/>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2DCA"/>
    <w:rsid w:val="00855BEA"/>
    <w:rsid w:val="00856C36"/>
    <w:rsid w:val="00862AB6"/>
    <w:rsid w:val="00864D45"/>
    <w:rsid w:val="00866047"/>
    <w:rsid w:val="0086672D"/>
    <w:rsid w:val="00867A61"/>
    <w:rsid w:val="00867C86"/>
    <w:rsid w:val="00873C8C"/>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5C87"/>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D79D5"/>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B45"/>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7B90"/>
    <w:rsid w:val="00BF3460"/>
    <w:rsid w:val="00BF5834"/>
    <w:rsid w:val="00BF6105"/>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660F"/>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47F89"/>
    <w:rsid w:val="00D50F82"/>
    <w:rsid w:val="00D521FF"/>
    <w:rsid w:val="00D56CE8"/>
    <w:rsid w:val="00D57629"/>
    <w:rsid w:val="00D57747"/>
    <w:rsid w:val="00D601C1"/>
    <w:rsid w:val="00D62193"/>
    <w:rsid w:val="00D63DEE"/>
    <w:rsid w:val="00D66FC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2316"/>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C68"/>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373855">
      <w:bodyDiv w:val="1"/>
      <w:marLeft w:val="0"/>
      <w:marRight w:val="0"/>
      <w:marTop w:val="0"/>
      <w:marBottom w:val="0"/>
      <w:divBdr>
        <w:top w:val="none" w:sz="0" w:space="0" w:color="auto"/>
        <w:left w:val="none" w:sz="0" w:space="0" w:color="auto"/>
        <w:bottom w:val="none" w:sz="0" w:space="0" w:color="auto"/>
        <w:right w:val="none" w:sz="0" w:space="0" w:color="auto"/>
      </w:divBdr>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hyperlink" Target="mailto:tplatt@ad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FujifilmGSEuro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jifilm.eu/eu/products/graphic-syste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11E5-A975-49A8-8851-D152015E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2021-05-28T11:29:00Z</dcterms:created>
  <dcterms:modified xsi:type="dcterms:W3CDTF">2021-06-08T13:44:00Z</dcterms:modified>
</cp:coreProperties>
</file>