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7D27" w14:textId="33FF86B6" w:rsidR="000618CD" w:rsidRPr="00FE581E" w:rsidRDefault="006F2894" w:rsidP="000618CD">
      <w:pPr>
        <w:spacing w:line="360" w:lineRule="auto"/>
        <w:jc w:val="both"/>
        <w:rPr>
          <w:rFonts w:ascii="Arial" w:hAnsi="Arial" w:cs="Arial"/>
          <w:b/>
          <w:color w:val="000000" w:themeColor="text1"/>
        </w:rPr>
      </w:pPr>
      <w:r>
        <w:rPr>
          <w:rFonts w:ascii="Arial" w:eastAsia="Arial" w:hAnsi="Arial" w:cs="Arial"/>
          <w:b/>
          <w:color w:val="000000" w:themeColor="text1"/>
          <w:lang w:bidi="es-ES"/>
        </w:rPr>
        <w:t>0</w:t>
      </w:r>
      <w:r w:rsidR="00F67DBC">
        <w:rPr>
          <w:rFonts w:ascii="Arial" w:eastAsia="Arial" w:hAnsi="Arial" w:cs="Arial"/>
          <w:b/>
          <w:color w:val="000000" w:themeColor="text1"/>
          <w:lang w:bidi="es-ES"/>
        </w:rPr>
        <w:t>9</w:t>
      </w:r>
      <w:r w:rsidR="006F7BEF" w:rsidRPr="00FE581E">
        <w:rPr>
          <w:rFonts w:ascii="Arial" w:eastAsia="Arial" w:hAnsi="Arial" w:cs="Arial"/>
          <w:b/>
          <w:color w:val="000000" w:themeColor="text1"/>
          <w:lang w:bidi="es-ES"/>
        </w:rPr>
        <w:t xml:space="preserve"> de </w:t>
      </w:r>
      <w:r>
        <w:rPr>
          <w:rFonts w:ascii="Arial" w:eastAsia="Arial" w:hAnsi="Arial" w:cs="Arial"/>
          <w:b/>
          <w:color w:val="000000" w:themeColor="text1"/>
          <w:lang w:bidi="es-ES"/>
        </w:rPr>
        <w:t>junio</w:t>
      </w:r>
      <w:r w:rsidR="006F7BEF" w:rsidRPr="00FE581E">
        <w:rPr>
          <w:rFonts w:ascii="Arial" w:eastAsia="Arial" w:hAnsi="Arial" w:cs="Arial"/>
          <w:b/>
          <w:color w:val="000000" w:themeColor="text1"/>
          <w:lang w:bidi="es-ES"/>
        </w:rPr>
        <w:t xml:space="preserve"> de 2021</w:t>
      </w:r>
    </w:p>
    <w:p w14:paraId="536609FF" w14:textId="77777777" w:rsidR="00C866D9" w:rsidRPr="00FE581E" w:rsidRDefault="00C866D9" w:rsidP="002D5178">
      <w:pPr>
        <w:spacing w:line="360" w:lineRule="auto"/>
        <w:jc w:val="both"/>
        <w:rPr>
          <w:rFonts w:ascii="Arial" w:hAnsi="Arial" w:cs="Arial"/>
          <w:b/>
          <w:color w:val="000000" w:themeColor="text1"/>
          <w:sz w:val="24"/>
          <w:szCs w:val="24"/>
        </w:rPr>
      </w:pPr>
      <w:r w:rsidRPr="00FE581E">
        <w:rPr>
          <w:rFonts w:ascii="Arial" w:eastAsia="Arial" w:hAnsi="Arial" w:cs="Arial"/>
          <w:b/>
          <w:color w:val="000000" w:themeColor="text1"/>
          <w:sz w:val="24"/>
          <w:szCs w:val="24"/>
          <w:lang w:bidi="es-ES"/>
        </w:rPr>
        <w:t>Fujifilm presenta la nueva impresora plana Acuity Prime</w:t>
      </w:r>
    </w:p>
    <w:p w14:paraId="0C9A6AC2" w14:textId="2D298DCB" w:rsidR="00C866D9" w:rsidRPr="00FE581E" w:rsidRDefault="00C866D9" w:rsidP="00775F3F">
      <w:pPr>
        <w:spacing w:line="360" w:lineRule="auto"/>
        <w:jc w:val="both"/>
        <w:rPr>
          <w:rFonts w:ascii="Arial" w:hAnsi="Arial" w:cs="Arial"/>
          <w:bCs/>
          <w:i/>
          <w:iCs/>
          <w:color w:val="000000" w:themeColor="text1"/>
        </w:rPr>
      </w:pPr>
      <w:r w:rsidRPr="00FE581E">
        <w:rPr>
          <w:rFonts w:ascii="Arial" w:eastAsia="Arial" w:hAnsi="Arial" w:cs="Arial"/>
          <w:i/>
          <w:color w:val="000000" w:themeColor="text1"/>
          <w:lang w:bidi="es-ES"/>
        </w:rPr>
        <w:t>Esta nueva impresora plana forma parte de la estrategia de Fujifilm de crear “el nuevo paradigma” del gran formato con el replanteamiento de las expectativas relacionadas con la relación precio-rendimiento, la versatilidad, el valor y la facilidad de uso</w:t>
      </w:r>
    </w:p>
    <w:p w14:paraId="1AFE5644"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 xml:space="preserve">La nueva y elegante impresora plana Acuity Prime de Fujifilm imprime con una calidad excepcionalmente alta en una amplia gama de materiales rígidos y flexibles. </w:t>
      </w:r>
    </w:p>
    <w:p w14:paraId="2A40349D" w14:textId="2E316C01"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Uno de los aspectos básicos en el diseño de la Acuity Prime ha sido la optimización de la relación precio-rendimiento. Por ejemplo, presenta un sistema de curado LED de alta calidad refrigerado por aire, por lo que no requiere de ningún sistema caro de refrigeración por agua. Además, la impresora Prime tiene una eficiencia energética tan alta que solo necesita un suministro eléctrico monofásico de 25 amperios que contribuye a minimizar los costes operativos.</w:t>
      </w:r>
    </w:p>
    <w:p w14:paraId="7C2F3091"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Se ha formulado un nuevo sistema de tinta –</w:t>
      </w:r>
      <w:proofErr w:type="spellStart"/>
      <w:r w:rsidRPr="00FE581E">
        <w:rPr>
          <w:rFonts w:ascii="Arial" w:eastAsia="Arial" w:hAnsi="Arial" w:cs="Arial"/>
          <w:color w:val="000000" w:themeColor="text1"/>
          <w:lang w:bidi="es-ES"/>
        </w:rPr>
        <w:t>Uvijet</w:t>
      </w:r>
      <w:proofErr w:type="spellEnd"/>
      <w:r w:rsidRPr="00FE581E">
        <w:rPr>
          <w:rFonts w:ascii="Arial" w:eastAsia="Arial" w:hAnsi="Arial" w:cs="Arial"/>
          <w:color w:val="000000" w:themeColor="text1"/>
          <w:lang w:bidi="es-ES"/>
        </w:rPr>
        <w:t xml:space="preserve"> HM– que proporciona una excelente adherencia en una amplia gama de sustratos y que, al mismo tiempo, produce una extensa gama de color. La nueva gama de tintas ha sido optimizada para producir imágenes vivas y de alta calidad día sí, día también.</w:t>
      </w:r>
    </w:p>
    <w:p w14:paraId="39671A18" w14:textId="3909323D"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 xml:space="preserve">Una nueva imprimación para la descarga del chorro mejora aún más la adherencia en sustratos particularmente difíciles. Este sistema elimina la necesidad de pretratar los sustratos fuera de línea antes de imprimirlos, lo que permite ahorrar tiempo y dinero. La máquina también destaca por ofrecer una superficie de impresión de 2,54 m x 1,27 m, y permite trabajar con materiales con un grosor máximo de 51 </w:t>
      </w:r>
      <w:proofErr w:type="spellStart"/>
      <w:r w:rsidRPr="00FE581E">
        <w:rPr>
          <w:rFonts w:ascii="Arial" w:eastAsia="Arial" w:hAnsi="Arial" w:cs="Arial"/>
          <w:color w:val="000000" w:themeColor="text1"/>
          <w:lang w:bidi="es-ES"/>
        </w:rPr>
        <w:t>mm.</w:t>
      </w:r>
      <w:proofErr w:type="spellEnd"/>
    </w:p>
    <w:p w14:paraId="4360E874" w14:textId="13BE323F"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 xml:space="preserve">Disponible en formatos CMYK con blanco, con un nuevo sistema de imprimación transparente y de descarga de chorro, la Acuity Prime con </w:t>
      </w:r>
      <w:proofErr w:type="spellStart"/>
      <w:r w:rsidRPr="00FE581E">
        <w:rPr>
          <w:rFonts w:ascii="Arial" w:eastAsia="Arial" w:hAnsi="Arial" w:cs="Arial"/>
          <w:color w:val="000000" w:themeColor="text1"/>
          <w:lang w:bidi="es-ES"/>
        </w:rPr>
        <w:t>Uvijet</w:t>
      </w:r>
      <w:proofErr w:type="spellEnd"/>
      <w:r w:rsidRPr="00FE581E">
        <w:rPr>
          <w:rFonts w:ascii="Arial" w:eastAsia="Arial" w:hAnsi="Arial" w:cs="Arial"/>
          <w:color w:val="000000" w:themeColor="text1"/>
          <w:lang w:bidi="es-ES"/>
        </w:rPr>
        <w:t xml:space="preserve"> HM ofrece la máxima versatilidad y valor al proporcionar la flexibilidad para que las empresas de impresión la personalicen según sus propias necesidades.</w:t>
      </w:r>
    </w:p>
    <w:p w14:paraId="77C28CE5"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En su diseño se ha tenido especialmente en cuenta la facilidad de uso. En el diseño se han incorporado múltiples ventajas prácticas tanto para los operarios como para los técnicos de mantenimiento, lo que facilita enormemente el funcionamiento diario de la impresora.</w:t>
      </w:r>
    </w:p>
    <w:p w14:paraId="7DA41676"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Una de estas características son los pernos de carga de los materiales, que se pueden accionar con solo tocar un botón; eso permite colocar dichos materiales de un modo muy preciso y generar un registro de impresión excepcionalmente exacto de un trabajo a otro.</w:t>
      </w:r>
    </w:p>
    <w:p w14:paraId="1AFEB504" w14:textId="03E06BCA"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lastRenderedPageBreak/>
        <w:t>El sistema de zonas de material dividido en cinco partes (basado en los tamaños de material habituales) reduce enormemente la cantidad de enmascaramiento necesaria. Este sistema permite agilizar significativamente el tiempo de preparación de los trabajos.</w:t>
      </w:r>
    </w:p>
    <w:p w14:paraId="38730F94"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El sistema de bolsa de tinta sin salpicaduras de la máquina está diseñado para facilitar el cambio de bolsa e incorpora un sistema de luces LED para alertar de forma rápida y eficaz al operario cuando los niveles de tinta bajan.</w:t>
      </w:r>
    </w:p>
    <w:p w14:paraId="3129724A"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 xml:space="preserve">Además de todas las novedades técnicas, la Prime incluye también ventajas prácticas, como un estante integrado para las herramientas del operario que permite tenerlas a </w:t>
      </w:r>
      <w:proofErr w:type="gramStart"/>
      <w:r w:rsidRPr="00FE581E">
        <w:rPr>
          <w:rFonts w:ascii="Arial" w:eastAsia="Arial" w:hAnsi="Arial" w:cs="Arial"/>
          <w:color w:val="000000" w:themeColor="text1"/>
          <w:lang w:bidi="es-ES"/>
        </w:rPr>
        <w:t>mano</w:t>
      </w:r>
      <w:proofErr w:type="gramEnd"/>
      <w:r w:rsidRPr="00FE581E">
        <w:rPr>
          <w:rFonts w:ascii="Arial" w:eastAsia="Arial" w:hAnsi="Arial" w:cs="Arial"/>
          <w:color w:val="000000" w:themeColor="text1"/>
          <w:lang w:bidi="es-ES"/>
        </w:rPr>
        <w:t xml:space="preserve"> pero alejadas de las partes móviles de la máquina. Asimismo, hay un práctico armario integrado en el espacio que hay debajo de la parte delantera de la máquina para guardar cómodamente los EPI, los objetos personales o los botiquines de primeros auxilios, lo que ayuda a mantener despejada la zona que rodea la máquina.</w:t>
      </w:r>
    </w:p>
    <w:p w14:paraId="1E124C57"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El software y la interfaz de usuario también se han estudiado cuidadosamente y se han rediseñado por completo con el fin de ofrecer todas las herramientas necesarias de la forma más sencilla posible.</w:t>
      </w:r>
    </w:p>
    <w:p w14:paraId="3F0755B6" w14:textId="77777777" w:rsidR="00C866D9" w:rsidRPr="00FE581E" w:rsidRDefault="00C866D9" w:rsidP="00C866D9">
      <w:pPr>
        <w:spacing w:line="360" w:lineRule="auto"/>
        <w:jc w:val="both"/>
        <w:rPr>
          <w:rFonts w:ascii="Arial" w:hAnsi="Arial" w:cs="Arial"/>
          <w:bCs/>
          <w:color w:val="000000" w:themeColor="text1"/>
        </w:rPr>
      </w:pPr>
      <w:r w:rsidRPr="00FE581E">
        <w:rPr>
          <w:rFonts w:ascii="Arial" w:eastAsia="Arial" w:hAnsi="Arial" w:cs="Arial"/>
          <w:color w:val="000000" w:themeColor="text1"/>
          <w:lang w:bidi="es-ES"/>
        </w:rPr>
        <w:t xml:space="preserve">Anda </w:t>
      </w:r>
      <w:proofErr w:type="spellStart"/>
      <w:r w:rsidRPr="00FE581E">
        <w:rPr>
          <w:rFonts w:ascii="Arial" w:eastAsia="Arial" w:hAnsi="Arial" w:cs="Arial"/>
          <w:color w:val="000000" w:themeColor="text1"/>
          <w:lang w:bidi="es-ES"/>
        </w:rPr>
        <w:t>Baboi</w:t>
      </w:r>
      <w:proofErr w:type="spellEnd"/>
      <w:r w:rsidRPr="00FE581E">
        <w:rPr>
          <w:rFonts w:ascii="Arial" w:eastAsia="Arial" w:hAnsi="Arial" w:cs="Arial"/>
          <w:color w:val="000000" w:themeColor="text1"/>
          <w:lang w:bidi="es-ES"/>
        </w:rPr>
        <w:t xml:space="preserve">, responsable de marketing de Fujifilm WFIJ, afirma: «Para Fujifilm, la Acuity Prime representa tanto un paso adelante como un nuevo comienzo. Ha sido desarrollada a partir de nuestro conocimiento y nuestra </w:t>
      </w:r>
      <w:proofErr w:type="gramStart"/>
      <w:r w:rsidRPr="00FE581E">
        <w:rPr>
          <w:rFonts w:ascii="Arial" w:eastAsia="Arial" w:hAnsi="Arial" w:cs="Arial"/>
          <w:color w:val="000000" w:themeColor="text1"/>
          <w:lang w:bidi="es-ES"/>
        </w:rPr>
        <w:t>experiencia</w:t>
      </w:r>
      <w:proofErr w:type="gramEnd"/>
      <w:r w:rsidRPr="00FE581E">
        <w:rPr>
          <w:rFonts w:ascii="Arial" w:eastAsia="Arial" w:hAnsi="Arial" w:cs="Arial"/>
          <w:color w:val="000000" w:themeColor="text1"/>
          <w:lang w:bidi="es-ES"/>
        </w:rPr>
        <w:t xml:space="preserve"> pero, al mismo tiempo, destaca por una idea fundamentalmente nueva: “el nuevo paradigma para el gran formato”. Lo que realmente la diferencia de todas las soluciones que hemos sacado al mercado es el grado de libertad creativa que hemos aportado en todos los aspectos de su diseño y desarrollo. Tener este nivel de control nos ha dado la oportunidad de abordar un gran número de cuestiones prácticas y técnicas, asegurando que el producto final ofrezca unos estándares de rendimiento inmejorables. Así, esta máquina destaca por su valor excepcional, su versatilidad y su facilidad de uso, y presenta el mejor retorno de la inversión disponible en el mercado».</w:t>
      </w:r>
    </w:p>
    <w:p w14:paraId="3CA86248" w14:textId="5393CB45" w:rsidR="001C27FE" w:rsidRPr="00FE581E" w:rsidRDefault="00DF0F80" w:rsidP="00464BC6">
      <w:pPr>
        <w:spacing w:line="360" w:lineRule="auto"/>
        <w:jc w:val="center"/>
        <w:rPr>
          <w:rFonts w:ascii="Arial" w:eastAsiaTheme="minorEastAsia" w:hAnsi="Arial" w:cs="Arial"/>
          <w:color w:val="000000" w:themeColor="text1"/>
          <w:lang w:val="en-US" w:eastAsia="ja-JP"/>
        </w:rPr>
      </w:pPr>
      <w:r w:rsidRPr="00FE581E">
        <w:rPr>
          <w:rFonts w:ascii="Arial" w:eastAsia="Arial" w:hAnsi="Arial" w:cs="Arial"/>
          <w:b/>
          <w:color w:val="000000" w:themeColor="text1"/>
          <w:lang w:val="en-US" w:bidi="es-ES"/>
        </w:rPr>
        <w:t>FIN</w:t>
      </w:r>
    </w:p>
    <w:p w14:paraId="38E85407" w14:textId="77777777" w:rsidR="006F2894" w:rsidRPr="006F2894" w:rsidRDefault="006F2894" w:rsidP="006F2894">
      <w:pPr>
        <w:spacing w:after="0" w:line="360" w:lineRule="auto"/>
        <w:jc w:val="center"/>
        <w:rPr>
          <w:rFonts w:ascii="Arial" w:hAnsi="Arial" w:cs="Arial"/>
          <w:b/>
          <w:color w:val="000000"/>
          <w:szCs w:val="20"/>
          <w:lang w:eastAsia="de-DE" w:bidi="es-ES"/>
        </w:rPr>
      </w:pPr>
    </w:p>
    <w:p w14:paraId="43EC50E8" w14:textId="77777777" w:rsidR="006F2894" w:rsidRPr="006F2894" w:rsidRDefault="006F2894" w:rsidP="006F2894">
      <w:pPr>
        <w:spacing w:after="0" w:line="240" w:lineRule="auto"/>
        <w:jc w:val="both"/>
        <w:rPr>
          <w:rFonts w:ascii="Arial" w:hAnsi="Arial" w:cs="Arial"/>
          <w:b/>
          <w:bCs/>
          <w:sz w:val="20"/>
          <w:szCs w:val="20"/>
          <w:lang w:val="es-ES_tradnl" w:eastAsia="de-DE"/>
        </w:rPr>
      </w:pPr>
      <w:r w:rsidRPr="006F2894">
        <w:rPr>
          <w:rFonts w:ascii="Arial" w:hAnsi="Arial" w:cs="Arial"/>
          <w:b/>
          <w:bCs/>
          <w:sz w:val="20"/>
          <w:szCs w:val="20"/>
          <w:lang w:val="es-ES_tradnl" w:eastAsia="de-DE"/>
        </w:rPr>
        <w:t xml:space="preserve">Acerca de </w:t>
      </w:r>
      <w:r w:rsidRPr="006F2894">
        <w:rPr>
          <w:rFonts w:ascii="Arial" w:hAnsi="Arial" w:cs="Arial"/>
          <w:b/>
          <w:color w:val="000000"/>
          <w:sz w:val="20"/>
          <w:szCs w:val="20"/>
          <w:lang w:val="es-ES_tradnl" w:eastAsia="de-DE"/>
        </w:rPr>
        <w:t>Fujifilm</w:t>
      </w:r>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Corporation</w:t>
      </w:r>
      <w:proofErr w:type="spellEnd"/>
    </w:p>
    <w:p w14:paraId="5BE8AF3E" w14:textId="77777777" w:rsidR="006F2894" w:rsidRPr="006F2894" w:rsidRDefault="006F2894" w:rsidP="006F2894">
      <w:pPr>
        <w:spacing w:after="0" w:line="240" w:lineRule="auto"/>
        <w:jc w:val="both"/>
        <w:rPr>
          <w:rFonts w:ascii="Arial" w:hAnsi="Arial" w:cs="Arial"/>
          <w:sz w:val="20"/>
          <w:szCs w:val="20"/>
          <w:lang w:val="es-ES_tradnl" w:eastAsia="de-DE"/>
        </w:rPr>
      </w:pPr>
    </w:p>
    <w:p w14:paraId="0897CAFF" w14:textId="77777777" w:rsidR="006F2894" w:rsidRPr="006F2894" w:rsidRDefault="006F2894" w:rsidP="006F2894">
      <w:pPr>
        <w:spacing w:after="0" w:line="240" w:lineRule="auto"/>
        <w:jc w:val="both"/>
        <w:rPr>
          <w:rFonts w:ascii="Arial" w:hAnsi="Arial" w:cs="Arial"/>
          <w:sz w:val="20"/>
          <w:szCs w:val="20"/>
          <w:lang w:val="es-ES_tradnl" w:eastAsia="de-DE"/>
        </w:rPr>
      </w:pPr>
      <w:r w:rsidRPr="006F2894">
        <w:rPr>
          <w:rFonts w:ascii="Arial" w:hAnsi="Arial" w:cs="Arial"/>
          <w:color w:val="000000"/>
          <w:sz w:val="20"/>
          <w:szCs w:val="20"/>
          <w:lang w:val="es-ES_tradnl" w:eastAsia="de-DE"/>
        </w:rPr>
        <w:t>Fujifilm</w:t>
      </w:r>
      <w:r w:rsidRPr="006F2894">
        <w:rPr>
          <w:rFonts w:ascii="Arial" w:hAnsi="Arial" w:cs="Arial"/>
          <w:caps/>
          <w:color w:val="000000"/>
          <w:sz w:val="20"/>
          <w:szCs w:val="20"/>
          <w:lang w:val="es-ES_tradnl" w:eastAsia="de-DE"/>
        </w:rPr>
        <w:t xml:space="preserve"> </w:t>
      </w:r>
      <w:proofErr w:type="spellStart"/>
      <w:r w:rsidRPr="006F2894">
        <w:rPr>
          <w:rFonts w:ascii="Arial" w:hAnsi="Arial" w:cs="Arial"/>
          <w:color w:val="000000"/>
          <w:sz w:val="20"/>
          <w:szCs w:val="20"/>
          <w:lang w:val="es-ES_tradnl" w:eastAsia="de-DE"/>
        </w:rPr>
        <w:t>Corporation</w:t>
      </w:r>
      <w:proofErr w:type="spellEnd"/>
      <w:r w:rsidRPr="006F2894">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6F2894">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aplica ahora estas tecnologías a la prevención, diagnóstico y tratamiento de enfermedades en el sector médico y sanitario.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42535A93" w14:textId="77777777" w:rsidR="006F2894" w:rsidRPr="006F2894" w:rsidRDefault="006F2894" w:rsidP="006F2894">
      <w:pPr>
        <w:spacing w:after="0" w:line="360" w:lineRule="auto"/>
        <w:jc w:val="both"/>
        <w:rPr>
          <w:rFonts w:ascii="Arial" w:hAnsi="Arial" w:cs="Arial"/>
          <w:color w:val="000000"/>
          <w:sz w:val="20"/>
          <w:szCs w:val="20"/>
          <w:lang w:val="es-ES_tradnl" w:eastAsia="de-DE"/>
        </w:rPr>
      </w:pPr>
    </w:p>
    <w:p w14:paraId="12C68D40" w14:textId="77777777" w:rsidR="006F2894" w:rsidRPr="006F2894" w:rsidRDefault="006F2894" w:rsidP="006F2894">
      <w:pPr>
        <w:spacing w:after="0" w:line="240" w:lineRule="auto"/>
        <w:jc w:val="both"/>
        <w:rPr>
          <w:rFonts w:ascii="Arial" w:hAnsi="Arial" w:cs="Arial"/>
          <w:b/>
          <w:sz w:val="20"/>
          <w:szCs w:val="20"/>
          <w:lang w:val="es-ES_tradnl" w:eastAsia="de-DE"/>
        </w:rPr>
      </w:pPr>
      <w:r w:rsidRPr="006F2894">
        <w:rPr>
          <w:rFonts w:ascii="Arial" w:hAnsi="Arial" w:cs="Arial"/>
          <w:b/>
          <w:bCs/>
          <w:sz w:val="20"/>
          <w:szCs w:val="20"/>
          <w:lang w:val="es-ES_tradnl" w:eastAsia="de-DE"/>
        </w:rPr>
        <w:t xml:space="preserve">Acerca de </w:t>
      </w:r>
      <w:r w:rsidRPr="006F2894">
        <w:rPr>
          <w:rFonts w:ascii="Arial" w:hAnsi="Arial" w:cs="Arial"/>
          <w:b/>
          <w:color w:val="000000"/>
          <w:sz w:val="20"/>
          <w:szCs w:val="20"/>
          <w:lang w:val="es-ES_tradnl" w:eastAsia="de-DE"/>
        </w:rPr>
        <w:t>Fujifilm</w:t>
      </w:r>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Graphic</w:t>
      </w:r>
      <w:proofErr w:type="spellEnd"/>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Systems</w:t>
      </w:r>
      <w:proofErr w:type="spellEnd"/>
      <w:r w:rsidRPr="006F2894">
        <w:rPr>
          <w:rFonts w:ascii="Arial" w:hAnsi="Arial" w:cs="Arial"/>
          <w:b/>
          <w:sz w:val="20"/>
          <w:szCs w:val="20"/>
          <w:lang w:val="es-ES_tradnl" w:eastAsia="de-DE"/>
        </w:rPr>
        <w:t xml:space="preserve"> </w:t>
      </w:r>
    </w:p>
    <w:p w14:paraId="66258D8A" w14:textId="77777777" w:rsidR="006F2894" w:rsidRPr="006F2894" w:rsidRDefault="006F2894" w:rsidP="006F2894">
      <w:pPr>
        <w:spacing w:after="0" w:line="240" w:lineRule="auto"/>
        <w:jc w:val="both"/>
        <w:rPr>
          <w:rFonts w:ascii="Arial" w:hAnsi="Arial" w:cs="Arial"/>
          <w:bCs/>
          <w:sz w:val="20"/>
          <w:szCs w:val="20"/>
          <w:lang w:val="es-ES_tradnl" w:eastAsia="de-DE"/>
        </w:rPr>
      </w:pPr>
    </w:p>
    <w:p w14:paraId="49B3D74D" w14:textId="77777777" w:rsidR="006F2894" w:rsidRPr="006F2894" w:rsidRDefault="006F2894" w:rsidP="006F2894">
      <w:pPr>
        <w:spacing w:after="0" w:line="240" w:lineRule="auto"/>
        <w:jc w:val="both"/>
        <w:rPr>
          <w:rFonts w:ascii="Arial" w:hAnsi="Arial" w:cs="Arial"/>
          <w:color w:val="0000FF"/>
          <w:sz w:val="20"/>
          <w:szCs w:val="20"/>
          <w:lang w:val="pt-PT" w:eastAsia="de-DE"/>
        </w:rPr>
      </w:pPr>
      <w:r w:rsidRPr="006F2894">
        <w:rPr>
          <w:rFonts w:ascii="Arial" w:hAnsi="Arial" w:cs="Arial"/>
          <w:sz w:val="20"/>
          <w:szCs w:val="20"/>
          <w:lang w:val="es-ES_tradnl" w:eastAsia="de-DE"/>
        </w:rPr>
        <w:t xml:space="preserve">Fujifilm </w:t>
      </w:r>
      <w:proofErr w:type="spellStart"/>
      <w:r w:rsidRPr="006F2894">
        <w:rPr>
          <w:rFonts w:ascii="Arial" w:hAnsi="Arial" w:cs="Arial"/>
          <w:sz w:val="20"/>
          <w:szCs w:val="20"/>
          <w:lang w:val="es-ES_tradnl" w:eastAsia="de-DE"/>
        </w:rPr>
        <w:t>Graphic</w:t>
      </w:r>
      <w:proofErr w:type="spellEnd"/>
      <w:r w:rsidRPr="006F2894">
        <w:rPr>
          <w:rFonts w:ascii="Arial" w:hAnsi="Arial" w:cs="Arial"/>
          <w:sz w:val="20"/>
          <w:szCs w:val="20"/>
          <w:lang w:val="es-ES_tradnl" w:eastAsia="de-DE"/>
        </w:rPr>
        <w:t xml:space="preserve"> </w:t>
      </w:r>
      <w:proofErr w:type="spellStart"/>
      <w:r w:rsidRPr="006F2894">
        <w:rPr>
          <w:rFonts w:ascii="Arial" w:hAnsi="Arial" w:cs="Arial"/>
          <w:sz w:val="20"/>
          <w:szCs w:val="20"/>
          <w:lang w:val="es-ES_tradnl" w:eastAsia="de-DE"/>
        </w:rPr>
        <w:t>Systems</w:t>
      </w:r>
      <w:proofErr w:type="spellEnd"/>
      <w:r w:rsidRPr="006F2894">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6F2894">
        <w:rPr>
          <w:rFonts w:ascii="Arial" w:hAnsi="Arial" w:cs="Arial"/>
          <w:color w:val="0000FF"/>
          <w:sz w:val="20"/>
          <w:szCs w:val="20"/>
          <w:u w:val="single"/>
          <w:lang w:val="pt-PT" w:eastAsia="de-DE"/>
        </w:rPr>
        <w:t>http://www.fujifilm.com/products/graphic_systems</w:t>
      </w:r>
      <w:r w:rsidRPr="006F2894">
        <w:rPr>
          <w:rFonts w:ascii="Arial" w:hAnsi="Arial" w:cs="Arial"/>
          <w:sz w:val="20"/>
          <w:szCs w:val="20"/>
          <w:lang w:val="pt-PT" w:eastAsia="de-DE"/>
        </w:rPr>
        <w:t xml:space="preserve"> </w:t>
      </w:r>
      <w:r w:rsidRPr="006F2894">
        <w:rPr>
          <w:rFonts w:ascii="Arial" w:hAnsi="Arial" w:cs="Arial"/>
          <w:sz w:val="20"/>
          <w:szCs w:val="20"/>
          <w:lang w:val="es-ES_tradnl" w:eastAsia="de-DE"/>
        </w:rPr>
        <w:t xml:space="preserve">o </w:t>
      </w:r>
      <w:hyperlink r:id="rId8" w:history="1">
        <w:r w:rsidRPr="006F2894">
          <w:rPr>
            <w:rFonts w:ascii="Arial" w:hAnsi="Arial" w:cs="Arial"/>
            <w:color w:val="0000FF"/>
            <w:sz w:val="20"/>
            <w:szCs w:val="20"/>
            <w:u w:val="single"/>
            <w:lang w:val="es-ES_tradnl" w:eastAsia="de-DE"/>
          </w:rPr>
          <w:t>www.youtube.com/FujifilmGSEurope</w:t>
        </w:r>
      </w:hyperlink>
      <w:r w:rsidRPr="006F2894">
        <w:rPr>
          <w:rFonts w:ascii="Arial" w:hAnsi="Arial" w:cs="Arial"/>
          <w:sz w:val="20"/>
          <w:szCs w:val="20"/>
          <w:lang w:val="es-ES_tradnl" w:eastAsia="de-DE"/>
        </w:rPr>
        <w:t xml:space="preserve"> o síganos en </w:t>
      </w:r>
      <w:r w:rsidRPr="006F2894">
        <w:rPr>
          <w:rFonts w:ascii="Arial" w:hAnsi="Arial" w:cs="Arial"/>
          <w:color w:val="0000FF"/>
          <w:sz w:val="20"/>
          <w:szCs w:val="20"/>
          <w:lang w:val="pt-PT" w:eastAsia="de-DE"/>
        </w:rPr>
        <w:t>@FujifilmPrint</w:t>
      </w:r>
    </w:p>
    <w:p w14:paraId="13577B98" w14:textId="77777777" w:rsidR="006F2894" w:rsidRPr="006F2894" w:rsidRDefault="006F2894" w:rsidP="006F2894">
      <w:pPr>
        <w:spacing w:after="0" w:line="240" w:lineRule="auto"/>
        <w:jc w:val="both"/>
        <w:rPr>
          <w:rFonts w:ascii="Arial" w:hAnsi="Arial" w:cs="Arial"/>
          <w:sz w:val="20"/>
          <w:szCs w:val="20"/>
          <w:lang w:val="es-ES_tradnl" w:eastAsia="de-DE"/>
        </w:rPr>
      </w:pPr>
    </w:p>
    <w:p w14:paraId="1E2D28CC" w14:textId="77777777" w:rsidR="006F2894" w:rsidRPr="006F2894" w:rsidRDefault="006F2894" w:rsidP="006F2894">
      <w:pPr>
        <w:spacing w:after="0" w:line="240" w:lineRule="auto"/>
        <w:jc w:val="both"/>
        <w:outlineLvl w:val="0"/>
        <w:rPr>
          <w:rFonts w:ascii="Arial" w:hAnsi="Arial" w:cs="Arial"/>
          <w:b/>
          <w:bCs/>
          <w:sz w:val="20"/>
          <w:szCs w:val="20"/>
          <w:lang w:val="es-ES_tradnl" w:eastAsia="de-DE"/>
        </w:rPr>
      </w:pPr>
      <w:r w:rsidRPr="006F2894">
        <w:rPr>
          <w:rFonts w:ascii="Arial" w:hAnsi="Arial" w:cs="Arial"/>
          <w:b/>
          <w:bCs/>
          <w:color w:val="000000"/>
          <w:sz w:val="20"/>
          <w:szCs w:val="20"/>
          <w:lang w:val="es-ES_tradnl" w:eastAsia="de-DE"/>
        </w:rPr>
        <w:t>Si desea más información, póngase</w:t>
      </w:r>
      <w:r w:rsidRPr="006F2894">
        <w:rPr>
          <w:rFonts w:ascii="Arial" w:hAnsi="Arial" w:cs="Arial"/>
          <w:b/>
          <w:bCs/>
          <w:sz w:val="20"/>
          <w:szCs w:val="20"/>
          <w:lang w:val="es-ES_tradnl" w:eastAsia="de-DE"/>
        </w:rPr>
        <w:t xml:space="preserve"> en contacto con:</w:t>
      </w:r>
    </w:p>
    <w:p w14:paraId="4582E4E3" w14:textId="77777777" w:rsidR="006F2894" w:rsidRPr="006F2894" w:rsidRDefault="006F2894" w:rsidP="006F2894">
      <w:pPr>
        <w:spacing w:after="0" w:line="240" w:lineRule="auto"/>
        <w:jc w:val="both"/>
        <w:rPr>
          <w:rFonts w:ascii="Arial" w:hAnsi="Arial" w:cs="Arial"/>
          <w:sz w:val="20"/>
          <w:szCs w:val="20"/>
          <w:lang w:eastAsia="de-DE"/>
        </w:rPr>
      </w:pPr>
      <w:r w:rsidRPr="006F2894">
        <w:rPr>
          <w:rFonts w:ascii="Arial" w:hAnsi="Arial" w:cs="Arial"/>
          <w:sz w:val="20"/>
          <w:szCs w:val="20"/>
          <w:lang w:eastAsia="de-DE"/>
        </w:rPr>
        <w:t>Tom Platt</w:t>
      </w:r>
    </w:p>
    <w:p w14:paraId="4993BCF2" w14:textId="77777777" w:rsidR="006F2894" w:rsidRPr="006F2894" w:rsidRDefault="006F2894" w:rsidP="006F2894">
      <w:pPr>
        <w:spacing w:after="0" w:line="240" w:lineRule="auto"/>
        <w:jc w:val="both"/>
        <w:rPr>
          <w:rFonts w:ascii="Arial" w:hAnsi="Arial" w:cs="Arial"/>
          <w:sz w:val="20"/>
          <w:szCs w:val="20"/>
          <w:lang w:eastAsia="de-DE"/>
        </w:rPr>
      </w:pPr>
      <w:r w:rsidRPr="006F2894">
        <w:rPr>
          <w:rFonts w:ascii="Arial" w:hAnsi="Arial" w:cs="Arial"/>
          <w:sz w:val="20"/>
          <w:szCs w:val="20"/>
          <w:lang w:eastAsia="de-DE"/>
        </w:rPr>
        <w:t>AD Communications</w:t>
      </w:r>
      <w:r w:rsidRPr="006F2894">
        <w:rPr>
          <w:rFonts w:ascii="Arial" w:hAnsi="Arial" w:cs="Arial"/>
          <w:sz w:val="20"/>
          <w:szCs w:val="20"/>
          <w:lang w:eastAsia="de-DE"/>
        </w:rPr>
        <w:tab/>
      </w:r>
    </w:p>
    <w:p w14:paraId="43C459A5" w14:textId="77777777" w:rsidR="006F2894" w:rsidRPr="006F2894" w:rsidRDefault="006F2894" w:rsidP="006F2894">
      <w:pPr>
        <w:spacing w:after="0" w:line="240" w:lineRule="auto"/>
        <w:jc w:val="both"/>
        <w:rPr>
          <w:rFonts w:ascii="Arial" w:hAnsi="Arial" w:cs="Arial"/>
          <w:sz w:val="20"/>
          <w:szCs w:val="20"/>
          <w:lang w:val="pt-PT" w:eastAsia="de-DE"/>
        </w:rPr>
      </w:pPr>
      <w:r w:rsidRPr="006F2894">
        <w:rPr>
          <w:rFonts w:ascii="Arial" w:hAnsi="Arial" w:cs="Arial"/>
          <w:sz w:val="20"/>
          <w:szCs w:val="20"/>
          <w:lang w:val="pt-PT" w:eastAsia="de-DE"/>
        </w:rPr>
        <w:t xml:space="preserve">E: </w:t>
      </w:r>
      <w:hyperlink r:id="rId9" w:history="1">
        <w:r w:rsidRPr="006F2894">
          <w:rPr>
            <w:rFonts w:ascii="Arial" w:hAnsi="Arial" w:cs="Arial"/>
            <w:color w:val="0000FF"/>
            <w:sz w:val="20"/>
            <w:szCs w:val="20"/>
            <w:u w:val="single"/>
            <w:lang w:val="pt-PT" w:eastAsia="de-DE"/>
          </w:rPr>
          <w:t>tplatt@adcomms.co.uk</w:t>
        </w:r>
      </w:hyperlink>
    </w:p>
    <w:p w14:paraId="5EAFDE97" w14:textId="77777777" w:rsidR="006F2894" w:rsidRPr="006F2894" w:rsidRDefault="006F2894" w:rsidP="006F2894">
      <w:pPr>
        <w:spacing w:after="0" w:line="240" w:lineRule="auto"/>
        <w:jc w:val="both"/>
        <w:rPr>
          <w:rFonts w:ascii="Arial" w:hAnsi="Arial" w:cs="Arial"/>
          <w:sz w:val="20"/>
          <w:szCs w:val="20"/>
          <w:lang w:val="pt-PT" w:eastAsia="de-DE"/>
        </w:rPr>
      </w:pPr>
      <w:r w:rsidRPr="006F2894">
        <w:rPr>
          <w:rFonts w:ascii="Arial" w:hAnsi="Arial" w:cs="Arial"/>
          <w:sz w:val="20"/>
          <w:szCs w:val="20"/>
          <w:lang w:val="pt-PT" w:eastAsia="de-DE"/>
        </w:rPr>
        <w:t xml:space="preserve">Tel: +44 (0)1372 460 586   </w:t>
      </w:r>
    </w:p>
    <w:p w14:paraId="1BFB23EB" w14:textId="77777777" w:rsidR="006F2894" w:rsidRPr="006F2894" w:rsidRDefault="006F2894" w:rsidP="006F2894">
      <w:pPr>
        <w:spacing w:line="240" w:lineRule="auto"/>
        <w:jc w:val="both"/>
        <w:rPr>
          <w:rFonts w:ascii="Arial" w:hAnsi="Arial" w:cs="Arial"/>
          <w:color w:val="000000" w:themeColor="text1"/>
        </w:rPr>
      </w:pPr>
    </w:p>
    <w:p w14:paraId="0C9DB8C7" w14:textId="77777777" w:rsidR="006F2894" w:rsidRPr="006F2894" w:rsidRDefault="006F2894" w:rsidP="006F2894">
      <w:pPr>
        <w:spacing w:line="360" w:lineRule="auto"/>
        <w:jc w:val="center"/>
        <w:rPr>
          <w:rFonts w:ascii="Arial" w:eastAsia="Arial" w:hAnsi="Arial" w:cs="Arial"/>
          <w:color w:val="000000" w:themeColor="text1"/>
        </w:rPr>
      </w:pPr>
    </w:p>
    <w:p w14:paraId="705A4973" w14:textId="7E8B166D" w:rsidR="00C03ED1" w:rsidRPr="00464BC6" w:rsidRDefault="00C03ED1" w:rsidP="006F2894">
      <w:pPr>
        <w:tabs>
          <w:tab w:val="center" w:pos="3691"/>
        </w:tabs>
        <w:spacing w:line="240" w:lineRule="auto"/>
        <w:jc w:val="both"/>
        <w:rPr>
          <w:rFonts w:ascii="Arial" w:eastAsiaTheme="minorEastAsia" w:hAnsi="Arial" w:cs="Arial"/>
          <w:color w:val="000000" w:themeColor="text1"/>
          <w:lang w:eastAsia="ja-JP"/>
        </w:rPr>
      </w:pPr>
    </w:p>
    <w:sectPr w:rsidR="00C03ED1" w:rsidRPr="00464BC6" w:rsidSect="00464BC6">
      <w:headerReference w:type="default" r:id="rId10"/>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731F" w14:textId="77777777" w:rsidR="004E30C9" w:rsidRDefault="004E30C9" w:rsidP="00155739">
      <w:pPr>
        <w:spacing w:after="0" w:line="240" w:lineRule="auto"/>
      </w:pPr>
      <w:r>
        <w:separator/>
      </w:r>
    </w:p>
  </w:endnote>
  <w:endnote w:type="continuationSeparator" w:id="0">
    <w:p w14:paraId="1C7BFFC3" w14:textId="77777777" w:rsidR="004E30C9" w:rsidRDefault="004E30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895F" w14:textId="77777777" w:rsidR="004E30C9" w:rsidRDefault="004E30C9" w:rsidP="00155739">
      <w:pPr>
        <w:spacing w:after="0" w:line="240" w:lineRule="auto"/>
      </w:pPr>
      <w:r>
        <w:separator/>
      </w:r>
    </w:p>
  </w:footnote>
  <w:footnote w:type="continuationSeparator" w:id="0">
    <w:p w14:paraId="4BC7B939" w14:textId="77777777" w:rsidR="004E30C9" w:rsidRDefault="004E30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es-ES"/>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17D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0C07"/>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1C49"/>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643"/>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6E55"/>
    <w:rsid w:val="002F7105"/>
    <w:rsid w:val="0030326D"/>
    <w:rsid w:val="003113D3"/>
    <w:rsid w:val="00312B29"/>
    <w:rsid w:val="0032479E"/>
    <w:rsid w:val="00324E6C"/>
    <w:rsid w:val="00325B20"/>
    <w:rsid w:val="00325CF2"/>
    <w:rsid w:val="00327C2E"/>
    <w:rsid w:val="00327CD1"/>
    <w:rsid w:val="00327EC1"/>
    <w:rsid w:val="00330631"/>
    <w:rsid w:val="00331804"/>
    <w:rsid w:val="00340F09"/>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30C9"/>
    <w:rsid w:val="004E423E"/>
    <w:rsid w:val="004E449A"/>
    <w:rsid w:val="004F152F"/>
    <w:rsid w:val="004F1892"/>
    <w:rsid w:val="0050359F"/>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1E4B"/>
    <w:rsid w:val="005C3169"/>
    <w:rsid w:val="005C4CAE"/>
    <w:rsid w:val="005D10AE"/>
    <w:rsid w:val="005D3FA3"/>
    <w:rsid w:val="005E04C4"/>
    <w:rsid w:val="005E322E"/>
    <w:rsid w:val="005F16A3"/>
    <w:rsid w:val="005F3E4F"/>
    <w:rsid w:val="005F59A7"/>
    <w:rsid w:val="005F79BE"/>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2894"/>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405A"/>
    <w:rsid w:val="007D552F"/>
    <w:rsid w:val="007D6BEF"/>
    <w:rsid w:val="007E00A3"/>
    <w:rsid w:val="007E0178"/>
    <w:rsid w:val="007E2E04"/>
    <w:rsid w:val="007F2FE4"/>
    <w:rsid w:val="007F3294"/>
    <w:rsid w:val="007F4EAA"/>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2DCA"/>
    <w:rsid w:val="00855BEA"/>
    <w:rsid w:val="00856C36"/>
    <w:rsid w:val="00862AB6"/>
    <w:rsid w:val="00864D45"/>
    <w:rsid w:val="00866047"/>
    <w:rsid w:val="0086672D"/>
    <w:rsid w:val="00867A61"/>
    <w:rsid w:val="00867C86"/>
    <w:rsid w:val="00873C8C"/>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5C87"/>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D79D5"/>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B45"/>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7B90"/>
    <w:rsid w:val="00BF3460"/>
    <w:rsid w:val="00BF5834"/>
    <w:rsid w:val="00BF6105"/>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660F"/>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A26A1"/>
    <w:rsid w:val="00DA7E91"/>
    <w:rsid w:val="00DB2D2D"/>
    <w:rsid w:val="00DB52B2"/>
    <w:rsid w:val="00DB5CD3"/>
    <w:rsid w:val="00DB6B93"/>
    <w:rsid w:val="00DB743D"/>
    <w:rsid w:val="00DC5595"/>
    <w:rsid w:val="00DD0E8B"/>
    <w:rsid w:val="00DD71C8"/>
    <w:rsid w:val="00DD775D"/>
    <w:rsid w:val="00DE2316"/>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67DBC"/>
    <w:rsid w:val="00F70551"/>
    <w:rsid w:val="00F70669"/>
    <w:rsid w:val="00F72DE6"/>
    <w:rsid w:val="00F73AEC"/>
    <w:rsid w:val="00F755B3"/>
    <w:rsid w:val="00F7731F"/>
    <w:rsid w:val="00F778BE"/>
    <w:rsid w:val="00F77E9F"/>
    <w:rsid w:val="00F901C8"/>
    <w:rsid w:val="00F932F3"/>
    <w:rsid w:val="00F93A16"/>
    <w:rsid w:val="00F94C68"/>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E581E"/>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46231090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11E5-A975-49A8-8851-D152015E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2021-05-28T11:48:00Z</dcterms:created>
  <dcterms:modified xsi:type="dcterms:W3CDTF">2021-06-08T13:44:00Z</dcterms:modified>
</cp:coreProperties>
</file>